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C7278" w14:textId="77777777" w:rsidR="00F46C18" w:rsidRPr="00B31517" w:rsidRDefault="00F46C18" w:rsidP="00E631EE">
      <w:pPr>
        <w:autoSpaceDE w:val="0"/>
        <w:autoSpaceDN w:val="0"/>
        <w:adjustRightInd w:val="0"/>
        <w:jc w:val="center"/>
        <w:rPr>
          <w:rFonts w:asciiTheme="minorEastAsia" w:hAnsiTheme="minorEastAsia" w:cs="ＭＳ"/>
          <w:kern w:val="0"/>
          <w:sz w:val="28"/>
          <w:szCs w:val="21"/>
        </w:rPr>
      </w:pPr>
      <w:bookmarkStart w:id="0" w:name="_GoBack"/>
      <w:bookmarkEnd w:id="0"/>
      <w:r w:rsidRPr="00B31517">
        <w:rPr>
          <w:rFonts w:asciiTheme="minorEastAsia" w:hAnsiTheme="minorEastAsia" w:cs="ＭＳ" w:hint="eastAsia"/>
          <w:kern w:val="0"/>
          <w:sz w:val="28"/>
          <w:szCs w:val="21"/>
        </w:rPr>
        <w:t>裁　決　書</w:t>
      </w:r>
    </w:p>
    <w:p w14:paraId="4C8022A9" w14:textId="77777777" w:rsidR="009E38C8" w:rsidRPr="00B31517" w:rsidRDefault="009E38C8" w:rsidP="00E631EE">
      <w:pPr>
        <w:autoSpaceDE w:val="0"/>
        <w:autoSpaceDN w:val="0"/>
        <w:adjustRightInd w:val="0"/>
        <w:ind w:leftChars="1900" w:left="3990"/>
        <w:rPr>
          <w:rFonts w:asciiTheme="minorEastAsia" w:hAnsiTheme="minorEastAsia" w:cs="ＭＳ"/>
          <w:kern w:val="0"/>
          <w:szCs w:val="21"/>
        </w:rPr>
      </w:pPr>
    </w:p>
    <w:p w14:paraId="2A8D7803" w14:textId="1E736E3F" w:rsidR="00F46C18" w:rsidRDefault="00162AA2" w:rsidP="00266AAA">
      <w:pPr>
        <w:wordWrap w:val="0"/>
        <w:autoSpaceDE w:val="0"/>
        <w:autoSpaceDN w:val="0"/>
        <w:adjustRightInd w:val="0"/>
        <w:jc w:val="right"/>
        <w:rPr>
          <w:rFonts w:asciiTheme="minorEastAsia" w:hAnsiTheme="minorEastAsia" w:cs="ＭＳ"/>
          <w:kern w:val="0"/>
          <w:szCs w:val="21"/>
        </w:rPr>
      </w:pPr>
      <w:r>
        <w:rPr>
          <w:rFonts w:asciiTheme="minorEastAsia" w:hAnsiTheme="minorEastAsia" w:cs="ＭＳ" w:hint="eastAsia"/>
          <w:kern w:val="0"/>
          <w:szCs w:val="21"/>
        </w:rPr>
        <w:t xml:space="preserve">審査請求人　</w:t>
      </w:r>
      <w:r w:rsidR="00130778">
        <w:rPr>
          <w:rFonts w:asciiTheme="minorEastAsia" w:hAnsiTheme="minorEastAsia" w:cs="ＭＳ" w:hint="eastAsia"/>
          <w:kern w:val="0"/>
          <w:szCs w:val="21"/>
        </w:rPr>
        <w:t>○○○○</w:t>
      </w:r>
      <w:r w:rsidR="00B84CDD">
        <w:rPr>
          <w:rFonts w:asciiTheme="minorEastAsia" w:hAnsiTheme="minorEastAsia" w:cs="ＭＳ" w:hint="eastAsia"/>
          <w:kern w:val="0"/>
          <w:szCs w:val="21"/>
        </w:rPr>
        <w:t xml:space="preserve">　　　　          </w:t>
      </w:r>
    </w:p>
    <w:p w14:paraId="1041E2E9" w14:textId="4D5925D3" w:rsidR="00F46C18" w:rsidRPr="00B31517" w:rsidRDefault="00135657" w:rsidP="00B84CDD">
      <w:pPr>
        <w:wordWrap w:val="0"/>
        <w:autoSpaceDE w:val="0"/>
        <w:autoSpaceDN w:val="0"/>
        <w:adjustRightInd w:val="0"/>
        <w:ind w:right="-1"/>
        <w:jc w:val="right"/>
        <w:rPr>
          <w:rFonts w:asciiTheme="minorEastAsia" w:hAnsiTheme="minorEastAsia" w:cs="ＭＳ"/>
          <w:kern w:val="0"/>
          <w:szCs w:val="21"/>
        </w:rPr>
      </w:pPr>
      <w:r>
        <w:rPr>
          <w:rFonts w:asciiTheme="minorEastAsia" w:hAnsiTheme="minorEastAsia" w:cs="ＭＳ" w:hint="eastAsia"/>
          <w:kern w:val="0"/>
          <w:szCs w:val="21"/>
        </w:rPr>
        <w:t>処　分　庁</w:t>
      </w:r>
      <w:r w:rsidR="00F46C18" w:rsidRPr="00B31517">
        <w:rPr>
          <w:rFonts w:asciiTheme="minorEastAsia" w:hAnsiTheme="minorEastAsia" w:cs="ＭＳ" w:hint="eastAsia"/>
          <w:kern w:val="0"/>
          <w:szCs w:val="21"/>
        </w:rPr>
        <w:t xml:space="preserve">　大阪市長</w:t>
      </w:r>
      <w:r>
        <w:rPr>
          <w:rFonts w:asciiTheme="minorEastAsia" w:hAnsiTheme="minorEastAsia" w:cs="ＭＳ" w:hint="eastAsia"/>
          <w:kern w:val="0"/>
          <w:szCs w:val="21"/>
        </w:rPr>
        <w:t xml:space="preserve">　 　　</w:t>
      </w:r>
      <w:r w:rsidR="00130778">
        <w:rPr>
          <w:rFonts w:asciiTheme="minorEastAsia" w:hAnsiTheme="minorEastAsia" w:cs="ＭＳ" w:hint="eastAsia"/>
          <w:kern w:val="0"/>
          <w:szCs w:val="21"/>
        </w:rPr>
        <w:t xml:space="preserve"> </w:t>
      </w:r>
      <w:r>
        <w:rPr>
          <w:rFonts w:asciiTheme="minorEastAsia" w:hAnsiTheme="minorEastAsia" w:cs="ＭＳ" w:hint="eastAsia"/>
          <w:kern w:val="0"/>
          <w:szCs w:val="21"/>
        </w:rPr>
        <w:t xml:space="preserve">　　　　　</w:t>
      </w:r>
    </w:p>
    <w:p w14:paraId="4AAAB3A0" w14:textId="77777777" w:rsidR="00F46C18" w:rsidRPr="00B31517" w:rsidRDefault="00F46C18" w:rsidP="00E631EE">
      <w:pPr>
        <w:autoSpaceDE w:val="0"/>
        <w:autoSpaceDN w:val="0"/>
        <w:adjustRightInd w:val="0"/>
        <w:rPr>
          <w:rFonts w:asciiTheme="minorEastAsia" w:hAnsiTheme="minorEastAsia" w:cs="ＭＳ"/>
          <w:kern w:val="0"/>
          <w:szCs w:val="21"/>
        </w:rPr>
      </w:pPr>
    </w:p>
    <w:p w14:paraId="11B9D6B2" w14:textId="676277EC" w:rsidR="00F46C18" w:rsidRPr="00B31517" w:rsidRDefault="009F6DF6" w:rsidP="00135657">
      <w:pPr>
        <w:autoSpaceDE w:val="0"/>
        <w:autoSpaceDN w:val="0"/>
        <w:adjustRightInd w:val="0"/>
        <w:ind w:firstLineChars="100" w:firstLine="210"/>
        <w:rPr>
          <w:rFonts w:asciiTheme="minorEastAsia" w:hAnsiTheme="minorEastAsia" w:cs="ＭＳ"/>
          <w:kern w:val="0"/>
          <w:szCs w:val="21"/>
        </w:rPr>
      </w:pPr>
      <w:r w:rsidRPr="009F6DF6">
        <w:rPr>
          <w:rFonts w:asciiTheme="minorEastAsia" w:hAnsiTheme="minorEastAsia" w:cs="ＭＳ" w:hint="eastAsia"/>
          <w:kern w:val="0"/>
          <w:szCs w:val="21"/>
        </w:rPr>
        <w:t>別紙１記載１から６の各審査請求人（以下「本件各審査請求人」という。）</w:t>
      </w:r>
      <w:r w:rsidR="004153A1" w:rsidRPr="00B31517">
        <w:rPr>
          <w:rFonts w:asciiTheme="minorEastAsia" w:hAnsiTheme="minorEastAsia" w:cs="ＭＳ" w:hint="eastAsia"/>
          <w:kern w:val="0"/>
          <w:szCs w:val="21"/>
        </w:rPr>
        <w:t>が平成</w:t>
      </w:r>
      <w:r w:rsidR="00140CBB">
        <w:rPr>
          <w:rFonts w:asciiTheme="minorEastAsia" w:hAnsiTheme="minorEastAsia" w:cs="ＭＳ"/>
          <w:kern w:val="0"/>
          <w:szCs w:val="21"/>
        </w:rPr>
        <w:t>30</w:t>
      </w:r>
      <w:r w:rsidR="004153A1" w:rsidRPr="00B31517">
        <w:rPr>
          <w:rFonts w:asciiTheme="minorEastAsia" w:hAnsiTheme="minorEastAsia" w:cs="ＭＳ" w:hint="eastAsia"/>
          <w:kern w:val="0"/>
          <w:szCs w:val="21"/>
        </w:rPr>
        <w:t>年</w:t>
      </w:r>
      <w:r w:rsidR="00B84CDD">
        <w:rPr>
          <w:rFonts w:asciiTheme="minorEastAsia" w:hAnsiTheme="minorEastAsia" w:cs="ＭＳ" w:hint="eastAsia"/>
          <w:kern w:val="0"/>
          <w:szCs w:val="21"/>
        </w:rPr>
        <w:t>６</w:t>
      </w:r>
      <w:r w:rsidR="004153A1" w:rsidRPr="00B31517">
        <w:rPr>
          <w:rFonts w:asciiTheme="minorEastAsia" w:hAnsiTheme="minorEastAsia" w:cs="ＭＳ" w:hint="eastAsia"/>
          <w:kern w:val="0"/>
          <w:szCs w:val="21"/>
        </w:rPr>
        <w:t>月</w:t>
      </w:r>
      <w:r w:rsidR="00B84CDD">
        <w:rPr>
          <w:rFonts w:asciiTheme="minorEastAsia" w:hAnsiTheme="minorEastAsia" w:cs="ＭＳ" w:hint="eastAsia"/>
          <w:kern w:val="0"/>
          <w:szCs w:val="21"/>
        </w:rPr>
        <w:t>28</w:t>
      </w:r>
      <w:r w:rsidR="004153A1" w:rsidRPr="00B31517">
        <w:rPr>
          <w:rFonts w:asciiTheme="minorEastAsia" w:hAnsiTheme="minorEastAsia" w:cs="ＭＳ" w:hint="eastAsia"/>
          <w:kern w:val="0"/>
          <w:szCs w:val="21"/>
        </w:rPr>
        <w:t>日付けでした、</w:t>
      </w:r>
      <w:r w:rsidR="00FC1EBF">
        <w:rPr>
          <w:rFonts w:asciiTheme="minorEastAsia" w:hAnsiTheme="minorEastAsia" w:cs="ＭＳ" w:hint="eastAsia"/>
          <w:kern w:val="0"/>
          <w:szCs w:val="21"/>
        </w:rPr>
        <w:t>処分庁</w:t>
      </w:r>
      <w:r w:rsidR="009C602A">
        <w:rPr>
          <w:rFonts w:asciiTheme="minorEastAsia" w:hAnsiTheme="minorEastAsia" w:cs="ＭＳ" w:hint="eastAsia"/>
          <w:kern w:val="0"/>
          <w:szCs w:val="21"/>
        </w:rPr>
        <w:t>大阪市長（以下「</w:t>
      </w:r>
      <w:r w:rsidR="004153A1" w:rsidRPr="00B31517">
        <w:rPr>
          <w:rFonts w:asciiTheme="minorEastAsia" w:hAnsiTheme="minorEastAsia" w:cs="ＭＳ" w:hint="eastAsia"/>
          <w:kern w:val="0"/>
          <w:szCs w:val="21"/>
        </w:rPr>
        <w:t>処分庁</w:t>
      </w:r>
      <w:r w:rsidR="009C602A">
        <w:rPr>
          <w:rFonts w:asciiTheme="minorEastAsia" w:hAnsiTheme="minorEastAsia" w:cs="ＭＳ" w:hint="eastAsia"/>
          <w:kern w:val="0"/>
          <w:szCs w:val="21"/>
        </w:rPr>
        <w:t>」という。）</w:t>
      </w:r>
      <w:r w:rsidR="004153A1" w:rsidRPr="00B31517">
        <w:rPr>
          <w:rFonts w:asciiTheme="minorEastAsia" w:hAnsiTheme="minorEastAsia" w:cs="ＭＳ" w:hint="eastAsia"/>
          <w:kern w:val="0"/>
          <w:szCs w:val="21"/>
        </w:rPr>
        <w:t>による</w:t>
      </w:r>
      <w:r w:rsidR="00B84CDD" w:rsidRPr="00B84CDD">
        <w:rPr>
          <w:rFonts w:asciiTheme="minorEastAsia" w:hAnsiTheme="minorEastAsia" w:cs="ＭＳ" w:hint="eastAsia"/>
          <w:kern w:val="0"/>
          <w:szCs w:val="21"/>
        </w:rPr>
        <w:t>平成30年度固定資産税及び都市計画税賦課決定処分</w:t>
      </w:r>
      <w:r w:rsidR="00F3043A">
        <w:rPr>
          <w:rFonts w:asciiTheme="minorEastAsia" w:hAnsiTheme="minorEastAsia" w:cs="ＭＳ" w:hint="eastAsia"/>
          <w:kern w:val="0"/>
          <w:szCs w:val="21"/>
        </w:rPr>
        <w:t>（以下「本件処分」という。）</w:t>
      </w:r>
      <w:r w:rsidR="009E38C8" w:rsidRPr="00B31517">
        <w:rPr>
          <w:rFonts w:asciiTheme="minorEastAsia" w:hAnsiTheme="minorEastAsia" w:cs="ＭＳ" w:hint="eastAsia"/>
          <w:kern w:val="0"/>
          <w:szCs w:val="21"/>
        </w:rPr>
        <w:t>に係る</w:t>
      </w:r>
      <w:r>
        <w:rPr>
          <w:rFonts w:asciiTheme="minorEastAsia" w:hAnsiTheme="minorEastAsia" w:cs="ＭＳ" w:hint="eastAsia"/>
          <w:kern w:val="0"/>
          <w:szCs w:val="21"/>
        </w:rPr>
        <w:t>各</w:t>
      </w:r>
      <w:r w:rsidR="009E38C8" w:rsidRPr="00B31517">
        <w:rPr>
          <w:rFonts w:asciiTheme="minorEastAsia" w:hAnsiTheme="minorEastAsia" w:cs="ＭＳ" w:hint="eastAsia"/>
          <w:kern w:val="0"/>
          <w:szCs w:val="21"/>
        </w:rPr>
        <w:t>審査請求（平成</w:t>
      </w:r>
      <w:r w:rsidR="00B84CDD">
        <w:rPr>
          <w:rFonts w:asciiTheme="minorEastAsia" w:hAnsiTheme="minorEastAsia" w:cs="ＭＳ" w:hint="eastAsia"/>
          <w:kern w:val="0"/>
          <w:szCs w:val="21"/>
        </w:rPr>
        <w:t>30</w:t>
      </w:r>
      <w:r w:rsidR="009E38C8" w:rsidRPr="00B31517">
        <w:rPr>
          <w:rFonts w:asciiTheme="minorEastAsia" w:hAnsiTheme="minorEastAsia" w:cs="ＭＳ" w:hint="eastAsia"/>
          <w:kern w:val="0"/>
          <w:szCs w:val="21"/>
        </w:rPr>
        <w:t>年</w:t>
      </w:r>
      <w:r w:rsidR="00E90750" w:rsidRPr="00B31517">
        <w:rPr>
          <w:rFonts w:asciiTheme="minorEastAsia" w:hAnsiTheme="minorEastAsia" w:cs="ＭＳ" w:hint="eastAsia"/>
          <w:kern w:val="0"/>
          <w:szCs w:val="21"/>
        </w:rPr>
        <w:t>度</w:t>
      </w:r>
      <w:r w:rsidR="009E38C8" w:rsidRPr="00B31517">
        <w:rPr>
          <w:rFonts w:asciiTheme="minorEastAsia" w:hAnsiTheme="minorEastAsia" w:cs="ＭＳ" w:hint="eastAsia"/>
          <w:kern w:val="0"/>
          <w:szCs w:val="21"/>
        </w:rPr>
        <w:t>財</w:t>
      </w:r>
      <w:r w:rsidR="00B84CDD" w:rsidRPr="00B84CDD">
        <w:rPr>
          <w:rFonts w:asciiTheme="minorEastAsia" w:hAnsiTheme="minorEastAsia" w:cs="ＭＳ" w:hint="eastAsia"/>
          <w:kern w:val="0"/>
          <w:szCs w:val="21"/>
        </w:rPr>
        <w:t>第12</w:t>
      </w:r>
      <w:r w:rsidR="006251B9">
        <w:rPr>
          <w:rFonts w:asciiTheme="minorEastAsia" w:hAnsiTheme="minorEastAsia" w:cs="ＭＳ" w:hint="eastAsia"/>
          <w:kern w:val="0"/>
          <w:szCs w:val="21"/>
        </w:rPr>
        <w:t>号から</w:t>
      </w:r>
      <w:r w:rsidR="00B84CDD" w:rsidRPr="00B84CDD">
        <w:rPr>
          <w:rFonts w:asciiTheme="minorEastAsia" w:hAnsiTheme="minorEastAsia" w:cs="ＭＳ" w:hint="eastAsia"/>
          <w:kern w:val="0"/>
          <w:szCs w:val="21"/>
        </w:rPr>
        <w:t>第17号</w:t>
      </w:r>
      <w:r w:rsidR="00621D9B" w:rsidRPr="00B31517">
        <w:rPr>
          <w:rFonts w:asciiTheme="minorEastAsia" w:hAnsiTheme="minorEastAsia" w:cs="ＭＳ" w:hint="eastAsia"/>
          <w:kern w:val="0"/>
          <w:szCs w:val="21"/>
        </w:rPr>
        <w:t>。</w:t>
      </w:r>
      <w:r w:rsidR="009E38C8" w:rsidRPr="00B31517">
        <w:rPr>
          <w:rFonts w:asciiTheme="minorEastAsia" w:hAnsiTheme="minorEastAsia" w:cs="ＭＳ" w:hint="eastAsia"/>
          <w:kern w:val="0"/>
          <w:szCs w:val="21"/>
        </w:rPr>
        <w:t>以下「本件</w:t>
      </w:r>
      <w:r>
        <w:rPr>
          <w:rFonts w:asciiTheme="minorEastAsia" w:hAnsiTheme="minorEastAsia" w:cs="ＭＳ" w:hint="eastAsia"/>
          <w:kern w:val="0"/>
          <w:szCs w:val="21"/>
        </w:rPr>
        <w:t>各</w:t>
      </w:r>
      <w:r w:rsidR="009E38C8" w:rsidRPr="00B31517">
        <w:rPr>
          <w:rFonts w:asciiTheme="minorEastAsia" w:hAnsiTheme="minorEastAsia" w:cs="ＭＳ" w:hint="eastAsia"/>
          <w:kern w:val="0"/>
          <w:szCs w:val="21"/>
        </w:rPr>
        <w:t>審査請求」という。）について、次のとおり裁決します。</w:t>
      </w:r>
    </w:p>
    <w:p w14:paraId="216E2EC7" w14:textId="77777777" w:rsidR="009E38C8" w:rsidRPr="00B31517" w:rsidRDefault="009E38C8" w:rsidP="00E631EE">
      <w:pPr>
        <w:autoSpaceDE w:val="0"/>
        <w:autoSpaceDN w:val="0"/>
        <w:adjustRightInd w:val="0"/>
        <w:jc w:val="center"/>
        <w:rPr>
          <w:rFonts w:asciiTheme="minorEastAsia" w:hAnsiTheme="minorEastAsia" w:cs="ＭＳ"/>
          <w:kern w:val="0"/>
          <w:szCs w:val="21"/>
        </w:rPr>
      </w:pPr>
    </w:p>
    <w:p w14:paraId="1B05400B" w14:textId="77777777" w:rsidR="00F46C18" w:rsidRPr="00B31517" w:rsidRDefault="009E38C8"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 xml:space="preserve">主　</w:t>
      </w:r>
      <w:r w:rsidR="00162AA2">
        <w:rPr>
          <w:rFonts w:asciiTheme="minorEastAsia" w:hAnsiTheme="minorEastAsia" w:cs="ＭＳ" w:hint="eastAsia"/>
          <w:kern w:val="0"/>
          <w:sz w:val="24"/>
          <w:szCs w:val="21"/>
        </w:rPr>
        <w:t xml:space="preserve">　　</w:t>
      </w:r>
      <w:r w:rsidRPr="00B31517">
        <w:rPr>
          <w:rFonts w:asciiTheme="minorEastAsia" w:hAnsiTheme="minorEastAsia" w:cs="ＭＳ" w:hint="eastAsia"/>
          <w:kern w:val="0"/>
          <w:sz w:val="24"/>
          <w:szCs w:val="21"/>
        </w:rPr>
        <w:t>文</w:t>
      </w:r>
    </w:p>
    <w:p w14:paraId="496628F7" w14:textId="77777777" w:rsidR="00B84CDD" w:rsidRPr="00B84CDD" w:rsidRDefault="00B84CDD" w:rsidP="00B84CDD">
      <w:pPr>
        <w:autoSpaceDE w:val="0"/>
        <w:autoSpaceDN w:val="0"/>
        <w:adjustRightInd w:val="0"/>
        <w:ind w:firstLineChars="100" w:firstLine="210"/>
        <w:rPr>
          <w:rFonts w:asciiTheme="minorEastAsia" w:hAnsiTheme="minorEastAsia" w:cs="MS-Mincho"/>
          <w:kern w:val="0"/>
          <w:szCs w:val="21"/>
        </w:rPr>
      </w:pPr>
    </w:p>
    <w:p w14:paraId="68B97F51" w14:textId="784DBF8E" w:rsidR="00F46C18" w:rsidRPr="00B31517" w:rsidRDefault="009F6DF6" w:rsidP="00B84CDD">
      <w:pPr>
        <w:autoSpaceDE w:val="0"/>
        <w:autoSpaceDN w:val="0"/>
        <w:adjustRightInd w:val="0"/>
        <w:ind w:firstLineChars="100" w:firstLine="210"/>
        <w:rPr>
          <w:rFonts w:asciiTheme="minorEastAsia" w:hAnsiTheme="minorEastAsia" w:cs="ＭＳ"/>
          <w:kern w:val="0"/>
          <w:szCs w:val="21"/>
        </w:rPr>
      </w:pPr>
      <w:r>
        <w:rPr>
          <w:rFonts w:asciiTheme="minorEastAsia" w:hAnsiTheme="minorEastAsia" w:cs="MS-Mincho" w:hint="eastAsia"/>
          <w:kern w:val="0"/>
          <w:szCs w:val="21"/>
        </w:rPr>
        <w:t>本件各審査請求</w:t>
      </w:r>
      <w:r w:rsidR="00B84CDD" w:rsidRPr="00B84CDD">
        <w:rPr>
          <w:rFonts w:asciiTheme="minorEastAsia" w:hAnsiTheme="minorEastAsia" w:cs="MS-Mincho" w:hint="eastAsia"/>
          <w:kern w:val="0"/>
          <w:szCs w:val="21"/>
        </w:rPr>
        <w:t>のうち、別紙１記載２から６の各審査請求人に係る各審査請求については却下し、別紙１記載１の審査請求人に係る審査請求については棄却</w:t>
      </w:r>
      <w:r w:rsidR="00B84CDD">
        <w:rPr>
          <w:rFonts w:asciiTheme="minorEastAsia" w:hAnsiTheme="minorEastAsia" w:cs="MS-Mincho" w:hint="eastAsia"/>
          <w:kern w:val="0"/>
          <w:szCs w:val="21"/>
        </w:rPr>
        <w:t>します</w:t>
      </w:r>
      <w:r w:rsidR="009E38C8" w:rsidRPr="00B31517">
        <w:rPr>
          <w:rFonts w:asciiTheme="minorEastAsia" w:hAnsiTheme="minorEastAsia" w:cs="MS-Mincho" w:hint="eastAsia"/>
          <w:kern w:val="0"/>
          <w:szCs w:val="21"/>
        </w:rPr>
        <w:t>。</w:t>
      </w:r>
    </w:p>
    <w:p w14:paraId="2F562A02" w14:textId="77777777" w:rsidR="00621D9B" w:rsidRPr="00900B39" w:rsidRDefault="00621D9B" w:rsidP="00E631EE">
      <w:pPr>
        <w:autoSpaceDE w:val="0"/>
        <w:autoSpaceDN w:val="0"/>
        <w:adjustRightInd w:val="0"/>
        <w:ind w:firstLineChars="100" w:firstLine="210"/>
        <w:rPr>
          <w:rFonts w:asciiTheme="minorEastAsia" w:hAnsiTheme="minorEastAsia" w:cs="ＭＳ"/>
          <w:kern w:val="0"/>
          <w:szCs w:val="21"/>
        </w:rPr>
      </w:pPr>
    </w:p>
    <w:p w14:paraId="17965191" w14:textId="77777777" w:rsidR="00621D9B" w:rsidRPr="00B31517" w:rsidRDefault="00621D9B" w:rsidP="00E631EE">
      <w:pPr>
        <w:autoSpaceDE w:val="0"/>
        <w:autoSpaceDN w:val="0"/>
        <w:adjustRightInd w:val="0"/>
        <w:jc w:val="center"/>
        <w:rPr>
          <w:rFonts w:asciiTheme="minorEastAsia" w:hAnsiTheme="minorEastAsia" w:cs="ＭＳ"/>
          <w:kern w:val="0"/>
          <w:sz w:val="24"/>
          <w:szCs w:val="21"/>
        </w:rPr>
      </w:pPr>
      <w:r w:rsidRPr="00140CBB">
        <w:rPr>
          <w:rFonts w:asciiTheme="minorEastAsia" w:hAnsiTheme="minorEastAsia" w:cs="ＭＳ" w:hint="eastAsia"/>
          <w:spacing w:val="90"/>
          <w:kern w:val="0"/>
          <w:sz w:val="24"/>
          <w:szCs w:val="21"/>
          <w:fitText w:val="1920" w:id="1508647680"/>
        </w:rPr>
        <w:t>事案の概</w:t>
      </w:r>
      <w:r w:rsidRPr="00140CBB">
        <w:rPr>
          <w:rFonts w:asciiTheme="minorEastAsia" w:hAnsiTheme="minorEastAsia" w:cs="ＭＳ" w:hint="eastAsia"/>
          <w:kern w:val="0"/>
          <w:sz w:val="24"/>
          <w:szCs w:val="21"/>
          <w:fitText w:val="1920" w:id="1508647680"/>
        </w:rPr>
        <w:t>要</w:t>
      </w:r>
    </w:p>
    <w:p w14:paraId="7CC3DC0C" w14:textId="77777777" w:rsidR="00621D9B" w:rsidRDefault="00621D9B" w:rsidP="00E631EE">
      <w:pPr>
        <w:autoSpaceDE w:val="0"/>
        <w:autoSpaceDN w:val="0"/>
        <w:adjustRightInd w:val="0"/>
        <w:rPr>
          <w:rFonts w:asciiTheme="minorEastAsia" w:hAnsiTheme="minorEastAsia" w:cs="ＭＳ"/>
          <w:kern w:val="0"/>
          <w:szCs w:val="21"/>
        </w:rPr>
      </w:pPr>
    </w:p>
    <w:p w14:paraId="0D5DB37C" w14:textId="5241BF86" w:rsidR="00B84CDD" w:rsidRDefault="005642F4" w:rsidP="00B84CDD">
      <w:pPr>
        <w:autoSpaceDN w:val="0"/>
        <w:ind w:left="210" w:hangingChars="100" w:hanging="210"/>
        <w:rPr>
          <w:rFonts w:asciiTheme="minorEastAsia" w:hAnsiTheme="minorEastAsia"/>
          <w:szCs w:val="21"/>
        </w:rPr>
      </w:pPr>
      <w:r w:rsidRPr="0018118C">
        <w:rPr>
          <w:rFonts w:asciiTheme="minorEastAsia" w:hAnsiTheme="minorEastAsia" w:hint="eastAsia"/>
          <w:szCs w:val="21"/>
        </w:rPr>
        <w:t xml:space="preserve">１　</w:t>
      </w:r>
      <w:r w:rsidR="00B84CDD" w:rsidRPr="00B84CDD">
        <w:rPr>
          <w:rFonts w:asciiTheme="minorEastAsia" w:hAnsiTheme="minorEastAsia" w:hint="eastAsia"/>
          <w:szCs w:val="21"/>
        </w:rPr>
        <w:t>処分庁は、別紙２物件目録記載の各土地（以下「本件各土地」という。）について、別紙１記載１の審査請求人に対して、平成</w:t>
      </w:r>
      <w:r w:rsidR="00B84CDD" w:rsidRPr="00B84CDD">
        <w:rPr>
          <w:rFonts w:asciiTheme="minorEastAsia" w:hAnsiTheme="minorEastAsia"/>
          <w:szCs w:val="21"/>
        </w:rPr>
        <w:t>30</w:t>
      </w:r>
      <w:r w:rsidR="00B84CDD" w:rsidRPr="00B84CDD">
        <w:rPr>
          <w:rFonts w:asciiTheme="minorEastAsia" w:hAnsiTheme="minorEastAsia" w:hint="eastAsia"/>
          <w:szCs w:val="21"/>
        </w:rPr>
        <w:t>年４月２日付けで本件処分を行</w:t>
      </w:r>
      <w:r w:rsidR="009F6DF6">
        <w:rPr>
          <w:rFonts w:asciiTheme="minorEastAsia" w:hAnsiTheme="minorEastAsia" w:hint="eastAsia"/>
          <w:szCs w:val="21"/>
        </w:rPr>
        <w:t>いました</w:t>
      </w:r>
      <w:r w:rsidR="00B84CDD" w:rsidRPr="00B84CDD">
        <w:rPr>
          <w:rFonts w:asciiTheme="minorEastAsia" w:hAnsiTheme="minorEastAsia" w:hint="eastAsia"/>
          <w:szCs w:val="21"/>
        </w:rPr>
        <w:t>。</w:t>
      </w:r>
    </w:p>
    <w:p w14:paraId="5287BD9E" w14:textId="3A5B95D6" w:rsidR="00B84CDD" w:rsidRPr="009F6DF6" w:rsidRDefault="009F6DF6" w:rsidP="009F6DF6">
      <w:pPr>
        <w:autoSpaceDN w:val="0"/>
        <w:ind w:leftChars="100" w:left="210" w:firstLineChars="100" w:firstLine="210"/>
        <w:rPr>
          <w:rFonts w:asciiTheme="minorEastAsia" w:hAnsiTheme="minorEastAsia"/>
          <w:szCs w:val="21"/>
        </w:rPr>
      </w:pPr>
      <w:r w:rsidRPr="009F6DF6">
        <w:rPr>
          <w:rFonts w:asciiTheme="minorEastAsia" w:hAnsiTheme="minorEastAsia" w:hint="eastAsia"/>
          <w:szCs w:val="21"/>
        </w:rPr>
        <w:t>処分庁は、別紙１記載１の審査請求人に対し、同日付けで、別紙１記載１の審査請求人を名あて人として、本件処分に係る通知を行</w:t>
      </w:r>
      <w:r>
        <w:rPr>
          <w:rFonts w:asciiTheme="minorEastAsia" w:hAnsiTheme="minorEastAsia" w:hint="eastAsia"/>
          <w:szCs w:val="21"/>
        </w:rPr>
        <w:t>いました</w:t>
      </w:r>
      <w:r w:rsidRPr="009F6DF6">
        <w:rPr>
          <w:rFonts w:asciiTheme="minorEastAsia" w:hAnsiTheme="minorEastAsia" w:hint="eastAsia"/>
          <w:szCs w:val="21"/>
        </w:rPr>
        <w:t>。</w:t>
      </w:r>
    </w:p>
    <w:p w14:paraId="662C25C3" w14:textId="523C75EE" w:rsidR="005642F4" w:rsidRPr="0018118C" w:rsidRDefault="005642F4" w:rsidP="009F6DF6">
      <w:pPr>
        <w:autoSpaceDN w:val="0"/>
        <w:ind w:left="210" w:hangingChars="100" w:hanging="210"/>
        <w:rPr>
          <w:rFonts w:asciiTheme="minorEastAsia" w:hAnsiTheme="minorEastAsia"/>
          <w:szCs w:val="21"/>
        </w:rPr>
      </w:pPr>
      <w:r>
        <w:rPr>
          <w:rFonts w:asciiTheme="minorEastAsia" w:hAnsiTheme="minorEastAsia" w:hint="eastAsia"/>
          <w:szCs w:val="21"/>
        </w:rPr>
        <w:t xml:space="preserve">２　</w:t>
      </w:r>
      <w:r w:rsidR="009F6DF6" w:rsidRPr="009F6DF6">
        <w:rPr>
          <w:rFonts w:asciiTheme="minorEastAsia" w:hAnsiTheme="minorEastAsia" w:hint="eastAsia"/>
          <w:szCs w:val="21"/>
        </w:rPr>
        <w:t>本件各審査請求人は、平成</w:t>
      </w:r>
      <w:r w:rsidR="009F6DF6" w:rsidRPr="009F6DF6">
        <w:rPr>
          <w:rFonts w:asciiTheme="minorEastAsia" w:hAnsiTheme="minorEastAsia"/>
          <w:szCs w:val="21"/>
        </w:rPr>
        <w:t>30</w:t>
      </w:r>
      <w:r w:rsidR="009F6DF6" w:rsidRPr="009F6DF6">
        <w:rPr>
          <w:rFonts w:asciiTheme="minorEastAsia" w:hAnsiTheme="minorEastAsia" w:hint="eastAsia"/>
          <w:szCs w:val="21"/>
        </w:rPr>
        <w:t>年６月</w:t>
      </w:r>
      <w:r w:rsidR="009F6DF6" w:rsidRPr="009F6DF6">
        <w:rPr>
          <w:rFonts w:asciiTheme="minorEastAsia" w:hAnsiTheme="minorEastAsia"/>
          <w:szCs w:val="21"/>
        </w:rPr>
        <w:t>28</w:t>
      </w:r>
      <w:r w:rsidR="009F6DF6" w:rsidRPr="009F6DF6">
        <w:rPr>
          <w:rFonts w:asciiTheme="minorEastAsia" w:hAnsiTheme="minorEastAsia" w:hint="eastAsia"/>
          <w:szCs w:val="21"/>
        </w:rPr>
        <w:t>日</w:t>
      </w:r>
      <w:r>
        <w:rPr>
          <w:rFonts w:asciiTheme="minorEastAsia" w:hAnsiTheme="minorEastAsia" w:hint="eastAsia"/>
          <w:szCs w:val="21"/>
        </w:rPr>
        <w:t>付けで大阪市長に対し</w:t>
      </w:r>
      <w:r w:rsidRPr="0018118C">
        <w:rPr>
          <w:rFonts w:asciiTheme="minorEastAsia" w:hAnsiTheme="minorEastAsia"/>
          <w:szCs w:val="21"/>
        </w:rPr>
        <w:t>、</w:t>
      </w:r>
      <w:r w:rsidR="00053E18">
        <w:rPr>
          <w:rFonts w:asciiTheme="minorEastAsia" w:hAnsiTheme="minorEastAsia" w:hint="eastAsia"/>
          <w:szCs w:val="21"/>
        </w:rPr>
        <w:t>本件</w:t>
      </w:r>
      <w:r w:rsidR="009F6DF6">
        <w:rPr>
          <w:rFonts w:asciiTheme="minorEastAsia" w:hAnsiTheme="minorEastAsia" w:hint="eastAsia"/>
          <w:szCs w:val="21"/>
        </w:rPr>
        <w:t>各</w:t>
      </w:r>
      <w:r w:rsidRPr="0018118C">
        <w:rPr>
          <w:rFonts w:asciiTheme="minorEastAsia" w:hAnsiTheme="minorEastAsia"/>
          <w:szCs w:val="21"/>
        </w:rPr>
        <w:t>審査請求を</w:t>
      </w:r>
      <w:r>
        <w:rPr>
          <w:rFonts w:asciiTheme="minorEastAsia" w:hAnsiTheme="minorEastAsia" w:hint="eastAsia"/>
          <w:szCs w:val="21"/>
        </w:rPr>
        <w:t>提起しま</w:t>
      </w:r>
      <w:r w:rsidRPr="0018118C">
        <w:rPr>
          <w:rFonts w:asciiTheme="minorEastAsia" w:hAnsiTheme="minorEastAsia"/>
          <w:szCs w:val="21"/>
        </w:rPr>
        <w:t>し</w:t>
      </w:r>
      <w:r w:rsidRPr="0018118C">
        <w:rPr>
          <w:rFonts w:asciiTheme="minorEastAsia" w:hAnsiTheme="minorEastAsia" w:hint="eastAsia"/>
          <w:szCs w:val="21"/>
        </w:rPr>
        <w:t>た。</w:t>
      </w:r>
    </w:p>
    <w:p w14:paraId="57BD3F31" w14:textId="77777777" w:rsidR="00F3043A" w:rsidRPr="005642F4" w:rsidRDefault="00F3043A" w:rsidP="00E631EE">
      <w:pPr>
        <w:autoSpaceDE w:val="0"/>
        <w:autoSpaceDN w:val="0"/>
        <w:adjustRightInd w:val="0"/>
        <w:jc w:val="center"/>
        <w:rPr>
          <w:rFonts w:asciiTheme="minorEastAsia" w:hAnsiTheme="minorEastAsia" w:cs="ＭＳ"/>
          <w:kern w:val="0"/>
          <w:sz w:val="24"/>
          <w:szCs w:val="21"/>
        </w:rPr>
      </w:pPr>
    </w:p>
    <w:p w14:paraId="6746C084" w14:textId="77777777" w:rsidR="00413913" w:rsidRPr="00B31517" w:rsidRDefault="00413913"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審理関係人の主張の要旨</w:t>
      </w:r>
    </w:p>
    <w:p w14:paraId="20547D4B" w14:textId="77777777" w:rsidR="00413913" w:rsidRDefault="00413913" w:rsidP="00E631EE">
      <w:pPr>
        <w:autoSpaceDE w:val="0"/>
        <w:autoSpaceDN w:val="0"/>
        <w:ind w:left="420" w:hangingChars="200" w:hanging="420"/>
        <w:rPr>
          <w:rFonts w:asciiTheme="minorEastAsia" w:hAnsiTheme="minorEastAsia"/>
        </w:rPr>
      </w:pPr>
    </w:p>
    <w:p w14:paraId="20E3031C" w14:textId="433BD6A5" w:rsidR="00135657" w:rsidRDefault="00670683" w:rsidP="00E631EE">
      <w:pPr>
        <w:autoSpaceDE w:val="0"/>
        <w:autoSpaceDN w:val="0"/>
        <w:ind w:left="420" w:hangingChars="200" w:hanging="420"/>
        <w:rPr>
          <w:rFonts w:asciiTheme="minorEastAsia" w:hAnsiTheme="minorEastAsia"/>
        </w:rPr>
      </w:pPr>
      <w:r>
        <w:rPr>
          <w:rFonts w:asciiTheme="minorEastAsia" w:hAnsiTheme="minorEastAsia" w:hint="eastAsia"/>
        </w:rPr>
        <w:t xml:space="preserve">１　</w:t>
      </w:r>
      <w:r w:rsidR="006251B9">
        <w:rPr>
          <w:rFonts w:asciiTheme="minorEastAsia" w:hAnsiTheme="minorEastAsia" w:hint="eastAsia"/>
        </w:rPr>
        <w:t>本件各</w:t>
      </w:r>
      <w:r>
        <w:rPr>
          <w:rFonts w:asciiTheme="minorEastAsia" w:hAnsiTheme="minorEastAsia" w:hint="eastAsia"/>
        </w:rPr>
        <w:t>審査請求人の主張</w:t>
      </w:r>
    </w:p>
    <w:p w14:paraId="35F1D5A7" w14:textId="4FDC4AAC" w:rsidR="00DB188E" w:rsidRPr="0018118C" w:rsidRDefault="00261EC8" w:rsidP="00261EC8">
      <w:pPr>
        <w:ind w:leftChars="100" w:left="420" w:hangingChars="100" w:hanging="210"/>
        <w:rPr>
          <w:rFonts w:asciiTheme="minorEastAsia" w:hAnsiTheme="minorEastAsia"/>
          <w:szCs w:val="21"/>
        </w:rPr>
      </w:pPr>
      <w:r>
        <w:rPr>
          <w:rFonts w:asciiTheme="minorEastAsia" w:hAnsiTheme="minorEastAsia"/>
          <w:szCs w:val="21"/>
        </w:rPr>
        <w:t>(1)</w:t>
      </w:r>
      <w:r w:rsidR="007F4E90">
        <w:rPr>
          <w:rFonts w:asciiTheme="minorEastAsia" w:hAnsiTheme="minorEastAsia" w:hint="eastAsia"/>
          <w:szCs w:val="21"/>
        </w:rPr>
        <w:t xml:space="preserve"> </w:t>
      </w:r>
      <w:r w:rsidRPr="00261EC8">
        <w:rPr>
          <w:rFonts w:asciiTheme="minorEastAsia" w:hAnsiTheme="minorEastAsia" w:hint="eastAsia"/>
          <w:szCs w:val="21"/>
        </w:rPr>
        <w:t>本件各土地の固定資産税の評価・価格・賦課につき、変更・訂正を求める。</w:t>
      </w:r>
    </w:p>
    <w:p w14:paraId="1F2570C7" w14:textId="3AF73118" w:rsidR="00261EC8" w:rsidRPr="00261EC8" w:rsidRDefault="00DB188E" w:rsidP="007F4E90">
      <w:pPr>
        <w:autoSpaceDN w:val="0"/>
        <w:ind w:leftChars="100" w:left="420" w:hangingChars="100" w:hanging="210"/>
        <w:rPr>
          <w:rFonts w:asciiTheme="minorEastAsia" w:hAnsiTheme="minorEastAsia"/>
          <w:szCs w:val="21"/>
        </w:rPr>
      </w:pPr>
      <w:r>
        <w:rPr>
          <w:rFonts w:asciiTheme="minorEastAsia" w:hAnsiTheme="minorEastAsia"/>
          <w:szCs w:val="21"/>
        </w:rPr>
        <w:t>(</w:t>
      </w:r>
      <w:r w:rsidR="00261EC8">
        <w:rPr>
          <w:rFonts w:asciiTheme="minorEastAsia" w:hAnsiTheme="minorEastAsia"/>
          <w:szCs w:val="21"/>
        </w:rPr>
        <w:t xml:space="preserve">2) </w:t>
      </w:r>
      <w:r w:rsidR="00261EC8" w:rsidRPr="00261EC8">
        <w:rPr>
          <w:rFonts w:asciiTheme="minorEastAsia" w:hAnsiTheme="minorEastAsia" w:hint="eastAsia"/>
          <w:szCs w:val="21"/>
        </w:rPr>
        <w:t>本件各土地は、本件各審査請求人の祖父母や義父母が同地に建物と土地を取得して宅地として使用していたが、建物が老朽化したため取り壊したものである。</w:t>
      </w:r>
    </w:p>
    <w:p w14:paraId="6E8FFBF2" w14:textId="69A65142" w:rsidR="00261EC8" w:rsidRDefault="00F6647F" w:rsidP="00261EC8">
      <w:pPr>
        <w:autoSpaceDN w:val="0"/>
        <w:ind w:leftChars="200" w:left="420" w:firstLineChars="100" w:firstLine="210"/>
        <w:rPr>
          <w:rFonts w:asciiTheme="minorEastAsia" w:hAnsiTheme="minorEastAsia"/>
          <w:szCs w:val="21"/>
        </w:rPr>
      </w:pPr>
      <w:r>
        <w:rPr>
          <w:rFonts w:asciiTheme="minorEastAsia" w:hAnsiTheme="minorEastAsia" w:hint="eastAsia"/>
          <w:szCs w:val="21"/>
        </w:rPr>
        <w:t>ところが、本件各土地の前面道路に至る通路の幅員が</w:t>
      </w:r>
      <w:r w:rsidR="00261EC8" w:rsidRPr="00261EC8">
        <w:rPr>
          <w:rFonts w:asciiTheme="minorEastAsia" w:hAnsiTheme="minorEastAsia" w:hint="eastAsia"/>
          <w:szCs w:val="21"/>
        </w:rPr>
        <w:t>基準に達しないため、建築確認が認められず、新築することができないものであり、宅地としては使用不可能な土地である。</w:t>
      </w:r>
    </w:p>
    <w:p w14:paraId="6CB30622" w14:textId="0572D4D1" w:rsidR="00261EC8" w:rsidRPr="00261EC8" w:rsidRDefault="00261EC8" w:rsidP="00261EC8">
      <w:pPr>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(3) </w:t>
      </w:r>
      <w:r w:rsidRPr="00261EC8">
        <w:rPr>
          <w:rFonts w:asciiTheme="minorEastAsia" w:hAnsiTheme="minorEastAsia" w:hint="eastAsia"/>
          <w:szCs w:val="21"/>
        </w:rPr>
        <w:t>処分庁は、本件各土地の評価は近隣と比して高いのか安いのかの資料を示しておらず、処分庁の主張には合理性が</w:t>
      </w:r>
      <w:r w:rsidR="007F4E90">
        <w:rPr>
          <w:rFonts w:asciiTheme="minorEastAsia" w:hAnsiTheme="minorEastAsia" w:hint="eastAsia"/>
          <w:szCs w:val="21"/>
        </w:rPr>
        <w:t>ない。また、処分庁は評点減価をしている旨主張しているが、建築不可能</w:t>
      </w:r>
      <w:r w:rsidRPr="00261EC8">
        <w:rPr>
          <w:rFonts w:asciiTheme="minorEastAsia" w:hAnsiTheme="minorEastAsia" w:hint="eastAsia"/>
          <w:szCs w:val="21"/>
        </w:rPr>
        <w:t>の土地に通常の減価を施しても意味がない。</w:t>
      </w:r>
    </w:p>
    <w:p w14:paraId="2CC333B6" w14:textId="2AFF3BEA" w:rsidR="00261EC8" w:rsidRDefault="00261EC8" w:rsidP="00261EC8">
      <w:pPr>
        <w:autoSpaceDN w:val="0"/>
        <w:ind w:leftChars="200" w:left="420" w:firstLineChars="100" w:firstLine="210"/>
        <w:rPr>
          <w:rFonts w:asciiTheme="minorEastAsia" w:hAnsiTheme="minorEastAsia"/>
          <w:szCs w:val="21"/>
        </w:rPr>
      </w:pPr>
      <w:r w:rsidRPr="00261EC8">
        <w:rPr>
          <w:rFonts w:asciiTheme="minorEastAsia" w:hAnsiTheme="minorEastAsia" w:hint="eastAsia"/>
          <w:szCs w:val="21"/>
        </w:rPr>
        <w:t>本件各土地のように使用不可能な土地に対して通常基準の課税をするのは不当である。</w:t>
      </w:r>
    </w:p>
    <w:p w14:paraId="7B3C6DD3" w14:textId="5E4F5333" w:rsidR="00261EC8" w:rsidRDefault="00DB188E" w:rsidP="00261EC8">
      <w:pPr>
        <w:autoSpaceDN w:val="0"/>
        <w:ind w:leftChars="100" w:left="42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sidR="00261EC8" w:rsidRPr="00261EC8">
        <w:rPr>
          <w:rFonts w:asciiTheme="minorEastAsia" w:hAnsiTheme="minorEastAsia" w:hint="eastAsia"/>
          <w:szCs w:val="21"/>
        </w:rPr>
        <w:t>本件各審査請求は、評価の不服の申出と共に課税額の不服の申出をしているため、不服の</w:t>
      </w:r>
      <w:r w:rsidR="00261EC8" w:rsidRPr="00261EC8">
        <w:rPr>
          <w:rFonts w:asciiTheme="minorEastAsia" w:hAnsiTheme="minorEastAsia" w:hint="eastAsia"/>
          <w:szCs w:val="21"/>
        </w:rPr>
        <w:lastRenderedPageBreak/>
        <w:t>理由の除外事由とはならないものであり、処分庁は自己都合の計算を前提に、結論を出して、弁明や反論をするのみであるので、受け入れ難いもので</w:t>
      </w:r>
      <w:r w:rsidR="00261EC8">
        <w:rPr>
          <w:rFonts w:asciiTheme="minorEastAsia" w:hAnsiTheme="minorEastAsia" w:hint="eastAsia"/>
          <w:szCs w:val="21"/>
        </w:rPr>
        <w:t>ある。</w:t>
      </w:r>
    </w:p>
    <w:p w14:paraId="7194EA19" w14:textId="4B3F3795" w:rsidR="00B34764" w:rsidRDefault="00B34764" w:rsidP="00900B39">
      <w:pPr>
        <w:autoSpaceDN w:val="0"/>
        <w:rPr>
          <w:rFonts w:asciiTheme="minorEastAsia" w:hAnsiTheme="minorEastAsia"/>
          <w:szCs w:val="21"/>
        </w:rPr>
      </w:pPr>
      <w:r>
        <w:rPr>
          <w:rFonts w:asciiTheme="minorEastAsia" w:hAnsiTheme="minorEastAsia" w:hint="eastAsia"/>
          <w:szCs w:val="21"/>
        </w:rPr>
        <w:t>２　処分庁の主張</w:t>
      </w:r>
    </w:p>
    <w:p w14:paraId="5546D496" w14:textId="0BC9E521" w:rsidR="00261EC8" w:rsidRDefault="00DB188E" w:rsidP="00DB188E">
      <w:pPr>
        <w:autoSpaceDN w:val="0"/>
        <w:ind w:leftChars="100" w:left="420" w:hangingChars="100" w:hanging="210"/>
        <w:rPr>
          <w:rFonts w:asciiTheme="minorEastAsia" w:hAnsiTheme="minorEastAsia"/>
          <w:szCs w:val="21"/>
        </w:rPr>
      </w:pPr>
      <w:r w:rsidRPr="00DB188E">
        <w:rPr>
          <w:rFonts w:asciiTheme="minorEastAsia" w:hAnsiTheme="minorEastAsia" w:hint="eastAsia"/>
          <w:szCs w:val="21"/>
        </w:rPr>
        <w:t xml:space="preserve">(1) </w:t>
      </w:r>
      <w:r w:rsidR="00261EC8" w:rsidRPr="00261EC8">
        <w:rPr>
          <w:rFonts w:asciiTheme="minorEastAsia" w:hAnsiTheme="minorEastAsia" w:hint="eastAsia"/>
          <w:szCs w:val="21"/>
        </w:rPr>
        <w:t>土地に対して課する固定資産税の課税標準は、固定資産課税台帳に登録された価格とされ、都市計画税の課税標準は、当該土地に係る固定資産税の課税標準となるべき価格をいうとされている（地方税法（以下「法」という。）第</w:t>
      </w:r>
      <w:r w:rsidR="00261EC8" w:rsidRPr="00261EC8">
        <w:rPr>
          <w:rFonts w:asciiTheme="minorEastAsia" w:hAnsiTheme="minorEastAsia"/>
          <w:szCs w:val="21"/>
        </w:rPr>
        <w:t>349</w:t>
      </w:r>
      <w:r w:rsidR="00261EC8" w:rsidRPr="00261EC8">
        <w:rPr>
          <w:rFonts w:asciiTheme="minorEastAsia" w:hAnsiTheme="minorEastAsia" w:hint="eastAsia"/>
          <w:szCs w:val="21"/>
        </w:rPr>
        <w:t>条及び第</w:t>
      </w:r>
      <w:r w:rsidR="00261EC8" w:rsidRPr="00261EC8">
        <w:rPr>
          <w:rFonts w:asciiTheme="minorEastAsia" w:hAnsiTheme="minorEastAsia"/>
          <w:szCs w:val="21"/>
        </w:rPr>
        <w:t>702</w:t>
      </w:r>
      <w:r w:rsidR="00261EC8" w:rsidRPr="00261EC8">
        <w:rPr>
          <w:rFonts w:asciiTheme="minorEastAsia" w:hAnsiTheme="minorEastAsia" w:hint="eastAsia"/>
          <w:szCs w:val="21"/>
        </w:rPr>
        <w:t>条第２項）。そして、土地に係る固定資産税及び都市計画税（以下「固定資産税等」という。）の課税標準については、税負担の調整措置（法附則第</w:t>
      </w:r>
      <w:r w:rsidR="00261EC8" w:rsidRPr="00261EC8">
        <w:rPr>
          <w:rFonts w:asciiTheme="minorEastAsia" w:hAnsiTheme="minorEastAsia"/>
          <w:szCs w:val="21"/>
        </w:rPr>
        <w:t>18</w:t>
      </w:r>
      <w:r w:rsidR="00261EC8" w:rsidRPr="00261EC8">
        <w:rPr>
          <w:rFonts w:asciiTheme="minorEastAsia" w:hAnsiTheme="minorEastAsia" w:hint="eastAsia"/>
          <w:szCs w:val="21"/>
        </w:rPr>
        <w:t>条及び第</w:t>
      </w:r>
      <w:r w:rsidR="00261EC8" w:rsidRPr="00261EC8">
        <w:rPr>
          <w:rFonts w:asciiTheme="minorEastAsia" w:hAnsiTheme="minorEastAsia"/>
          <w:szCs w:val="21"/>
        </w:rPr>
        <w:t>25</w:t>
      </w:r>
      <w:r w:rsidR="00261EC8" w:rsidRPr="00261EC8">
        <w:rPr>
          <w:rFonts w:asciiTheme="minorEastAsia" w:hAnsiTheme="minorEastAsia" w:hint="eastAsia"/>
          <w:szCs w:val="21"/>
        </w:rPr>
        <w:t>条。以下「負担調整措置」という。）等を適用して算出することとされている。</w:t>
      </w:r>
    </w:p>
    <w:p w14:paraId="360225BF" w14:textId="77777777" w:rsidR="00224836" w:rsidRPr="00224836" w:rsidRDefault="00224836" w:rsidP="00224836">
      <w:pPr>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(2) </w:t>
      </w:r>
      <w:r w:rsidRPr="00224836">
        <w:rPr>
          <w:rFonts w:asciiTheme="minorEastAsia" w:hAnsiTheme="minorEastAsia" w:hint="eastAsia"/>
          <w:szCs w:val="21"/>
        </w:rPr>
        <w:t>本件各土地は建物が取り壊され更地となっていることから、商業地等に該当する。</w:t>
      </w:r>
    </w:p>
    <w:p w14:paraId="0B6EDA92" w14:textId="77777777" w:rsidR="00224836" w:rsidRPr="00224836" w:rsidRDefault="00224836" w:rsidP="00224836">
      <w:pPr>
        <w:autoSpaceDN w:val="0"/>
        <w:ind w:leftChars="200" w:left="420" w:firstLineChars="100" w:firstLine="210"/>
        <w:rPr>
          <w:rFonts w:asciiTheme="minorEastAsia" w:hAnsiTheme="minorEastAsia"/>
          <w:szCs w:val="21"/>
        </w:rPr>
      </w:pPr>
      <w:r w:rsidRPr="00224836">
        <w:rPr>
          <w:rFonts w:asciiTheme="minorEastAsia" w:hAnsiTheme="minorEastAsia" w:hint="eastAsia"/>
          <w:szCs w:val="21"/>
        </w:rPr>
        <w:t>また、本件各土地の負担水準は、いずれも</w:t>
      </w:r>
      <w:r w:rsidRPr="00224836">
        <w:rPr>
          <w:rFonts w:asciiTheme="minorEastAsia" w:hAnsiTheme="minorEastAsia"/>
          <w:szCs w:val="21"/>
        </w:rPr>
        <w:t>60</w:t>
      </w:r>
      <w:r w:rsidRPr="00224836">
        <w:rPr>
          <w:rFonts w:asciiTheme="minorEastAsia" w:hAnsiTheme="minorEastAsia" w:hint="eastAsia"/>
          <w:szCs w:val="21"/>
        </w:rPr>
        <w:t>パーセント以上</w:t>
      </w:r>
      <w:r w:rsidRPr="00224836">
        <w:rPr>
          <w:rFonts w:asciiTheme="minorEastAsia" w:hAnsiTheme="minorEastAsia"/>
          <w:szCs w:val="21"/>
        </w:rPr>
        <w:t>70</w:t>
      </w:r>
      <w:r w:rsidRPr="00224836">
        <w:rPr>
          <w:rFonts w:asciiTheme="minorEastAsia" w:hAnsiTheme="minorEastAsia" w:hint="eastAsia"/>
          <w:szCs w:val="21"/>
        </w:rPr>
        <w:t>パーセント以下のものに該当するので、前年度分の固定資産税等の課税標準額が当年度分の固定資産税等の課税標準額となる。</w:t>
      </w:r>
    </w:p>
    <w:p w14:paraId="2344E6FF" w14:textId="36C3BFC6" w:rsidR="00261EC8" w:rsidRDefault="00224836" w:rsidP="00224836">
      <w:pPr>
        <w:autoSpaceDN w:val="0"/>
        <w:ind w:leftChars="200" w:left="420" w:firstLineChars="100" w:firstLine="210"/>
        <w:rPr>
          <w:rFonts w:asciiTheme="minorEastAsia" w:hAnsiTheme="minorEastAsia"/>
          <w:szCs w:val="21"/>
        </w:rPr>
      </w:pPr>
      <w:r w:rsidRPr="00224836">
        <w:rPr>
          <w:rFonts w:asciiTheme="minorEastAsia" w:hAnsiTheme="minorEastAsia" w:hint="eastAsia"/>
          <w:szCs w:val="21"/>
        </w:rPr>
        <w:t>したがって、平成</w:t>
      </w:r>
      <w:r w:rsidRPr="00224836">
        <w:rPr>
          <w:rFonts w:asciiTheme="minorEastAsia" w:hAnsiTheme="minorEastAsia"/>
          <w:szCs w:val="21"/>
        </w:rPr>
        <w:t>29</w:t>
      </w:r>
      <w:r w:rsidRPr="00224836">
        <w:rPr>
          <w:rFonts w:asciiTheme="minorEastAsia" w:hAnsiTheme="minorEastAsia" w:hint="eastAsia"/>
          <w:szCs w:val="21"/>
        </w:rPr>
        <w:t>年度分の固定資産税等の課税標準額を平成</w:t>
      </w:r>
      <w:r w:rsidRPr="00224836">
        <w:rPr>
          <w:rFonts w:asciiTheme="minorEastAsia" w:hAnsiTheme="minorEastAsia"/>
          <w:szCs w:val="21"/>
        </w:rPr>
        <w:t>30</w:t>
      </w:r>
      <w:r w:rsidRPr="00224836">
        <w:rPr>
          <w:rFonts w:asciiTheme="minorEastAsia" w:hAnsiTheme="minorEastAsia" w:hint="eastAsia"/>
          <w:szCs w:val="21"/>
        </w:rPr>
        <w:t>年度分の固定資産税等の課税標準額とし、税率をそれぞれに乗じ、</w:t>
      </w:r>
      <w:r w:rsidRPr="00224836">
        <w:rPr>
          <w:rFonts w:asciiTheme="minorEastAsia" w:hAnsiTheme="minorEastAsia"/>
          <w:szCs w:val="21"/>
        </w:rPr>
        <w:t>100</w:t>
      </w:r>
      <w:r w:rsidRPr="00224836">
        <w:rPr>
          <w:rFonts w:asciiTheme="minorEastAsia" w:hAnsiTheme="minorEastAsia" w:hint="eastAsia"/>
          <w:szCs w:val="21"/>
        </w:rPr>
        <w:t>円未満の端数を切り捨てて算出した本件処分に係る固定資産税等の税額は適正である。</w:t>
      </w:r>
    </w:p>
    <w:p w14:paraId="7DC56E81" w14:textId="77777777" w:rsidR="00224836" w:rsidRPr="00224836" w:rsidRDefault="00224836" w:rsidP="00224836">
      <w:pPr>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(3) </w:t>
      </w:r>
      <w:r w:rsidRPr="00224836">
        <w:rPr>
          <w:rFonts w:asciiTheme="minorEastAsia" w:hAnsiTheme="minorEastAsia" w:hint="eastAsia"/>
          <w:szCs w:val="21"/>
        </w:rPr>
        <w:t>なお、法第</w:t>
      </w:r>
      <w:r w:rsidRPr="00224836">
        <w:rPr>
          <w:rFonts w:asciiTheme="minorEastAsia" w:hAnsiTheme="minorEastAsia"/>
          <w:szCs w:val="21"/>
        </w:rPr>
        <w:t>432</w:t>
      </w:r>
      <w:r w:rsidRPr="00224836">
        <w:rPr>
          <w:rFonts w:asciiTheme="minorEastAsia" w:hAnsiTheme="minorEastAsia" w:hint="eastAsia"/>
          <w:szCs w:val="21"/>
        </w:rPr>
        <w:t>条第１項において、固定資産課税台帳に登録された価格についての不服は、固定資産評価審査委員会に審査の申出をすることができると規定されており、同条第３項において、固定資産税の賦課についての審査請求においては、固定資産評価審査委員会に審査を申し出ることができる事項についての不服を当該固定資産税の賦課についての不服の理由とすることができないと規定されている。</w:t>
      </w:r>
    </w:p>
    <w:p w14:paraId="255E95F0" w14:textId="1A2D3CFB" w:rsidR="00261EC8" w:rsidRDefault="00224836" w:rsidP="00224836">
      <w:pPr>
        <w:autoSpaceDN w:val="0"/>
        <w:ind w:leftChars="200" w:left="420" w:firstLineChars="100" w:firstLine="210"/>
        <w:rPr>
          <w:rFonts w:asciiTheme="minorEastAsia" w:hAnsiTheme="minorEastAsia"/>
          <w:szCs w:val="21"/>
        </w:rPr>
      </w:pPr>
      <w:r w:rsidRPr="00224836">
        <w:rPr>
          <w:rFonts w:asciiTheme="minorEastAsia" w:hAnsiTheme="minorEastAsia" w:hint="eastAsia"/>
          <w:szCs w:val="21"/>
        </w:rPr>
        <w:t>よって、本件各審査請求人が主張する建築基準法上建築不可能な土地であることについては、本件各土地の平成</w:t>
      </w:r>
      <w:r w:rsidRPr="00224836">
        <w:rPr>
          <w:rFonts w:asciiTheme="minorEastAsia" w:hAnsiTheme="minorEastAsia"/>
          <w:szCs w:val="21"/>
        </w:rPr>
        <w:t>30</w:t>
      </w:r>
      <w:r w:rsidRPr="00224836">
        <w:rPr>
          <w:rFonts w:asciiTheme="minorEastAsia" w:hAnsiTheme="minorEastAsia" w:hint="eastAsia"/>
          <w:szCs w:val="21"/>
        </w:rPr>
        <w:t>年度の価格を決定する際に考慮される事項であり、固定資産課税台帳に登録された価格についての不服となるため、本件処分についての不服の理由とすることはできない。</w:t>
      </w:r>
    </w:p>
    <w:p w14:paraId="5DF9F9DB" w14:textId="71FF6AA5" w:rsidR="008C1B08" w:rsidRDefault="008C1B08">
      <w:pPr>
        <w:widowControl/>
        <w:jc w:val="left"/>
        <w:rPr>
          <w:rFonts w:asciiTheme="minorEastAsia" w:hAnsiTheme="minorEastAsia"/>
        </w:rPr>
      </w:pPr>
    </w:p>
    <w:p w14:paraId="56F318CC" w14:textId="78938E7F" w:rsidR="00B34764" w:rsidRPr="00B34764" w:rsidRDefault="00B34764" w:rsidP="00B34764">
      <w:pPr>
        <w:widowControl/>
        <w:jc w:val="center"/>
        <w:rPr>
          <w:rFonts w:asciiTheme="minorEastAsia" w:hAnsiTheme="minorEastAsia" w:cs="ＭＳ"/>
          <w:kern w:val="0"/>
          <w:sz w:val="24"/>
          <w:szCs w:val="21"/>
        </w:rPr>
      </w:pPr>
      <w:r>
        <w:rPr>
          <w:rFonts w:asciiTheme="minorEastAsia" w:hAnsiTheme="minorEastAsia" w:cs="ＭＳ" w:hint="eastAsia"/>
          <w:kern w:val="0"/>
          <w:sz w:val="24"/>
          <w:szCs w:val="21"/>
        </w:rPr>
        <w:t>理　　　由</w:t>
      </w:r>
    </w:p>
    <w:p w14:paraId="370FE699" w14:textId="77777777" w:rsidR="00B34764" w:rsidRDefault="00B34764">
      <w:pPr>
        <w:widowControl/>
        <w:jc w:val="left"/>
        <w:rPr>
          <w:rFonts w:asciiTheme="minorEastAsia" w:hAnsiTheme="minorEastAsia" w:cs="ＭＳ"/>
          <w:kern w:val="0"/>
          <w:sz w:val="24"/>
          <w:szCs w:val="21"/>
        </w:rPr>
      </w:pPr>
    </w:p>
    <w:p w14:paraId="780E4828" w14:textId="5D1506C7" w:rsidR="00B34764" w:rsidRDefault="00B34764">
      <w:pPr>
        <w:widowControl/>
        <w:jc w:val="left"/>
        <w:rPr>
          <w:rFonts w:asciiTheme="minorEastAsia" w:hAnsiTheme="minorEastAsia" w:cs="ＭＳ"/>
          <w:kern w:val="0"/>
          <w:szCs w:val="21"/>
        </w:rPr>
      </w:pPr>
      <w:r>
        <w:rPr>
          <w:rFonts w:asciiTheme="minorEastAsia" w:hAnsiTheme="minorEastAsia" w:cs="ＭＳ" w:hint="eastAsia"/>
          <w:kern w:val="0"/>
          <w:szCs w:val="21"/>
        </w:rPr>
        <w:t>１　本件審査請求に係る法令等の規定</w:t>
      </w:r>
    </w:p>
    <w:p w14:paraId="0CE3BD4C" w14:textId="6D3EB044" w:rsidR="00DB188E" w:rsidRDefault="00DB188E" w:rsidP="00DB188E">
      <w:pPr>
        <w:autoSpaceDE w:val="0"/>
        <w:autoSpaceDN w:val="0"/>
        <w:ind w:leftChars="100" w:left="420" w:hangingChars="100" w:hanging="210"/>
        <w:rPr>
          <w:rFonts w:asciiTheme="minorEastAsia" w:hAnsiTheme="minorEastAsia"/>
        </w:rPr>
      </w:pPr>
      <w:r w:rsidRPr="00DB188E">
        <w:rPr>
          <w:rFonts w:asciiTheme="minorEastAsia" w:hAnsiTheme="minorEastAsia" w:hint="eastAsia"/>
        </w:rPr>
        <w:t xml:space="preserve">(1) </w:t>
      </w:r>
      <w:r w:rsidR="00224836" w:rsidRPr="00224836">
        <w:rPr>
          <w:rFonts w:asciiTheme="minorEastAsia" w:hAnsiTheme="minorEastAsia" w:hint="eastAsia"/>
        </w:rPr>
        <w:t>固定資産税等の課税標準について</w:t>
      </w:r>
    </w:p>
    <w:p w14:paraId="36537A15" w14:textId="520B72F2" w:rsidR="00224836" w:rsidRPr="00224836" w:rsidRDefault="00224836" w:rsidP="00224836">
      <w:pPr>
        <w:autoSpaceDE w:val="0"/>
        <w:autoSpaceDN w:val="0"/>
        <w:ind w:leftChars="200" w:left="630" w:hangingChars="100" w:hanging="210"/>
        <w:rPr>
          <w:rFonts w:asciiTheme="minorEastAsia" w:hAnsiTheme="minorEastAsia"/>
        </w:rPr>
      </w:pPr>
      <w:r w:rsidRPr="00224836">
        <w:rPr>
          <w:rFonts w:asciiTheme="minorEastAsia" w:hAnsiTheme="minorEastAsia" w:hint="eastAsia"/>
        </w:rPr>
        <w:t>ア</w:t>
      </w:r>
      <w:r>
        <w:rPr>
          <w:rFonts w:asciiTheme="minorEastAsia" w:hAnsiTheme="minorEastAsia" w:hint="eastAsia"/>
        </w:rPr>
        <w:t xml:space="preserve">　</w:t>
      </w:r>
      <w:r w:rsidRPr="00224836">
        <w:rPr>
          <w:rFonts w:asciiTheme="minorEastAsia" w:hAnsiTheme="minorEastAsia" w:hint="eastAsia"/>
        </w:rPr>
        <w:t>基準年度に係る賦課期日に所在する土地に対して課する基準年度の固定資産税の課税標準は、当該土地の基準年度に係る賦課期日現在における価格で土地課税台帳等に登録されたものとする</w:t>
      </w:r>
      <w:r>
        <w:rPr>
          <w:rFonts w:asciiTheme="minorEastAsia" w:hAnsiTheme="minorEastAsia" w:hint="eastAsia"/>
        </w:rPr>
        <w:t>とされています</w:t>
      </w:r>
      <w:r w:rsidRPr="00224836">
        <w:rPr>
          <w:rFonts w:asciiTheme="minorEastAsia" w:hAnsiTheme="minorEastAsia" w:hint="eastAsia"/>
        </w:rPr>
        <w:t>（法第</w:t>
      </w:r>
      <w:r w:rsidRPr="00224836">
        <w:rPr>
          <w:rFonts w:asciiTheme="minorEastAsia" w:hAnsiTheme="minorEastAsia"/>
        </w:rPr>
        <w:t>349</w:t>
      </w:r>
      <w:r w:rsidRPr="00224836">
        <w:rPr>
          <w:rFonts w:asciiTheme="minorEastAsia" w:hAnsiTheme="minorEastAsia" w:hint="eastAsia"/>
        </w:rPr>
        <w:t>条第１項）。</w:t>
      </w:r>
    </w:p>
    <w:p w14:paraId="18FD1106" w14:textId="62B6143A" w:rsidR="00224836" w:rsidRDefault="00224836" w:rsidP="00224836">
      <w:pPr>
        <w:autoSpaceDE w:val="0"/>
        <w:autoSpaceDN w:val="0"/>
        <w:ind w:leftChars="200" w:left="630" w:hangingChars="100" w:hanging="210"/>
        <w:rPr>
          <w:rFonts w:asciiTheme="minorEastAsia" w:hAnsiTheme="minorEastAsia"/>
        </w:rPr>
      </w:pPr>
      <w:r w:rsidRPr="00224836">
        <w:rPr>
          <w:rFonts w:asciiTheme="minorEastAsia" w:hAnsiTheme="minorEastAsia" w:hint="eastAsia"/>
        </w:rPr>
        <w:t>イ</w:t>
      </w:r>
      <w:r>
        <w:rPr>
          <w:rFonts w:asciiTheme="minorEastAsia" w:hAnsiTheme="minorEastAsia" w:hint="eastAsia"/>
        </w:rPr>
        <w:t xml:space="preserve">　</w:t>
      </w:r>
      <w:r w:rsidRPr="00224836">
        <w:rPr>
          <w:rFonts w:asciiTheme="minorEastAsia" w:hAnsiTheme="minorEastAsia" w:hint="eastAsia"/>
        </w:rPr>
        <w:t>都市計画税の課税標準は、当該土地に係る固定資産税の課税標準となるべき価格をいう</w:t>
      </w:r>
      <w:r>
        <w:rPr>
          <w:rFonts w:asciiTheme="minorEastAsia" w:hAnsiTheme="minorEastAsia" w:hint="eastAsia"/>
        </w:rPr>
        <w:t>とされています</w:t>
      </w:r>
      <w:r w:rsidRPr="00224836">
        <w:rPr>
          <w:rFonts w:asciiTheme="minorEastAsia" w:hAnsiTheme="minorEastAsia" w:hint="eastAsia"/>
        </w:rPr>
        <w:t>（法第</w:t>
      </w:r>
      <w:r w:rsidRPr="00224836">
        <w:rPr>
          <w:rFonts w:asciiTheme="minorEastAsia" w:hAnsiTheme="minorEastAsia"/>
        </w:rPr>
        <w:t>702</w:t>
      </w:r>
      <w:r w:rsidRPr="00224836">
        <w:rPr>
          <w:rFonts w:asciiTheme="minorEastAsia" w:hAnsiTheme="minorEastAsia" w:hint="eastAsia"/>
        </w:rPr>
        <w:t>条）。</w:t>
      </w:r>
    </w:p>
    <w:p w14:paraId="0CFC2FEB" w14:textId="25D01B51" w:rsidR="00DB188E" w:rsidRPr="00DB188E" w:rsidRDefault="00DB188E" w:rsidP="00770130">
      <w:pPr>
        <w:autoSpaceDE w:val="0"/>
        <w:autoSpaceDN w:val="0"/>
        <w:ind w:leftChars="100" w:left="420" w:hangingChars="100" w:hanging="210"/>
        <w:rPr>
          <w:rFonts w:asciiTheme="minorEastAsia" w:hAnsiTheme="minorEastAsia"/>
        </w:rPr>
      </w:pPr>
      <w:r w:rsidRPr="00DB188E">
        <w:rPr>
          <w:rFonts w:asciiTheme="minorEastAsia" w:hAnsiTheme="minorEastAsia" w:hint="eastAsia"/>
        </w:rPr>
        <w:t xml:space="preserve">(2) </w:t>
      </w:r>
      <w:r w:rsidR="00224836" w:rsidRPr="00224836">
        <w:rPr>
          <w:rFonts w:asciiTheme="minorEastAsia" w:hAnsiTheme="minorEastAsia" w:hint="eastAsia"/>
        </w:rPr>
        <w:t>住宅用地に対する固定資産税等の課税標準の特例について</w:t>
      </w:r>
    </w:p>
    <w:p w14:paraId="168E5435" w14:textId="08298FBA" w:rsidR="00224836" w:rsidRPr="00224836" w:rsidRDefault="00224836" w:rsidP="00224836">
      <w:pPr>
        <w:autoSpaceDE w:val="0"/>
        <w:autoSpaceDN w:val="0"/>
        <w:ind w:leftChars="200" w:left="630" w:hangingChars="100" w:hanging="210"/>
        <w:rPr>
          <w:rFonts w:asciiTheme="minorEastAsia" w:hAnsiTheme="minorEastAsia"/>
        </w:rPr>
      </w:pPr>
      <w:r w:rsidRPr="00224836">
        <w:rPr>
          <w:rFonts w:asciiTheme="minorEastAsia" w:hAnsiTheme="minorEastAsia" w:hint="eastAsia"/>
        </w:rPr>
        <w:t>ア</w:t>
      </w:r>
      <w:r>
        <w:rPr>
          <w:rFonts w:asciiTheme="minorEastAsia" w:hAnsiTheme="minorEastAsia" w:hint="eastAsia"/>
        </w:rPr>
        <w:t xml:space="preserve">　</w:t>
      </w:r>
      <w:r w:rsidRPr="00224836">
        <w:rPr>
          <w:rFonts w:asciiTheme="minorEastAsia" w:hAnsiTheme="minorEastAsia" w:hint="eastAsia"/>
        </w:rPr>
        <w:t>専ら人の居住の用に供する家屋又はその一部を人の居住の用に供する家屋で政令で定めるものの敷地の用に供されている土地で政令で定めるもの（以下「住宅用地」という。）に</w:t>
      </w:r>
      <w:r w:rsidRPr="00224836">
        <w:rPr>
          <w:rFonts w:asciiTheme="minorEastAsia" w:hAnsiTheme="minorEastAsia" w:hint="eastAsia"/>
        </w:rPr>
        <w:lastRenderedPageBreak/>
        <w:t>対して課する固定資産税の課税標準は、法第</w:t>
      </w:r>
      <w:r w:rsidRPr="00224836">
        <w:rPr>
          <w:rFonts w:asciiTheme="minorEastAsia" w:hAnsiTheme="minorEastAsia"/>
        </w:rPr>
        <w:t>349</w:t>
      </w:r>
      <w:r w:rsidRPr="00224836">
        <w:rPr>
          <w:rFonts w:asciiTheme="minorEastAsia" w:hAnsiTheme="minorEastAsia" w:hint="eastAsia"/>
        </w:rPr>
        <w:t>条及び第</w:t>
      </w:r>
      <w:r w:rsidRPr="00224836">
        <w:rPr>
          <w:rFonts w:asciiTheme="minorEastAsia" w:hAnsiTheme="minorEastAsia"/>
        </w:rPr>
        <w:t>349</w:t>
      </w:r>
      <w:r w:rsidRPr="00224836">
        <w:rPr>
          <w:rFonts w:asciiTheme="minorEastAsia" w:hAnsiTheme="minorEastAsia" w:hint="eastAsia"/>
        </w:rPr>
        <w:t>条の３第</w:t>
      </w:r>
      <w:r w:rsidRPr="00224836">
        <w:rPr>
          <w:rFonts w:asciiTheme="minorEastAsia" w:hAnsiTheme="minorEastAsia"/>
        </w:rPr>
        <w:t>12</w:t>
      </w:r>
      <w:r w:rsidRPr="00224836">
        <w:rPr>
          <w:rFonts w:asciiTheme="minorEastAsia" w:hAnsiTheme="minorEastAsia" w:hint="eastAsia"/>
        </w:rPr>
        <w:t>項の規定にかかわらず、当該住宅用地に係る固定資産税の課税標準となるべき価格の３分の１（法第</w:t>
      </w:r>
      <w:r w:rsidRPr="00224836">
        <w:rPr>
          <w:rFonts w:asciiTheme="minorEastAsia" w:hAnsiTheme="minorEastAsia"/>
        </w:rPr>
        <w:t>349</w:t>
      </w:r>
      <w:r w:rsidRPr="00224836">
        <w:rPr>
          <w:rFonts w:asciiTheme="minorEastAsia" w:hAnsiTheme="minorEastAsia" w:hint="eastAsia"/>
        </w:rPr>
        <w:t>条の３の２第２項に該当する住宅用地（以下「小規模住宅用地」という。）にあっては６分の１）の額とする</w:t>
      </w:r>
      <w:r>
        <w:rPr>
          <w:rFonts w:asciiTheme="minorEastAsia" w:hAnsiTheme="minorEastAsia" w:hint="eastAsia"/>
        </w:rPr>
        <w:t>とされています</w:t>
      </w:r>
      <w:r w:rsidRPr="00224836">
        <w:rPr>
          <w:rFonts w:asciiTheme="minorEastAsia" w:hAnsiTheme="minorEastAsia" w:hint="eastAsia"/>
        </w:rPr>
        <w:t>（法第</w:t>
      </w:r>
      <w:r w:rsidRPr="00224836">
        <w:rPr>
          <w:rFonts w:asciiTheme="minorEastAsia" w:hAnsiTheme="minorEastAsia"/>
        </w:rPr>
        <w:t>349</w:t>
      </w:r>
      <w:r w:rsidRPr="00224836">
        <w:rPr>
          <w:rFonts w:asciiTheme="minorEastAsia" w:hAnsiTheme="minorEastAsia" w:hint="eastAsia"/>
        </w:rPr>
        <w:t>条の３の２）。</w:t>
      </w:r>
    </w:p>
    <w:p w14:paraId="3BED10EC" w14:textId="370E2DFE" w:rsidR="00224836" w:rsidRDefault="00224836" w:rsidP="00224836">
      <w:pPr>
        <w:autoSpaceDE w:val="0"/>
        <w:autoSpaceDN w:val="0"/>
        <w:ind w:leftChars="200" w:left="630" w:hangingChars="100" w:hanging="210"/>
        <w:rPr>
          <w:rFonts w:asciiTheme="minorEastAsia" w:hAnsiTheme="minorEastAsia"/>
        </w:rPr>
      </w:pPr>
      <w:r w:rsidRPr="00224836">
        <w:rPr>
          <w:rFonts w:asciiTheme="minorEastAsia" w:hAnsiTheme="minorEastAsia" w:hint="eastAsia"/>
        </w:rPr>
        <w:t>イ</w:t>
      </w:r>
      <w:r>
        <w:rPr>
          <w:rFonts w:asciiTheme="minorEastAsia" w:hAnsiTheme="minorEastAsia" w:hint="eastAsia"/>
        </w:rPr>
        <w:t xml:space="preserve">　</w:t>
      </w:r>
      <w:r w:rsidRPr="00224836">
        <w:rPr>
          <w:rFonts w:asciiTheme="minorEastAsia" w:hAnsiTheme="minorEastAsia" w:hint="eastAsia"/>
        </w:rPr>
        <w:t>法第</w:t>
      </w:r>
      <w:r w:rsidRPr="00224836">
        <w:rPr>
          <w:rFonts w:asciiTheme="minorEastAsia" w:hAnsiTheme="minorEastAsia"/>
        </w:rPr>
        <w:t>349</w:t>
      </w:r>
      <w:r w:rsidRPr="00224836">
        <w:rPr>
          <w:rFonts w:asciiTheme="minorEastAsia" w:hAnsiTheme="minorEastAsia" w:hint="eastAsia"/>
        </w:rPr>
        <w:t>条の３の２第１項の規定の適用を受ける土地に係る都市計画税の課税標準は、法第</w:t>
      </w:r>
      <w:r w:rsidRPr="00224836">
        <w:rPr>
          <w:rFonts w:asciiTheme="minorEastAsia" w:hAnsiTheme="minorEastAsia"/>
        </w:rPr>
        <w:t>702</w:t>
      </w:r>
      <w:r w:rsidRPr="00224836">
        <w:rPr>
          <w:rFonts w:asciiTheme="minorEastAsia" w:hAnsiTheme="minorEastAsia" w:hint="eastAsia"/>
        </w:rPr>
        <w:t>条第１項の規定にかかわらず、当該住宅用地に係る都市計画税の課税標準となるべき価格の３分の２（小規模住宅用地にあっては３分の１）の額とする</w:t>
      </w:r>
      <w:r>
        <w:rPr>
          <w:rFonts w:asciiTheme="minorEastAsia" w:hAnsiTheme="minorEastAsia" w:hint="eastAsia"/>
        </w:rPr>
        <w:t>とされています</w:t>
      </w:r>
      <w:r w:rsidRPr="00224836">
        <w:rPr>
          <w:rFonts w:asciiTheme="minorEastAsia" w:hAnsiTheme="minorEastAsia" w:hint="eastAsia"/>
        </w:rPr>
        <w:t>（法第</w:t>
      </w:r>
      <w:r w:rsidRPr="00224836">
        <w:rPr>
          <w:rFonts w:asciiTheme="minorEastAsia" w:hAnsiTheme="minorEastAsia"/>
        </w:rPr>
        <w:t>702</w:t>
      </w:r>
      <w:r w:rsidRPr="00224836">
        <w:rPr>
          <w:rFonts w:asciiTheme="minorEastAsia" w:hAnsiTheme="minorEastAsia" w:hint="eastAsia"/>
        </w:rPr>
        <w:t>条の３）。</w:t>
      </w:r>
    </w:p>
    <w:p w14:paraId="0623D70B" w14:textId="032EA17B" w:rsidR="00DB188E" w:rsidRDefault="00224836" w:rsidP="003A0F24">
      <w:pPr>
        <w:autoSpaceDE w:val="0"/>
        <w:autoSpaceDN w:val="0"/>
        <w:ind w:leftChars="100" w:left="420" w:hangingChars="100" w:hanging="210"/>
        <w:rPr>
          <w:rFonts w:asciiTheme="minorEastAsia" w:hAnsiTheme="minorEastAsia"/>
        </w:rPr>
      </w:pPr>
      <w:r w:rsidRPr="00DB188E">
        <w:rPr>
          <w:rFonts w:asciiTheme="minorEastAsia" w:hAnsiTheme="minorEastAsia" w:hint="eastAsia"/>
        </w:rPr>
        <w:t xml:space="preserve"> </w:t>
      </w:r>
      <w:r w:rsidR="00DB188E" w:rsidRPr="00DB188E">
        <w:rPr>
          <w:rFonts w:asciiTheme="minorEastAsia" w:hAnsiTheme="minorEastAsia" w:hint="eastAsia"/>
        </w:rPr>
        <w:t xml:space="preserve">(3) </w:t>
      </w:r>
      <w:r w:rsidR="009343F2" w:rsidRPr="009343F2">
        <w:rPr>
          <w:rFonts w:asciiTheme="minorEastAsia" w:hAnsiTheme="minorEastAsia" w:hint="eastAsia"/>
        </w:rPr>
        <w:t>土地の固定資産税等に係る税負担の調整措置について</w:t>
      </w:r>
    </w:p>
    <w:p w14:paraId="4D6CEF85" w14:textId="7F88FDF7" w:rsidR="009343F2" w:rsidRPr="009343F2" w:rsidRDefault="009343F2" w:rsidP="009343F2">
      <w:pPr>
        <w:autoSpaceDE w:val="0"/>
        <w:autoSpaceDN w:val="0"/>
        <w:ind w:leftChars="200" w:left="630" w:hangingChars="100" w:hanging="210"/>
        <w:rPr>
          <w:rFonts w:asciiTheme="minorEastAsia" w:hAnsiTheme="minorEastAsia"/>
        </w:rPr>
      </w:pPr>
      <w:r w:rsidRPr="009343F2">
        <w:rPr>
          <w:rFonts w:asciiTheme="minorEastAsia" w:hAnsiTheme="minorEastAsia" w:hint="eastAsia"/>
        </w:rPr>
        <w:t>ア</w:t>
      </w:r>
      <w:r>
        <w:rPr>
          <w:rFonts w:asciiTheme="minorEastAsia" w:hAnsiTheme="minorEastAsia" w:hint="eastAsia"/>
        </w:rPr>
        <w:t xml:space="preserve">　</w:t>
      </w:r>
      <w:r w:rsidRPr="009343F2">
        <w:rPr>
          <w:rFonts w:asciiTheme="minorEastAsia" w:hAnsiTheme="minorEastAsia" w:hint="eastAsia"/>
        </w:rPr>
        <w:t>商業地等とは、農地以外の土地である宅地等のうち住宅用地以外の宅地及び宅地比準土地（宅地以外の土地で当該土地に対して課する当該年度分の固定資産税の課税標準となるべき価格が、当該土地とその状況が類似する宅地の固定資産税の課税標準とされる価格に比準する価格により決定されたものをいう。）をいう</w:t>
      </w:r>
      <w:r>
        <w:rPr>
          <w:rFonts w:asciiTheme="minorEastAsia" w:hAnsiTheme="minorEastAsia" w:hint="eastAsia"/>
        </w:rPr>
        <w:t>とされています</w:t>
      </w:r>
      <w:r w:rsidRPr="009343F2">
        <w:rPr>
          <w:rFonts w:asciiTheme="minorEastAsia" w:hAnsiTheme="minorEastAsia" w:hint="eastAsia"/>
        </w:rPr>
        <w:t>（法附則第</w:t>
      </w:r>
      <w:r w:rsidRPr="009343F2">
        <w:rPr>
          <w:rFonts w:asciiTheme="minorEastAsia" w:hAnsiTheme="minorEastAsia"/>
        </w:rPr>
        <w:t>17</w:t>
      </w:r>
      <w:r w:rsidR="006251B9">
        <w:rPr>
          <w:rFonts w:asciiTheme="minorEastAsia" w:hAnsiTheme="minorEastAsia" w:hint="eastAsia"/>
        </w:rPr>
        <w:t>条</w:t>
      </w:r>
      <w:r w:rsidRPr="009343F2">
        <w:rPr>
          <w:rFonts w:asciiTheme="minorEastAsia" w:hAnsiTheme="minorEastAsia" w:hint="eastAsia"/>
        </w:rPr>
        <w:t>第２号、第３号及び第４号）。</w:t>
      </w:r>
    </w:p>
    <w:p w14:paraId="2EF59E1D" w14:textId="43FFE741" w:rsidR="009343F2" w:rsidRDefault="009343F2" w:rsidP="009343F2">
      <w:pPr>
        <w:autoSpaceDE w:val="0"/>
        <w:autoSpaceDN w:val="0"/>
        <w:ind w:leftChars="200" w:left="630" w:hangingChars="100" w:hanging="210"/>
        <w:rPr>
          <w:rFonts w:asciiTheme="minorEastAsia" w:hAnsiTheme="minorEastAsia"/>
        </w:rPr>
      </w:pPr>
      <w:r w:rsidRPr="009343F2">
        <w:rPr>
          <w:rFonts w:asciiTheme="minorEastAsia" w:hAnsiTheme="minorEastAsia" w:hint="eastAsia"/>
        </w:rPr>
        <w:t>イ</w:t>
      </w:r>
      <w:r>
        <w:rPr>
          <w:rFonts w:asciiTheme="minorEastAsia" w:hAnsiTheme="minorEastAsia" w:hint="eastAsia"/>
        </w:rPr>
        <w:t xml:space="preserve">　</w:t>
      </w:r>
      <w:r w:rsidRPr="009343F2">
        <w:rPr>
          <w:rFonts w:asciiTheme="minorEastAsia" w:hAnsiTheme="minorEastAsia" w:hint="eastAsia"/>
        </w:rPr>
        <w:t>前年度課税標準額とは、当該年度の前年度に係る賦課期日において所在する土地で当該年度の前年度分の固定資産税等について、法附則第</w:t>
      </w:r>
      <w:r w:rsidRPr="009343F2">
        <w:rPr>
          <w:rFonts w:asciiTheme="minorEastAsia" w:hAnsiTheme="minorEastAsia"/>
        </w:rPr>
        <w:t>18</w:t>
      </w:r>
      <w:r w:rsidRPr="009343F2">
        <w:rPr>
          <w:rFonts w:asciiTheme="minorEastAsia" w:hAnsiTheme="minorEastAsia" w:hint="eastAsia"/>
        </w:rPr>
        <w:t>条及び第</w:t>
      </w:r>
      <w:r w:rsidRPr="009343F2">
        <w:rPr>
          <w:rFonts w:asciiTheme="minorEastAsia" w:hAnsiTheme="minorEastAsia"/>
        </w:rPr>
        <w:t>25</w:t>
      </w:r>
      <w:r w:rsidRPr="009343F2">
        <w:rPr>
          <w:rFonts w:asciiTheme="minorEastAsia" w:hAnsiTheme="minorEastAsia" w:hint="eastAsia"/>
        </w:rPr>
        <w:t>条の規定の適用を受ける土地にあっては、当該規定に規定する当該年度の前年度分の固定資産税等の課税標準となるべき額をいう</w:t>
      </w:r>
      <w:r>
        <w:rPr>
          <w:rFonts w:asciiTheme="minorEastAsia" w:hAnsiTheme="minorEastAsia" w:hint="eastAsia"/>
        </w:rPr>
        <w:t>とされています</w:t>
      </w:r>
      <w:r w:rsidRPr="009343F2">
        <w:rPr>
          <w:rFonts w:asciiTheme="minorEastAsia" w:hAnsiTheme="minorEastAsia" w:hint="eastAsia"/>
        </w:rPr>
        <w:t>（法附則第</w:t>
      </w:r>
      <w:r w:rsidRPr="009343F2">
        <w:rPr>
          <w:rFonts w:asciiTheme="minorEastAsia" w:hAnsiTheme="minorEastAsia"/>
        </w:rPr>
        <w:t>17</w:t>
      </w:r>
      <w:r w:rsidRPr="009343F2">
        <w:rPr>
          <w:rFonts w:asciiTheme="minorEastAsia" w:hAnsiTheme="minorEastAsia" w:hint="eastAsia"/>
        </w:rPr>
        <w:t>条第６号）。</w:t>
      </w:r>
    </w:p>
    <w:p w14:paraId="439ED73C" w14:textId="1C5BED35" w:rsidR="009343F2" w:rsidRPr="009343F2" w:rsidRDefault="009343F2" w:rsidP="009343F2">
      <w:pPr>
        <w:autoSpaceDE w:val="0"/>
        <w:autoSpaceDN w:val="0"/>
        <w:ind w:leftChars="200" w:left="630" w:hangingChars="100" w:hanging="210"/>
        <w:rPr>
          <w:rFonts w:asciiTheme="minorEastAsia" w:hAnsiTheme="minorEastAsia"/>
        </w:rPr>
      </w:pPr>
      <w:r w:rsidRPr="009343F2">
        <w:rPr>
          <w:rFonts w:asciiTheme="minorEastAsia" w:hAnsiTheme="minorEastAsia" w:hint="eastAsia"/>
        </w:rPr>
        <w:t>ウ</w:t>
      </w:r>
      <w:r>
        <w:rPr>
          <w:rFonts w:asciiTheme="minorEastAsia" w:hAnsiTheme="minorEastAsia" w:hint="eastAsia"/>
        </w:rPr>
        <w:t xml:space="preserve">　</w:t>
      </w:r>
      <w:r w:rsidRPr="009343F2">
        <w:rPr>
          <w:rFonts w:asciiTheme="minorEastAsia" w:hAnsiTheme="minorEastAsia" w:hint="eastAsia"/>
        </w:rPr>
        <w:t>負担水準とは、土地に係る固定資産税等に係る前年度課税標準額を、当該土地に係る当該年度分の固定資産税等の課税標準となるべき価格で除して得た数値をいう</w:t>
      </w:r>
      <w:r>
        <w:rPr>
          <w:rFonts w:asciiTheme="minorEastAsia" w:hAnsiTheme="minorEastAsia" w:hint="eastAsia"/>
        </w:rPr>
        <w:t>とされています</w:t>
      </w:r>
      <w:r w:rsidRPr="009343F2">
        <w:rPr>
          <w:rFonts w:asciiTheme="minorEastAsia" w:hAnsiTheme="minorEastAsia" w:hint="eastAsia"/>
        </w:rPr>
        <w:t>（法附則第</w:t>
      </w:r>
      <w:r w:rsidRPr="009343F2">
        <w:rPr>
          <w:rFonts w:asciiTheme="minorEastAsia" w:hAnsiTheme="minorEastAsia"/>
        </w:rPr>
        <w:t>17</w:t>
      </w:r>
      <w:r w:rsidRPr="009343F2">
        <w:rPr>
          <w:rFonts w:asciiTheme="minorEastAsia" w:hAnsiTheme="minorEastAsia" w:hint="eastAsia"/>
        </w:rPr>
        <w:t>条第８号）。</w:t>
      </w:r>
    </w:p>
    <w:p w14:paraId="3FB3E9DF" w14:textId="10FBDDF3" w:rsidR="009343F2" w:rsidRPr="009343F2" w:rsidRDefault="009343F2" w:rsidP="009343F2">
      <w:pPr>
        <w:autoSpaceDE w:val="0"/>
        <w:autoSpaceDN w:val="0"/>
        <w:ind w:leftChars="200" w:left="630" w:hangingChars="100" w:hanging="210"/>
        <w:rPr>
          <w:rFonts w:asciiTheme="minorEastAsia" w:hAnsiTheme="minorEastAsia"/>
        </w:rPr>
      </w:pPr>
      <w:r w:rsidRPr="009343F2">
        <w:rPr>
          <w:rFonts w:asciiTheme="minorEastAsia" w:hAnsiTheme="minorEastAsia" w:hint="eastAsia"/>
        </w:rPr>
        <w:t>エ</w:t>
      </w:r>
      <w:r>
        <w:rPr>
          <w:rFonts w:asciiTheme="minorEastAsia" w:hAnsiTheme="minorEastAsia" w:hint="eastAsia"/>
        </w:rPr>
        <w:t xml:space="preserve">　</w:t>
      </w:r>
      <w:r w:rsidRPr="009343F2">
        <w:rPr>
          <w:rFonts w:asciiTheme="minorEastAsia" w:hAnsiTheme="minorEastAsia" w:hint="eastAsia"/>
        </w:rPr>
        <w:t>商業地等のうち当該商業地等の当該年度の負担水準が</w:t>
      </w:r>
      <w:r w:rsidRPr="009343F2">
        <w:rPr>
          <w:rFonts w:asciiTheme="minorEastAsia" w:hAnsiTheme="minorEastAsia"/>
        </w:rPr>
        <w:t>0.6</w:t>
      </w:r>
      <w:r w:rsidRPr="009343F2">
        <w:rPr>
          <w:rFonts w:asciiTheme="minorEastAsia" w:hAnsiTheme="minorEastAsia" w:hint="eastAsia"/>
        </w:rPr>
        <w:t>以上</w:t>
      </w:r>
      <w:r w:rsidRPr="009343F2">
        <w:rPr>
          <w:rFonts w:asciiTheme="minorEastAsia" w:hAnsiTheme="minorEastAsia"/>
        </w:rPr>
        <w:t>0.7</w:t>
      </w:r>
      <w:r w:rsidRPr="009343F2">
        <w:rPr>
          <w:rFonts w:asciiTheme="minorEastAsia" w:hAnsiTheme="minorEastAsia" w:hint="eastAsia"/>
        </w:rPr>
        <w:t>以下のものに係る平成</w:t>
      </w:r>
      <w:r w:rsidRPr="009343F2">
        <w:rPr>
          <w:rFonts w:asciiTheme="minorEastAsia" w:hAnsiTheme="minorEastAsia"/>
        </w:rPr>
        <w:t>30</w:t>
      </w:r>
      <w:r w:rsidRPr="009343F2">
        <w:rPr>
          <w:rFonts w:asciiTheme="minorEastAsia" w:hAnsiTheme="minorEastAsia" w:hint="eastAsia"/>
        </w:rPr>
        <w:t>年度から平成</w:t>
      </w:r>
      <w:r w:rsidRPr="009343F2">
        <w:rPr>
          <w:rFonts w:asciiTheme="minorEastAsia" w:hAnsiTheme="minorEastAsia"/>
        </w:rPr>
        <w:t>32</w:t>
      </w:r>
      <w:r w:rsidRPr="009343F2">
        <w:rPr>
          <w:rFonts w:asciiTheme="minorEastAsia" w:hAnsiTheme="minorEastAsia" w:hint="eastAsia"/>
        </w:rPr>
        <w:t>年度までの各年度分の固定資産税等の額は、当該商業地等の当該年度分の固定資産税等に係る前年度分の固定資産税等の課税標準額を当該年度分の固定資産税等の課税標準となるべき額とした場合における固定資産税等の額とする</w:t>
      </w:r>
      <w:r>
        <w:rPr>
          <w:rFonts w:asciiTheme="minorEastAsia" w:hAnsiTheme="minorEastAsia" w:hint="eastAsia"/>
        </w:rPr>
        <w:t>とされています</w:t>
      </w:r>
      <w:r w:rsidRPr="009343F2">
        <w:rPr>
          <w:rFonts w:asciiTheme="minorEastAsia" w:hAnsiTheme="minorEastAsia" w:hint="eastAsia"/>
        </w:rPr>
        <w:t>（法附則第</w:t>
      </w:r>
      <w:r w:rsidRPr="009343F2">
        <w:rPr>
          <w:rFonts w:asciiTheme="minorEastAsia" w:hAnsiTheme="minorEastAsia"/>
        </w:rPr>
        <w:t>18</w:t>
      </w:r>
      <w:r w:rsidRPr="009343F2">
        <w:rPr>
          <w:rFonts w:asciiTheme="minorEastAsia" w:hAnsiTheme="minorEastAsia" w:hint="eastAsia"/>
        </w:rPr>
        <w:t>条</w:t>
      </w:r>
      <w:r w:rsidR="006251B9">
        <w:rPr>
          <w:rFonts w:asciiTheme="minorEastAsia" w:hAnsiTheme="minorEastAsia" w:hint="eastAsia"/>
        </w:rPr>
        <w:t>第</w:t>
      </w:r>
      <w:r w:rsidRPr="009343F2">
        <w:rPr>
          <w:rFonts w:asciiTheme="minorEastAsia" w:hAnsiTheme="minorEastAsia" w:hint="eastAsia"/>
        </w:rPr>
        <w:t>４項及び第</w:t>
      </w:r>
      <w:r w:rsidRPr="009343F2">
        <w:rPr>
          <w:rFonts w:asciiTheme="minorEastAsia" w:hAnsiTheme="minorEastAsia"/>
        </w:rPr>
        <w:t>25</w:t>
      </w:r>
      <w:r w:rsidRPr="009343F2">
        <w:rPr>
          <w:rFonts w:asciiTheme="minorEastAsia" w:hAnsiTheme="minorEastAsia" w:hint="eastAsia"/>
        </w:rPr>
        <w:t>条第４項）。</w:t>
      </w:r>
    </w:p>
    <w:p w14:paraId="1FBF7B62" w14:textId="68C478B2" w:rsidR="009343F2" w:rsidRDefault="009343F2" w:rsidP="009343F2">
      <w:pPr>
        <w:autoSpaceDE w:val="0"/>
        <w:autoSpaceDN w:val="0"/>
        <w:ind w:leftChars="300" w:left="630" w:firstLineChars="100" w:firstLine="210"/>
        <w:rPr>
          <w:rFonts w:asciiTheme="minorEastAsia" w:hAnsiTheme="minorEastAsia"/>
        </w:rPr>
      </w:pPr>
      <w:r w:rsidRPr="009343F2">
        <w:rPr>
          <w:rFonts w:asciiTheme="minorEastAsia" w:hAnsiTheme="minorEastAsia" w:hint="eastAsia"/>
        </w:rPr>
        <w:t>前年度分の固定資産税等の課税標準額とは、平成</w:t>
      </w:r>
      <w:r w:rsidRPr="009343F2">
        <w:rPr>
          <w:rFonts w:asciiTheme="minorEastAsia" w:hAnsiTheme="minorEastAsia"/>
        </w:rPr>
        <w:t>29</w:t>
      </w:r>
      <w:r w:rsidRPr="009343F2">
        <w:rPr>
          <w:rFonts w:asciiTheme="minorEastAsia" w:hAnsiTheme="minorEastAsia" w:hint="eastAsia"/>
        </w:rPr>
        <w:t>年度に係る固定資産税の賦課期日に所在する宅地等については、当該宅地等の当該年度における前年度課税標準額をいう</w:t>
      </w:r>
      <w:r>
        <w:rPr>
          <w:rFonts w:asciiTheme="minorEastAsia" w:hAnsiTheme="minorEastAsia" w:hint="eastAsia"/>
        </w:rPr>
        <w:t>とされています</w:t>
      </w:r>
      <w:r w:rsidRPr="009343F2">
        <w:rPr>
          <w:rFonts w:asciiTheme="minorEastAsia" w:hAnsiTheme="minorEastAsia" w:hint="eastAsia"/>
        </w:rPr>
        <w:t>（法附則第</w:t>
      </w:r>
      <w:r w:rsidRPr="009343F2">
        <w:rPr>
          <w:rFonts w:asciiTheme="minorEastAsia" w:hAnsiTheme="minorEastAsia"/>
        </w:rPr>
        <w:t>18</w:t>
      </w:r>
      <w:r w:rsidRPr="009343F2">
        <w:rPr>
          <w:rFonts w:asciiTheme="minorEastAsia" w:hAnsiTheme="minorEastAsia" w:hint="eastAsia"/>
        </w:rPr>
        <w:t>条第６項及び第</w:t>
      </w:r>
      <w:r w:rsidRPr="009343F2">
        <w:rPr>
          <w:rFonts w:asciiTheme="minorEastAsia" w:hAnsiTheme="minorEastAsia"/>
        </w:rPr>
        <w:t>25</w:t>
      </w:r>
      <w:r w:rsidRPr="009343F2">
        <w:rPr>
          <w:rFonts w:asciiTheme="minorEastAsia" w:hAnsiTheme="minorEastAsia" w:hint="eastAsia"/>
        </w:rPr>
        <w:t>条第６項）。</w:t>
      </w:r>
    </w:p>
    <w:p w14:paraId="5B1F6E3A" w14:textId="77777777" w:rsidR="009343F2" w:rsidRPr="009343F2" w:rsidRDefault="009343F2" w:rsidP="009343F2">
      <w:pPr>
        <w:autoSpaceDE w:val="0"/>
        <w:autoSpaceDN w:val="0"/>
        <w:ind w:leftChars="100" w:left="420" w:hangingChars="100" w:hanging="210"/>
        <w:rPr>
          <w:rFonts w:asciiTheme="minorEastAsia" w:hAnsiTheme="minorEastAsia"/>
        </w:rPr>
      </w:pPr>
      <w:r w:rsidRPr="009343F2">
        <w:rPr>
          <w:rFonts w:asciiTheme="minorEastAsia" w:hAnsiTheme="minorEastAsia"/>
        </w:rPr>
        <w:t xml:space="preserve">(4) </w:t>
      </w:r>
      <w:r w:rsidRPr="009343F2">
        <w:rPr>
          <w:rFonts w:asciiTheme="minorEastAsia" w:hAnsiTheme="minorEastAsia" w:hint="eastAsia"/>
        </w:rPr>
        <w:t>固定資産税等の税率について</w:t>
      </w:r>
    </w:p>
    <w:p w14:paraId="5FD47FB5" w14:textId="7F47EB50" w:rsidR="009343F2" w:rsidRPr="009343F2" w:rsidRDefault="009343F2" w:rsidP="006251B9">
      <w:pPr>
        <w:autoSpaceDE w:val="0"/>
        <w:autoSpaceDN w:val="0"/>
        <w:ind w:leftChars="200" w:left="630" w:hangingChars="100" w:hanging="210"/>
        <w:rPr>
          <w:rFonts w:asciiTheme="minorEastAsia" w:hAnsiTheme="minorEastAsia"/>
        </w:rPr>
      </w:pPr>
      <w:r w:rsidRPr="009343F2">
        <w:rPr>
          <w:rFonts w:asciiTheme="minorEastAsia" w:hAnsiTheme="minorEastAsia" w:hint="eastAsia"/>
        </w:rPr>
        <w:t>ア</w:t>
      </w:r>
      <w:r>
        <w:rPr>
          <w:rFonts w:asciiTheme="minorEastAsia" w:hAnsiTheme="minorEastAsia" w:hint="eastAsia"/>
        </w:rPr>
        <w:t xml:space="preserve">　</w:t>
      </w:r>
      <w:r w:rsidRPr="009343F2">
        <w:rPr>
          <w:rFonts w:asciiTheme="minorEastAsia" w:hAnsiTheme="minorEastAsia" w:hint="eastAsia"/>
        </w:rPr>
        <w:t>固定資産税の税率は、</w:t>
      </w:r>
      <w:r w:rsidRPr="009343F2">
        <w:rPr>
          <w:rFonts w:asciiTheme="minorEastAsia" w:hAnsiTheme="minorEastAsia"/>
        </w:rPr>
        <w:t>100</w:t>
      </w:r>
      <w:r w:rsidRPr="009343F2">
        <w:rPr>
          <w:rFonts w:asciiTheme="minorEastAsia" w:hAnsiTheme="minorEastAsia" w:hint="eastAsia"/>
        </w:rPr>
        <w:t>分の</w:t>
      </w:r>
      <w:r w:rsidRPr="009343F2">
        <w:rPr>
          <w:rFonts w:asciiTheme="minorEastAsia" w:hAnsiTheme="minorEastAsia"/>
        </w:rPr>
        <w:t>1.4</w:t>
      </w:r>
      <w:r w:rsidRPr="009343F2">
        <w:rPr>
          <w:rFonts w:asciiTheme="minorEastAsia" w:hAnsiTheme="minorEastAsia" w:hint="eastAsia"/>
        </w:rPr>
        <w:t>と</w:t>
      </w:r>
      <w:r w:rsidR="006251B9">
        <w:rPr>
          <w:rFonts w:asciiTheme="minorEastAsia" w:hAnsiTheme="minorEastAsia" w:hint="eastAsia"/>
        </w:rPr>
        <w:t>して</w:t>
      </w:r>
      <w:r>
        <w:rPr>
          <w:rFonts w:asciiTheme="minorEastAsia" w:hAnsiTheme="minorEastAsia" w:hint="eastAsia"/>
        </w:rPr>
        <w:t>います</w:t>
      </w:r>
      <w:r w:rsidRPr="009343F2">
        <w:rPr>
          <w:rFonts w:asciiTheme="minorEastAsia" w:hAnsiTheme="minorEastAsia" w:hint="eastAsia"/>
        </w:rPr>
        <w:t>（法第</w:t>
      </w:r>
      <w:r w:rsidRPr="009343F2">
        <w:rPr>
          <w:rFonts w:asciiTheme="minorEastAsia" w:hAnsiTheme="minorEastAsia"/>
        </w:rPr>
        <w:t>350</w:t>
      </w:r>
      <w:r w:rsidRPr="009343F2">
        <w:rPr>
          <w:rFonts w:asciiTheme="minorEastAsia" w:hAnsiTheme="minorEastAsia" w:hint="eastAsia"/>
        </w:rPr>
        <w:t>条及び</w:t>
      </w:r>
      <w:r w:rsidR="00836007">
        <w:rPr>
          <w:rFonts w:asciiTheme="minorEastAsia" w:hAnsiTheme="minorEastAsia" w:hint="eastAsia"/>
        </w:rPr>
        <w:t>大阪市</w:t>
      </w:r>
      <w:r w:rsidRPr="009343F2">
        <w:rPr>
          <w:rFonts w:asciiTheme="minorEastAsia" w:hAnsiTheme="minorEastAsia" w:hint="eastAsia"/>
        </w:rPr>
        <w:t>市税条例第</w:t>
      </w:r>
      <w:r w:rsidRPr="009343F2">
        <w:rPr>
          <w:rFonts w:asciiTheme="minorEastAsia" w:hAnsiTheme="minorEastAsia"/>
        </w:rPr>
        <w:t>83</w:t>
      </w:r>
      <w:r w:rsidRPr="009343F2">
        <w:rPr>
          <w:rFonts w:asciiTheme="minorEastAsia" w:hAnsiTheme="minorEastAsia" w:hint="eastAsia"/>
        </w:rPr>
        <w:t>条）。</w:t>
      </w:r>
    </w:p>
    <w:p w14:paraId="76343E62" w14:textId="32545BC1" w:rsidR="009343F2" w:rsidRPr="009343F2" w:rsidRDefault="009343F2" w:rsidP="009343F2">
      <w:pPr>
        <w:autoSpaceDE w:val="0"/>
        <w:autoSpaceDN w:val="0"/>
        <w:ind w:leftChars="200" w:left="630" w:hangingChars="100" w:hanging="210"/>
        <w:rPr>
          <w:rFonts w:asciiTheme="minorEastAsia" w:hAnsiTheme="minorEastAsia"/>
        </w:rPr>
      </w:pPr>
      <w:r w:rsidRPr="009343F2">
        <w:rPr>
          <w:rFonts w:asciiTheme="minorEastAsia" w:hAnsiTheme="minorEastAsia" w:hint="eastAsia"/>
        </w:rPr>
        <w:t>イ</w:t>
      </w:r>
      <w:r>
        <w:rPr>
          <w:rFonts w:asciiTheme="minorEastAsia" w:hAnsiTheme="minorEastAsia" w:hint="eastAsia"/>
        </w:rPr>
        <w:t xml:space="preserve">　</w:t>
      </w:r>
      <w:r w:rsidRPr="009343F2">
        <w:rPr>
          <w:rFonts w:asciiTheme="minorEastAsia" w:hAnsiTheme="minorEastAsia" w:hint="eastAsia"/>
        </w:rPr>
        <w:t>都市計画税の税率は、</w:t>
      </w:r>
      <w:r w:rsidRPr="009343F2">
        <w:rPr>
          <w:rFonts w:asciiTheme="minorEastAsia" w:hAnsiTheme="minorEastAsia"/>
        </w:rPr>
        <w:t>100</w:t>
      </w:r>
      <w:r w:rsidRPr="009343F2">
        <w:rPr>
          <w:rFonts w:asciiTheme="minorEastAsia" w:hAnsiTheme="minorEastAsia" w:hint="eastAsia"/>
        </w:rPr>
        <w:t>分の</w:t>
      </w:r>
      <w:r w:rsidRPr="009343F2">
        <w:rPr>
          <w:rFonts w:asciiTheme="minorEastAsia" w:hAnsiTheme="minorEastAsia"/>
        </w:rPr>
        <w:t>0.3</w:t>
      </w:r>
      <w:r w:rsidRPr="009343F2">
        <w:rPr>
          <w:rFonts w:asciiTheme="minorEastAsia" w:hAnsiTheme="minorEastAsia" w:hint="eastAsia"/>
        </w:rPr>
        <w:t>と</w:t>
      </w:r>
      <w:r w:rsidR="006251B9">
        <w:rPr>
          <w:rFonts w:asciiTheme="minorEastAsia" w:hAnsiTheme="minorEastAsia" w:hint="eastAsia"/>
        </w:rPr>
        <w:t>し</w:t>
      </w:r>
      <w:r>
        <w:rPr>
          <w:rFonts w:asciiTheme="minorEastAsia" w:hAnsiTheme="minorEastAsia" w:hint="eastAsia"/>
        </w:rPr>
        <w:t>ています</w:t>
      </w:r>
      <w:r w:rsidRPr="009343F2">
        <w:rPr>
          <w:rFonts w:asciiTheme="minorEastAsia" w:hAnsiTheme="minorEastAsia" w:hint="eastAsia"/>
        </w:rPr>
        <w:t>（法第</w:t>
      </w:r>
      <w:r w:rsidRPr="009343F2">
        <w:rPr>
          <w:rFonts w:asciiTheme="minorEastAsia" w:hAnsiTheme="minorEastAsia"/>
        </w:rPr>
        <w:t>702</w:t>
      </w:r>
      <w:r w:rsidRPr="009343F2">
        <w:rPr>
          <w:rFonts w:asciiTheme="minorEastAsia" w:hAnsiTheme="minorEastAsia" w:hint="eastAsia"/>
        </w:rPr>
        <w:t>条の４及び</w:t>
      </w:r>
      <w:r w:rsidR="00836007">
        <w:rPr>
          <w:rFonts w:asciiTheme="minorEastAsia" w:hAnsiTheme="minorEastAsia" w:hint="eastAsia"/>
        </w:rPr>
        <w:t>大阪市</w:t>
      </w:r>
      <w:r w:rsidRPr="009343F2">
        <w:rPr>
          <w:rFonts w:asciiTheme="minorEastAsia" w:hAnsiTheme="minorEastAsia" w:hint="eastAsia"/>
        </w:rPr>
        <w:t>市税条例第</w:t>
      </w:r>
      <w:r w:rsidRPr="009343F2">
        <w:rPr>
          <w:rFonts w:asciiTheme="minorEastAsia" w:hAnsiTheme="minorEastAsia"/>
        </w:rPr>
        <w:t>157</w:t>
      </w:r>
      <w:r w:rsidRPr="009343F2">
        <w:rPr>
          <w:rFonts w:asciiTheme="minorEastAsia" w:hAnsiTheme="minorEastAsia" w:hint="eastAsia"/>
        </w:rPr>
        <w:t>条）。</w:t>
      </w:r>
    </w:p>
    <w:p w14:paraId="4D4A2A90" w14:textId="77777777" w:rsidR="009343F2" w:rsidRPr="009343F2" w:rsidRDefault="009343F2" w:rsidP="009343F2">
      <w:pPr>
        <w:autoSpaceDE w:val="0"/>
        <w:autoSpaceDN w:val="0"/>
        <w:ind w:leftChars="100" w:left="420" w:hangingChars="100" w:hanging="210"/>
        <w:rPr>
          <w:rFonts w:asciiTheme="minorEastAsia" w:hAnsiTheme="minorEastAsia"/>
        </w:rPr>
      </w:pPr>
      <w:r w:rsidRPr="009343F2">
        <w:rPr>
          <w:rFonts w:asciiTheme="minorEastAsia" w:hAnsiTheme="minorEastAsia"/>
        </w:rPr>
        <w:t xml:space="preserve">(5) </w:t>
      </w:r>
      <w:r w:rsidRPr="009343F2">
        <w:rPr>
          <w:rFonts w:asciiTheme="minorEastAsia" w:hAnsiTheme="minorEastAsia" w:hint="eastAsia"/>
        </w:rPr>
        <w:t>価格に対する不服の申立てについて</w:t>
      </w:r>
    </w:p>
    <w:p w14:paraId="314FC4FC" w14:textId="10B26EBE" w:rsidR="009343F2" w:rsidRPr="009343F2" w:rsidRDefault="009343F2" w:rsidP="009343F2">
      <w:pPr>
        <w:autoSpaceDE w:val="0"/>
        <w:autoSpaceDN w:val="0"/>
        <w:ind w:leftChars="200" w:left="420" w:firstLineChars="100" w:firstLine="210"/>
        <w:rPr>
          <w:rFonts w:asciiTheme="minorEastAsia" w:hAnsiTheme="minorEastAsia"/>
        </w:rPr>
      </w:pPr>
      <w:r w:rsidRPr="009343F2">
        <w:rPr>
          <w:rFonts w:asciiTheme="minorEastAsia" w:hAnsiTheme="minorEastAsia" w:hint="eastAsia"/>
        </w:rPr>
        <w:t>固定資産課税台帳に登録された価格について不服がある場合には、法第</w:t>
      </w:r>
      <w:r w:rsidRPr="009343F2">
        <w:rPr>
          <w:rFonts w:asciiTheme="minorEastAsia" w:hAnsiTheme="minorEastAsia"/>
        </w:rPr>
        <w:t>411</w:t>
      </w:r>
      <w:r w:rsidRPr="009343F2">
        <w:rPr>
          <w:rFonts w:asciiTheme="minorEastAsia" w:hAnsiTheme="minorEastAsia" w:hint="eastAsia"/>
        </w:rPr>
        <w:t>条第２項の規定による公示の日から納税通知書の交付を受けた日後３月を経過する日までの間において、文書をもって、固定資産評価審査委員会に審査の申出をすることができる</w:t>
      </w:r>
      <w:r>
        <w:rPr>
          <w:rFonts w:asciiTheme="minorEastAsia" w:hAnsiTheme="minorEastAsia" w:hint="eastAsia"/>
        </w:rPr>
        <w:t>とされています</w:t>
      </w:r>
      <w:r w:rsidRPr="009343F2">
        <w:rPr>
          <w:rFonts w:asciiTheme="minorEastAsia" w:hAnsiTheme="minorEastAsia" w:hint="eastAsia"/>
        </w:rPr>
        <w:t>（法第</w:t>
      </w:r>
      <w:r w:rsidRPr="009343F2">
        <w:rPr>
          <w:rFonts w:asciiTheme="minorEastAsia" w:hAnsiTheme="minorEastAsia"/>
        </w:rPr>
        <w:t>432</w:t>
      </w:r>
      <w:r w:rsidRPr="009343F2">
        <w:rPr>
          <w:rFonts w:asciiTheme="minorEastAsia" w:hAnsiTheme="minorEastAsia" w:hint="eastAsia"/>
        </w:rPr>
        <w:t>条第１項）。</w:t>
      </w:r>
    </w:p>
    <w:p w14:paraId="0FED159A" w14:textId="05A24169" w:rsidR="009343F2" w:rsidRDefault="009343F2" w:rsidP="009343F2">
      <w:pPr>
        <w:autoSpaceDE w:val="0"/>
        <w:autoSpaceDN w:val="0"/>
        <w:ind w:leftChars="200" w:left="420" w:firstLineChars="100" w:firstLine="210"/>
        <w:rPr>
          <w:rFonts w:asciiTheme="minorEastAsia" w:hAnsiTheme="minorEastAsia"/>
        </w:rPr>
      </w:pPr>
      <w:r w:rsidRPr="009343F2">
        <w:rPr>
          <w:rFonts w:asciiTheme="minorEastAsia" w:hAnsiTheme="minorEastAsia" w:hint="eastAsia"/>
        </w:rPr>
        <w:lastRenderedPageBreak/>
        <w:t>固定資産税の賦課についての審査請求においては、法第</w:t>
      </w:r>
      <w:r w:rsidRPr="009343F2">
        <w:rPr>
          <w:rFonts w:asciiTheme="minorEastAsia" w:hAnsiTheme="minorEastAsia"/>
        </w:rPr>
        <w:t>432</w:t>
      </w:r>
      <w:r w:rsidRPr="009343F2">
        <w:rPr>
          <w:rFonts w:asciiTheme="minorEastAsia" w:hAnsiTheme="minorEastAsia" w:hint="eastAsia"/>
        </w:rPr>
        <w:t>条第１項の規定により審査を申し出ることができる事項につ</w:t>
      </w:r>
      <w:r>
        <w:rPr>
          <w:rFonts w:asciiTheme="minorEastAsia" w:hAnsiTheme="minorEastAsia" w:hint="eastAsia"/>
        </w:rPr>
        <w:t>いての不服を当該固定資産税の賦課についての不服の理由とすることは</w:t>
      </w:r>
      <w:r w:rsidRPr="009343F2">
        <w:rPr>
          <w:rFonts w:asciiTheme="minorEastAsia" w:hAnsiTheme="minorEastAsia" w:hint="eastAsia"/>
        </w:rPr>
        <w:t>できない</w:t>
      </w:r>
      <w:r>
        <w:rPr>
          <w:rFonts w:asciiTheme="minorEastAsia" w:hAnsiTheme="minorEastAsia" w:hint="eastAsia"/>
        </w:rPr>
        <w:t>とされています</w:t>
      </w:r>
      <w:r w:rsidRPr="009343F2">
        <w:rPr>
          <w:rFonts w:asciiTheme="minorEastAsia" w:hAnsiTheme="minorEastAsia" w:hint="eastAsia"/>
        </w:rPr>
        <w:t>（同条第３項）。</w:t>
      </w:r>
    </w:p>
    <w:p w14:paraId="1CBC6ED6" w14:textId="77777777" w:rsidR="009343F2" w:rsidRPr="009343F2" w:rsidRDefault="009343F2" w:rsidP="009343F2">
      <w:pPr>
        <w:autoSpaceDE w:val="0"/>
        <w:autoSpaceDN w:val="0"/>
        <w:rPr>
          <w:rFonts w:asciiTheme="minorEastAsia" w:hAnsiTheme="minorEastAsia"/>
        </w:rPr>
      </w:pPr>
      <w:r>
        <w:rPr>
          <w:rFonts w:asciiTheme="minorEastAsia" w:hAnsiTheme="minorEastAsia" w:hint="eastAsia"/>
        </w:rPr>
        <w:t xml:space="preserve">２　</w:t>
      </w:r>
      <w:r w:rsidRPr="009343F2">
        <w:rPr>
          <w:rFonts w:asciiTheme="minorEastAsia" w:hAnsiTheme="minorEastAsia" w:hint="eastAsia"/>
        </w:rPr>
        <w:t>審理の対象について</w:t>
      </w:r>
    </w:p>
    <w:p w14:paraId="03F4D320" w14:textId="35097DC1" w:rsidR="009343F2" w:rsidRPr="009343F2" w:rsidRDefault="009343F2" w:rsidP="009343F2">
      <w:pPr>
        <w:autoSpaceDE w:val="0"/>
        <w:autoSpaceDN w:val="0"/>
        <w:ind w:leftChars="100" w:left="210" w:firstLineChars="100" w:firstLine="210"/>
        <w:rPr>
          <w:rFonts w:asciiTheme="minorEastAsia" w:hAnsiTheme="minorEastAsia"/>
        </w:rPr>
      </w:pPr>
      <w:r w:rsidRPr="009343F2">
        <w:rPr>
          <w:rFonts w:asciiTheme="minorEastAsia" w:hAnsiTheme="minorEastAsia" w:hint="eastAsia"/>
        </w:rPr>
        <w:t>行政不服審査法第２条において、行政庁の処分に不服がある者は、同法第４条及び第５条第２項の定めるところにより、審査請求をすることができるとされてい</w:t>
      </w:r>
      <w:r>
        <w:rPr>
          <w:rFonts w:asciiTheme="minorEastAsia" w:hAnsiTheme="minorEastAsia" w:hint="eastAsia"/>
        </w:rPr>
        <w:t>ます</w:t>
      </w:r>
      <w:r w:rsidRPr="009343F2">
        <w:rPr>
          <w:rFonts w:asciiTheme="minorEastAsia" w:hAnsiTheme="minorEastAsia" w:hint="eastAsia"/>
        </w:rPr>
        <w:t>が、本件各審査請求人のうち、別紙１記載２から６の各審査請求人に対しては、当該各審査請求人に係る各審査請求の前提となる平成</w:t>
      </w:r>
      <w:r w:rsidRPr="009343F2">
        <w:rPr>
          <w:rFonts w:asciiTheme="minorEastAsia" w:hAnsiTheme="minorEastAsia"/>
        </w:rPr>
        <w:t>30</w:t>
      </w:r>
      <w:r w:rsidRPr="009343F2">
        <w:rPr>
          <w:rFonts w:asciiTheme="minorEastAsia" w:hAnsiTheme="minorEastAsia" w:hint="eastAsia"/>
        </w:rPr>
        <w:t>年度固定資産税等の賦課決定処分が行われた事実は認められ</w:t>
      </w:r>
      <w:r>
        <w:rPr>
          <w:rFonts w:asciiTheme="minorEastAsia" w:hAnsiTheme="minorEastAsia" w:hint="eastAsia"/>
        </w:rPr>
        <w:t>ません</w:t>
      </w:r>
      <w:r w:rsidRPr="009343F2">
        <w:rPr>
          <w:rFonts w:asciiTheme="minorEastAsia" w:hAnsiTheme="minorEastAsia" w:hint="eastAsia"/>
        </w:rPr>
        <w:t>。</w:t>
      </w:r>
    </w:p>
    <w:p w14:paraId="545734AE" w14:textId="791EF722" w:rsidR="009343F2" w:rsidRPr="00DB188E" w:rsidRDefault="009343F2" w:rsidP="009343F2">
      <w:pPr>
        <w:autoSpaceDE w:val="0"/>
        <w:autoSpaceDN w:val="0"/>
        <w:ind w:leftChars="100" w:left="210" w:firstLineChars="100" w:firstLine="210"/>
        <w:rPr>
          <w:rFonts w:asciiTheme="minorEastAsia" w:hAnsiTheme="minorEastAsia"/>
        </w:rPr>
      </w:pPr>
      <w:r w:rsidRPr="009343F2">
        <w:rPr>
          <w:rFonts w:asciiTheme="minorEastAsia" w:hAnsiTheme="minorEastAsia" w:hint="eastAsia"/>
        </w:rPr>
        <w:t>したがって、別紙１記載２から６の各審査請求人に係る各審査請求については審査請求の対象となる処分の存在を欠く不適法なものであり、却下</w:t>
      </w:r>
      <w:r w:rsidR="006251B9">
        <w:rPr>
          <w:rFonts w:asciiTheme="minorEastAsia" w:hAnsiTheme="minorEastAsia" w:hint="eastAsia"/>
        </w:rPr>
        <w:t>すべきものと判断し</w:t>
      </w:r>
      <w:r w:rsidRPr="009343F2">
        <w:rPr>
          <w:rFonts w:asciiTheme="minorEastAsia" w:hAnsiTheme="minorEastAsia" w:hint="eastAsia"/>
        </w:rPr>
        <w:t>、</w:t>
      </w:r>
      <w:r w:rsidR="006251B9">
        <w:rPr>
          <w:rFonts w:asciiTheme="minorEastAsia" w:hAnsiTheme="minorEastAsia" w:hint="eastAsia"/>
        </w:rPr>
        <w:t>以下</w:t>
      </w:r>
      <w:r w:rsidRPr="009343F2">
        <w:rPr>
          <w:rFonts w:asciiTheme="minorEastAsia" w:hAnsiTheme="minorEastAsia" w:hint="eastAsia"/>
        </w:rPr>
        <w:t>別紙１記載１の審査請求人に係る審査請求について</w:t>
      </w:r>
      <w:r w:rsidR="006251B9">
        <w:rPr>
          <w:rFonts w:asciiTheme="minorEastAsia" w:hAnsiTheme="minorEastAsia" w:hint="eastAsia"/>
        </w:rPr>
        <w:t>判断</w:t>
      </w:r>
      <w:r w:rsidR="00907499">
        <w:rPr>
          <w:rFonts w:asciiTheme="minorEastAsia" w:hAnsiTheme="minorEastAsia" w:hint="eastAsia"/>
        </w:rPr>
        <w:t>します</w:t>
      </w:r>
      <w:r w:rsidRPr="009343F2">
        <w:rPr>
          <w:rFonts w:asciiTheme="minorEastAsia" w:hAnsiTheme="minorEastAsia" w:hint="eastAsia"/>
        </w:rPr>
        <w:t>。</w:t>
      </w:r>
    </w:p>
    <w:p w14:paraId="1DDE8256" w14:textId="531A6FDE" w:rsidR="00907499" w:rsidRPr="00907499" w:rsidRDefault="00907499" w:rsidP="00907499">
      <w:pPr>
        <w:autoSpaceDE w:val="0"/>
        <w:autoSpaceDN w:val="0"/>
        <w:rPr>
          <w:rFonts w:asciiTheme="minorEastAsia" w:hAnsiTheme="minorEastAsia"/>
        </w:rPr>
      </w:pPr>
      <w:r w:rsidRPr="00907499">
        <w:rPr>
          <w:rFonts w:asciiTheme="minorEastAsia" w:hAnsiTheme="minorEastAsia" w:hint="eastAsia"/>
        </w:rPr>
        <w:t>３</w:t>
      </w:r>
      <w:r>
        <w:rPr>
          <w:rFonts w:asciiTheme="minorEastAsia" w:hAnsiTheme="minorEastAsia" w:hint="eastAsia"/>
        </w:rPr>
        <w:t xml:space="preserve">　</w:t>
      </w:r>
      <w:r w:rsidR="006251B9">
        <w:rPr>
          <w:rFonts w:asciiTheme="minorEastAsia" w:hAnsiTheme="minorEastAsia" w:hint="eastAsia"/>
        </w:rPr>
        <w:t>本件処分の適法性及び妥当性について</w:t>
      </w:r>
    </w:p>
    <w:p w14:paraId="7C3ADC67" w14:textId="77777777" w:rsidR="00907499" w:rsidRPr="00907499" w:rsidRDefault="00907499" w:rsidP="00907499">
      <w:pPr>
        <w:autoSpaceDE w:val="0"/>
        <w:autoSpaceDN w:val="0"/>
        <w:ind w:firstLineChars="100" w:firstLine="210"/>
        <w:rPr>
          <w:rFonts w:asciiTheme="minorEastAsia" w:hAnsiTheme="minorEastAsia"/>
        </w:rPr>
      </w:pPr>
      <w:r w:rsidRPr="00907499">
        <w:rPr>
          <w:rFonts w:asciiTheme="minorEastAsia" w:hAnsiTheme="minorEastAsia"/>
        </w:rPr>
        <w:t xml:space="preserve">(1) </w:t>
      </w:r>
      <w:r w:rsidRPr="00907499">
        <w:rPr>
          <w:rFonts w:asciiTheme="minorEastAsia" w:hAnsiTheme="minorEastAsia" w:hint="eastAsia"/>
        </w:rPr>
        <w:t>固定資産税等の税額について</w:t>
      </w:r>
    </w:p>
    <w:p w14:paraId="14467514" w14:textId="7AE9BFC6" w:rsidR="00907499" w:rsidRDefault="00907499" w:rsidP="00907499">
      <w:pPr>
        <w:autoSpaceDE w:val="0"/>
        <w:autoSpaceDN w:val="0"/>
        <w:ind w:leftChars="200" w:left="420" w:firstLineChars="100" w:firstLine="210"/>
        <w:rPr>
          <w:rFonts w:asciiTheme="minorEastAsia" w:hAnsiTheme="minorEastAsia"/>
        </w:rPr>
      </w:pPr>
      <w:r w:rsidRPr="00907499">
        <w:rPr>
          <w:rFonts w:asciiTheme="minorEastAsia" w:hAnsiTheme="minorEastAsia" w:hint="eastAsia"/>
        </w:rPr>
        <w:t>審査請求人は、本件各土地は従前の建物を取り壊して以降、建築確認が認められず、宅地としては使用不可能な土</w:t>
      </w:r>
      <w:r>
        <w:rPr>
          <w:rFonts w:asciiTheme="minorEastAsia" w:hAnsiTheme="minorEastAsia" w:hint="eastAsia"/>
        </w:rPr>
        <w:t>地であるため、通常基準の課税を行うことは不当である旨主張しています</w:t>
      </w:r>
      <w:r w:rsidRPr="00907499">
        <w:rPr>
          <w:rFonts w:asciiTheme="minorEastAsia" w:hAnsiTheme="minorEastAsia" w:hint="eastAsia"/>
        </w:rPr>
        <w:t>。</w:t>
      </w:r>
    </w:p>
    <w:p w14:paraId="517B192F" w14:textId="6708C597" w:rsidR="00907499" w:rsidRPr="00907499" w:rsidRDefault="00907499" w:rsidP="00907499">
      <w:pPr>
        <w:autoSpaceDE w:val="0"/>
        <w:autoSpaceDN w:val="0"/>
        <w:ind w:leftChars="200" w:left="420" w:firstLineChars="100" w:firstLine="210"/>
        <w:rPr>
          <w:rFonts w:asciiTheme="minorEastAsia" w:hAnsiTheme="minorEastAsia"/>
        </w:rPr>
      </w:pPr>
      <w:r w:rsidRPr="00907499">
        <w:rPr>
          <w:rFonts w:asciiTheme="minorEastAsia" w:hAnsiTheme="minorEastAsia" w:hint="eastAsia"/>
        </w:rPr>
        <w:t>しかしながら、本件各土地については、</w:t>
      </w:r>
      <w:r w:rsidR="00226A92">
        <w:rPr>
          <w:rFonts w:asciiTheme="minorEastAsia" w:hAnsiTheme="minorEastAsia" w:hint="eastAsia"/>
        </w:rPr>
        <w:t>前記</w:t>
      </w:r>
      <w:r w:rsidRPr="00907499">
        <w:rPr>
          <w:rFonts w:asciiTheme="minorEastAsia" w:hAnsiTheme="minorEastAsia" w:hint="eastAsia"/>
        </w:rPr>
        <w:t>１</w:t>
      </w:r>
      <w:r w:rsidR="00226A92">
        <w:rPr>
          <w:rFonts w:asciiTheme="minorEastAsia" w:hAnsiTheme="minorEastAsia" w:hint="eastAsia"/>
        </w:rPr>
        <w:t>(2)</w:t>
      </w:r>
      <w:r w:rsidRPr="00907499">
        <w:rPr>
          <w:rFonts w:asciiTheme="minorEastAsia" w:hAnsiTheme="minorEastAsia" w:hint="eastAsia"/>
        </w:rPr>
        <w:t>のとおり、住宅用地に対する固定資産税等の課税標準の特例を適用することはできず、また、当該課税標準の特例以外にも、法令上、本件</w:t>
      </w:r>
      <w:r>
        <w:rPr>
          <w:rFonts w:asciiTheme="minorEastAsia" w:hAnsiTheme="minorEastAsia" w:hint="eastAsia"/>
        </w:rPr>
        <w:t>各土地に適用すべき非課税措置や課税標準の特例措置等は見当たりません</w:t>
      </w:r>
      <w:r w:rsidRPr="00907499">
        <w:rPr>
          <w:rFonts w:asciiTheme="minorEastAsia" w:hAnsiTheme="minorEastAsia" w:hint="eastAsia"/>
        </w:rPr>
        <w:t>。</w:t>
      </w:r>
    </w:p>
    <w:p w14:paraId="7A820159" w14:textId="6E3FDFB4" w:rsidR="00907499" w:rsidRPr="00907499" w:rsidRDefault="00907499" w:rsidP="00907499">
      <w:pPr>
        <w:autoSpaceDE w:val="0"/>
        <w:autoSpaceDN w:val="0"/>
        <w:ind w:leftChars="200" w:left="420" w:firstLineChars="100" w:firstLine="210"/>
        <w:rPr>
          <w:rFonts w:asciiTheme="minorEastAsia" w:hAnsiTheme="minorEastAsia"/>
        </w:rPr>
      </w:pPr>
      <w:r w:rsidRPr="00907499">
        <w:rPr>
          <w:rFonts w:asciiTheme="minorEastAsia" w:hAnsiTheme="minorEastAsia" w:hint="eastAsia"/>
        </w:rPr>
        <w:t>したがって、</w:t>
      </w:r>
      <w:r w:rsidR="00226A92">
        <w:rPr>
          <w:rFonts w:asciiTheme="minorEastAsia" w:hAnsiTheme="minorEastAsia" w:hint="eastAsia"/>
        </w:rPr>
        <w:t>前記</w:t>
      </w:r>
      <w:r w:rsidR="00226A92" w:rsidRPr="00907499">
        <w:rPr>
          <w:rFonts w:asciiTheme="minorEastAsia" w:hAnsiTheme="minorEastAsia" w:hint="eastAsia"/>
        </w:rPr>
        <w:t>１</w:t>
      </w:r>
      <w:r w:rsidRPr="00907499">
        <w:rPr>
          <w:rFonts w:asciiTheme="minorEastAsia" w:hAnsiTheme="minorEastAsia"/>
        </w:rPr>
        <w:t>(3)</w:t>
      </w:r>
      <w:r w:rsidRPr="00907499">
        <w:rPr>
          <w:rFonts w:asciiTheme="minorEastAsia" w:hAnsiTheme="minorEastAsia" w:hint="eastAsia"/>
        </w:rPr>
        <w:t>の税負担の調整措置を適用して算定された平成</w:t>
      </w:r>
      <w:r w:rsidRPr="00907499">
        <w:rPr>
          <w:rFonts w:asciiTheme="minorEastAsia" w:hAnsiTheme="minorEastAsia"/>
        </w:rPr>
        <w:t>30</w:t>
      </w:r>
      <w:r w:rsidRPr="00907499">
        <w:rPr>
          <w:rFonts w:asciiTheme="minorEastAsia" w:hAnsiTheme="minorEastAsia" w:hint="eastAsia"/>
        </w:rPr>
        <w:t>年度分の固定資産税等の課税標準額に税率を乗じることにより算定された本件処分に係</w:t>
      </w:r>
      <w:r w:rsidR="006251B9">
        <w:rPr>
          <w:rFonts w:asciiTheme="minorEastAsia" w:hAnsiTheme="minorEastAsia" w:hint="eastAsia"/>
        </w:rPr>
        <w:t>る固定資産税等の税額について、</w:t>
      </w:r>
      <w:r>
        <w:rPr>
          <w:rFonts w:asciiTheme="minorEastAsia" w:hAnsiTheme="minorEastAsia" w:hint="eastAsia"/>
        </w:rPr>
        <w:t>違法又は不当な点は認められません</w:t>
      </w:r>
      <w:r w:rsidRPr="00907499">
        <w:rPr>
          <w:rFonts w:asciiTheme="minorEastAsia" w:hAnsiTheme="minorEastAsia" w:hint="eastAsia"/>
        </w:rPr>
        <w:t>。</w:t>
      </w:r>
    </w:p>
    <w:p w14:paraId="687AA2D3" w14:textId="77777777" w:rsidR="00907499" w:rsidRPr="00907499" w:rsidRDefault="00907499" w:rsidP="00907499">
      <w:pPr>
        <w:autoSpaceDE w:val="0"/>
        <w:autoSpaceDN w:val="0"/>
        <w:ind w:firstLineChars="100" w:firstLine="210"/>
        <w:rPr>
          <w:rFonts w:asciiTheme="minorEastAsia" w:hAnsiTheme="minorEastAsia"/>
        </w:rPr>
      </w:pPr>
      <w:r w:rsidRPr="00907499">
        <w:rPr>
          <w:rFonts w:asciiTheme="minorEastAsia" w:hAnsiTheme="minorEastAsia"/>
        </w:rPr>
        <w:t xml:space="preserve">(2) </w:t>
      </w:r>
      <w:r w:rsidRPr="00907499">
        <w:rPr>
          <w:rFonts w:asciiTheme="minorEastAsia" w:hAnsiTheme="minorEastAsia" w:hint="eastAsia"/>
        </w:rPr>
        <w:t>固定資産課税台帳に登録された価格についての不服について</w:t>
      </w:r>
    </w:p>
    <w:p w14:paraId="43C55D48" w14:textId="138DAF8A" w:rsidR="00907499" w:rsidRPr="00907499" w:rsidRDefault="00907499" w:rsidP="00907499">
      <w:pPr>
        <w:autoSpaceDE w:val="0"/>
        <w:autoSpaceDN w:val="0"/>
        <w:ind w:leftChars="200" w:left="420" w:firstLineChars="100" w:firstLine="210"/>
        <w:rPr>
          <w:rFonts w:asciiTheme="minorEastAsia" w:hAnsiTheme="minorEastAsia"/>
        </w:rPr>
      </w:pPr>
      <w:r w:rsidRPr="00907499">
        <w:rPr>
          <w:rFonts w:asciiTheme="minorEastAsia" w:hAnsiTheme="minorEastAsia" w:hint="eastAsia"/>
        </w:rPr>
        <w:t>審査請求人は、評価の不服の申出とともに、課税額の不服を</w:t>
      </w:r>
      <w:r>
        <w:rPr>
          <w:rFonts w:asciiTheme="minorEastAsia" w:hAnsiTheme="minorEastAsia" w:hint="eastAsia"/>
        </w:rPr>
        <w:t>申し出ているので、不服の理由の除外事由にはならない旨主張しています</w:t>
      </w:r>
      <w:r w:rsidRPr="00907499">
        <w:rPr>
          <w:rFonts w:asciiTheme="minorEastAsia" w:hAnsiTheme="minorEastAsia" w:hint="eastAsia"/>
        </w:rPr>
        <w:t>。</w:t>
      </w:r>
    </w:p>
    <w:p w14:paraId="05986AD4" w14:textId="5263A9A5" w:rsidR="00907499" w:rsidRPr="00907499" w:rsidRDefault="00907499" w:rsidP="00907499">
      <w:pPr>
        <w:autoSpaceDE w:val="0"/>
        <w:autoSpaceDN w:val="0"/>
        <w:ind w:leftChars="200" w:left="420" w:firstLineChars="100" w:firstLine="210"/>
        <w:rPr>
          <w:rFonts w:asciiTheme="minorEastAsia" w:hAnsiTheme="minorEastAsia"/>
        </w:rPr>
      </w:pPr>
      <w:r w:rsidRPr="00907499">
        <w:rPr>
          <w:rFonts w:asciiTheme="minorEastAsia" w:hAnsiTheme="minorEastAsia" w:hint="eastAsia"/>
        </w:rPr>
        <w:t>しかしながら、</w:t>
      </w:r>
      <w:r w:rsidR="00226A92">
        <w:rPr>
          <w:rFonts w:asciiTheme="minorEastAsia" w:hAnsiTheme="minorEastAsia" w:hint="eastAsia"/>
        </w:rPr>
        <w:t>前記</w:t>
      </w:r>
      <w:r w:rsidR="00226A92" w:rsidRPr="00907499">
        <w:rPr>
          <w:rFonts w:asciiTheme="minorEastAsia" w:hAnsiTheme="minorEastAsia" w:hint="eastAsia"/>
        </w:rPr>
        <w:t>１</w:t>
      </w:r>
      <w:r w:rsidRPr="00907499">
        <w:rPr>
          <w:rFonts w:asciiTheme="minorEastAsia" w:hAnsiTheme="minorEastAsia"/>
        </w:rPr>
        <w:t>(5)</w:t>
      </w:r>
      <w:r w:rsidRPr="00907499">
        <w:rPr>
          <w:rFonts w:asciiTheme="minorEastAsia" w:hAnsiTheme="minorEastAsia" w:hint="eastAsia"/>
        </w:rPr>
        <w:t>のとおり、固定資産税の賦課についての審査請求においては、固定資産課税台帳に登録された価格についての不服を当該固定資産税の賦課についての不服の理由とすることができないことから、審査請求人の上記主張は</w:t>
      </w:r>
      <w:r>
        <w:rPr>
          <w:rFonts w:asciiTheme="minorEastAsia" w:hAnsiTheme="minorEastAsia" w:hint="eastAsia"/>
        </w:rPr>
        <w:t>、採用することができません</w:t>
      </w:r>
      <w:r w:rsidRPr="00907499">
        <w:rPr>
          <w:rFonts w:asciiTheme="minorEastAsia" w:hAnsiTheme="minorEastAsia" w:hint="eastAsia"/>
        </w:rPr>
        <w:t>。</w:t>
      </w:r>
    </w:p>
    <w:p w14:paraId="71D67EB3" w14:textId="7EBEB81A" w:rsidR="00907499" w:rsidRPr="00907499" w:rsidRDefault="006251B9" w:rsidP="00907499">
      <w:pPr>
        <w:autoSpaceDE w:val="0"/>
        <w:autoSpaceDN w:val="0"/>
        <w:rPr>
          <w:rFonts w:asciiTheme="minorEastAsia" w:hAnsiTheme="minorEastAsia"/>
        </w:rPr>
      </w:pPr>
      <w:r>
        <w:rPr>
          <w:rFonts w:asciiTheme="minorEastAsia" w:hAnsiTheme="minorEastAsia" w:hint="eastAsia"/>
        </w:rPr>
        <w:t>４</w:t>
      </w:r>
      <w:r w:rsidR="00907499">
        <w:rPr>
          <w:rFonts w:asciiTheme="minorEastAsia" w:hAnsiTheme="minorEastAsia" w:hint="eastAsia"/>
        </w:rPr>
        <w:t xml:space="preserve">　</w:t>
      </w:r>
      <w:r w:rsidR="00907499" w:rsidRPr="00907499">
        <w:rPr>
          <w:rFonts w:asciiTheme="minorEastAsia" w:hAnsiTheme="minorEastAsia" w:hint="eastAsia"/>
        </w:rPr>
        <w:t>結論</w:t>
      </w:r>
    </w:p>
    <w:p w14:paraId="4752B96A" w14:textId="3DD13345" w:rsidR="00BF5FF8" w:rsidRDefault="00907499" w:rsidP="00E631EE">
      <w:pPr>
        <w:autoSpaceDE w:val="0"/>
        <w:autoSpaceDN w:val="0"/>
        <w:ind w:leftChars="100" w:left="210" w:firstLineChars="100" w:firstLine="210"/>
        <w:rPr>
          <w:rFonts w:asciiTheme="minorEastAsia" w:hAnsiTheme="minorEastAsia"/>
        </w:rPr>
      </w:pPr>
      <w:r>
        <w:rPr>
          <w:rFonts w:asciiTheme="minorEastAsia" w:hAnsiTheme="minorEastAsia" w:hint="eastAsia"/>
        </w:rPr>
        <w:t>以上のとおり</w:t>
      </w:r>
      <w:r w:rsidRPr="00907499">
        <w:rPr>
          <w:rFonts w:asciiTheme="minorEastAsia" w:hAnsiTheme="minorEastAsia" w:hint="eastAsia"/>
        </w:rPr>
        <w:t>、別紙１記載２から６の各審査請求人に係る各審査請求については不適法</w:t>
      </w:r>
      <w:r>
        <w:rPr>
          <w:rFonts w:asciiTheme="minorEastAsia" w:hAnsiTheme="minorEastAsia" w:hint="eastAsia"/>
        </w:rPr>
        <w:t>であ</w:t>
      </w:r>
      <w:r w:rsidR="006251B9">
        <w:rPr>
          <w:rFonts w:asciiTheme="minorEastAsia" w:hAnsiTheme="minorEastAsia" w:hint="eastAsia"/>
        </w:rPr>
        <w:t>るため、</w:t>
      </w:r>
      <w:r w:rsidR="006251B9" w:rsidRPr="00FD35FC">
        <w:rPr>
          <w:rFonts w:asciiTheme="minorEastAsia" w:hAnsiTheme="minorEastAsia" w:hint="eastAsia"/>
        </w:rPr>
        <w:t>行政不服審査法第45</w:t>
      </w:r>
      <w:r w:rsidR="006251B9">
        <w:rPr>
          <w:rFonts w:asciiTheme="minorEastAsia" w:hAnsiTheme="minorEastAsia" w:hint="eastAsia"/>
        </w:rPr>
        <w:t>条第１</w:t>
      </w:r>
      <w:r w:rsidR="006251B9" w:rsidRPr="00FD35FC">
        <w:rPr>
          <w:rFonts w:asciiTheme="minorEastAsia" w:hAnsiTheme="minorEastAsia" w:hint="eastAsia"/>
        </w:rPr>
        <w:t>項</w:t>
      </w:r>
      <w:r w:rsidR="006251B9">
        <w:rPr>
          <w:rFonts w:asciiTheme="minorEastAsia" w:hAnsiTheme="minorEastAsia" w:hint="eastAsia"/>
        </w:rPr>
        <w:t>の規定によ</w:t>
      </w:r>
      <w:r>
        <w:rPr>
          <w:rFonts w:asciiTheme="minorEastAsia" w:hAnsiTheme="minorEastAsia" w:hint="eastAsia"/>
        </w:rPr>
        <w:t>り、</w:t>
      </w:r>
      <w:r w:rsidR="006251B9">
        <w:rPr>
          <w:rFonts w:asciiTheme="minorEastAsia" w:hAnsiTheme="minorEastAsia" w:hint="eastAsia"/>
        </w:rPr>
        <w:t>また、</w:t>
      </w:r>
      <w:r w:rsidRPr="00907499">
        <w:rPr>
          <w:rFonts w:asciiTheme="minorEastAsia" w:hAnsiTheme="minorEastAsia" w:hint="eastAsia"/>
        </w:rPr>
        <w:t>別紙１記載１の審査請求人に係る審査請求については理由がないため</w:t>
      </w:r>
      <w:r>
        <w:rPr>
          <w:rFonts w:asciiTheme="minorEastAsia" w:hAnsiTheme="minorEastAsia" w:hint="eastAsia"/>
        </w:rPr>
        <w:t>、</w:t>
      </w:r>
      <w:r w:rsidR="006251B9">
        <w:rPr>
          <w:rFonts w:asciiTheme="minorEastAsia" w:hAnsiTheme="minorEastAsia" w:hint="eastAsia"/>
        </w:rPr>
        <w:t>同条</w:t>
      </w:r>
      <w:r w:rsidR="00E41C87" w:rsidRPr="00FD35FC">
        <w:rPr>
          <w:rFonts w:asciiTheme="minorEastAsia" w:hAnsiTheme="minorEastAsia" w:hint="eastAsia"/>
        </w:rPr>
        <w:t>第２項の規定により、</w:t>
      </w:r>
      <w:r w:rsidR="006251B9">
        <w:rPr>
          <w:rFonts w:asciiTheme="minorEastAsia" w:hAnsiTheme="minorEastAsia" w:hint="eastAsia"/>
        </w:rPr>
        <w:t>それぞれ</w:t>
      </w:r>
      <w:r w:rsidR="00E41C87" w:rsidRPr="00FD35FC">
        <w:rPr>
          <w:rFonts w:asciiTheme="minorEastAsia" w:hAnsiTheme="minorEastAsia" w:hint="eastAsia"/>
        </w:rPr>
        <w:t>主文のとおり裁決します。</w:t>
      </w:r>
    </w:p>
    <w:p w14:paraId="379BCC42" w14:textId="77777777" w:rsidR="006E04B9" w:rsidRPr="006251B9" w:rsidRDefault="006E04B9" w:rsidP="00E631EE">
      <w:pPr>
        <w:autoSpaceDE w:val="0"/>
        <w:autoSpaceDN w:val="0"/>
        <w:rPr>
          <w:rFonts w:asciiTheme="minorEastAsia" w:hAnsiTheme="minorEastAsia"/>
        </w:rPr>
      </w:pPr>
    </w:p>
    <w:p w14:paraId="0342A35E" w14:textId="77777777" w:rsidR="00266AAA" w:rsidRDefault="00266AAA" w:rsidP="00E631EE">
      <w:pPr>
        <w:autoSpaceDE w:val="0"/>
        <w:autoSpaceDN w:val="0"/>
        <w:rPr>
          <w:rFonts w:asciiTheme="minorEastAsia" w:hAnsiTheme="minorEastAsia"/>
        </w:rPr>
      </w:pPr>
    </w:p>
    <w:p w14:paraId="4EF9ADCC" w14:textId="77777777" w:rsidR="00266AAA" w:rsidRDefault="00266AAA" w:rsidP="00E631EE">
      <w:pPr>
        <w:autoSpaceDE w:val="0"/>
        <w:autoSpaceDN w:val="0"/>
        <w:rPr>
          <w:rFonts w:asciiTheme="minorEastAsia" w:hAnsiTheme="minorEastAsia"/>
        </w:rPr>
      </w:pPr>
    </w:p>
    <w:p w14:paraId="53AF6610" w14:textId="77777777" w:rsidR="00266AAA" w:rsidRDefault="00266AAA" w:rsidP="00E631EE">
      <w:pPr>
        <w:autoSpaceDE w:val="0"/>
        <w:autoSpaceDN w:val="0"/>
        <w:rPr>
          <w:rFonts w:asciiTheme="minorEastAsia" w:hAnsiTheme="minorEastAsia"/>
        </w:rPr>
      </w:pPr>
    </w:p>
    <w:p w14:paraId="0AEB5B5E" w14:textId="77777777" w:rsidR="00266AAA" w:rsidRDefault="00266AAA" w:rsidP="00E631EE">
      <w:pPr>
        <w:autoSpaceDE w:val="0"/>
        <w:autoSpaceDN w:val="0"/>
        <w:rPr>
          <w:rFonts w:asciiTheme="minorEastAsia" w:hAnsiTheme="minorEastAsia"/>
        </w:rPr>
      </w:pPr>
    </w:p>
    <w:p w14:paraId="35E4B32B" w14:textId="5AB55E54" w:rsidR="00F46C18" w:rsidRPr="00B31517" w:rsidRDefault="003C7B00" w:rsidP="00E631EE">
      <w:pPr>
        <w:autoSpaceDE w:val="0"/>
        <w:autoSpaceDN w:val="0"/>
        <w:rPr>
          <w:rFonts w:asciiTheme="minorEastAsia" w:hAnsiTheme="minorEastAsia"/>
        </w:rPr>
      </w:pPr>
      <w:r w:rsidRPr="00B31517">
        <w:rPr>
          <w:rFonts w:asciiTheme="minorEastAsia" w:hAnsiTheme="minorEastAsia" w:hint="eastAsia"/>
        </w:rPr>
        <w:lastRenderedPageBreak/>
        <w:t xml:space="preserve">　　　平成</w:t>
      </w:r>
      <w:r w:rsidR="009112FF">
        <w:rPr>
          <w:rFonts w:asciiTheme="minorEastAsia" w:hAnsiTheme="minorEastAsia" w:hint="eastAsia"/>
        </w:rPr>
        <w:t>31</w:t>
      </w:r>
      <w:r w:rsidR="00554BF6">
        <w:rPr>
          <w:rFonts w:asciiTheme="minorEastAsia" w:hAnsiTheme="minorEastAsia" w:hint="eastAsia"/>
        </w:rPr>
        <w:t>年</w:t>
      </w:r>
      <w:r w:rsidR="009112FF">
        <w:rPr>
          <w:rFonts w:asciiTheme="minorEastAsia" w:hAnsiTheme="minorEastAsia" w:hint="eastAsia"/>
        </w:rPr>
        <w:t>１</w:t>
      </w:r>
      <w:r w:rsidRPr="00B31517">
        <w:rPr>
          <w:rFonts w:asciiTheme="minorEastAsia" w:hAnsiTheme="minorEastAsia" w:hint="eastAsia"/>
        </w:rPr>
        <w:t>月</w:t>
      </w:r>
      <w:r w:rsidR="009112FF">
        <w:rPr>
          <w:rFonts w:asciiTheme="minorEastAsia" w:hAnsiTheme="minorEastAsia" w:hint="eastAsia"/>
        </w:rPr>
        <w:t>22</w:t>
      </w:r>
      <w:r w:rsidRPr="00B31517">
        <w:rPr>
          <w:rFonts w:asciiTheme="minorEastAsia" w:hAnsiTheme="minorEastAsia" w:hint="eastAsia"/>
        </w:rPr>
        <w:t>日</w:t>
      </w:r>
    </w:p>
    <w:p w14:paraId="21BA3E62" w14:textId="77777777" w:rsidR="003C7B00" w:rsidRPr="00650595" w:rsidRDefault="003C7B00" w:rsidP="00E631EE">
      <w:pPr>
        <w:autoSpaceDE w:val="0"/>
        <w:autoSpaceDN w:val="0"/>
        <w:rPr>
          <w:rFonts w:asciiTheme="minorEastAsia" w:hAnsiTheme="minorEastAsia"/>
        </w:rPr>
      </w:pPr>
    </w:p>
    <w:p w14:paraId="00F7ED34" w14:textId="77777777" w:rsidR="003C7B00" w:rsidRPr="007809C3" w:rsidRDefault="003C7B00" w:rsidP="00E631EE">
      <w:pPr>
        <w:autoSpaceDE w:val="0"/>
        <w:autoSpaceDN w:val="0"/>
        <w:rPr>
          <w:rFonts w:asciiTheme="minorEastAsia" w:hAnsiTheme="minorEastAsia"/>
        </w:rPr>
      </w:pPr>
      <w:r w:rsidRPr="00B31517">
        <w:rPr>
          <w:rFonts w:asciiTheme="minorEastAsia" w:hAnsiTheme="minorEastAsia" w:hint="eastAsia"/>
        </w:rPr>
        <w:t xml:space="preserve">　　　　　　　　　　　　　　　　　　　　　　大阪市長　吉村　洋文</w:t>
      </w:r>
    </w:p>
    <w:p w14:paraId="42538ED3" w14:textId="77777777" w:rsidR="00F46C18" w:rsidRPr="007809C3" w:rsidRDefault="00F46C18" w:rsidP="00E631EE">
      <w:pPr>
        <w:tabs>
          <w:tab w:val="left" w:pos="1418"/>
        </w:tabs>
        <w:autoSpaceDE w:val="0"/>
        <w:autoSpaceDN w:val="0"/>
        <w:adjustRightInd w:val="0"/>
        <w:jc w:val="center"/>
        <w:rPr>
          <w:rFonts w:asciiTheme="minorEastAsia" w:hAnsiTheme="minorEastAsia" w:cs="ＭＳ"/>
          <w:kern w:val="0"/>
          <w:sz w:val="28"/>
          <w:szCs w:val="21"/>
        </w:rPr>
      </w:pPr>
    </w:p>
    <w:p w14:paraId="1A9B1191" w14:textId="77777777" w:rsidR="008D4911" w:rsidRDefault="008D4911" w:rsidP="00E631EE">
      <w:pPr>
        <w:autoSpaceDE w:val="0"/>
        <w:autoSpaceDN w:val="0"/>
      </w:pPr>
    </w:p>
    <w:p w14:paraId="4ACCD0F9" w14:textId="6002B9A5" w:rsidR="00356224" w:rsidRPr="00F46C18" w:rsidRDefault="00356224" w:rsidP="00E631EE">
      <w:pPr>
        <w:autoSpaceDE w:val="0"/>
        <w:autoSpaceDN w:val="0"/>
      </w:pPr>
      <w:r>
        <w:rPr>
          <w:rFonts w:hint="eastAsia"/>
        </w:rPr>
        <w:t xml:space="preserve">　別紙１及び別紙２　省略</w:t>
      </w:r>
    </w:p>
    <w:sectPr w:rsidR="00356224" w:rsidRPr="00F46C18" w:rsidSect="00162AA2">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8BA33" w14:textId="77777777" w:rsidR="00FB1A2F" w:rsidRDefault="00FB1A2F" w:rsidP="00F46C18">
      <w:r>
        <w:separator/>
      </w:r>
    </w:p>
  </w:endnote>
  <w:endnote w:type="continuationSeparator" w:id="0">
    <w:p w14:paraId="041241A7" w14:textId="77777777" w:rsidR="00FB1A2F" w:rsidRDefault="00FB1A2F" w:rsidP="00F4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swiss"/>
    <w:pitch w:val="default"/>
    <w:sig w:usb0="00000000" w:usb1="0000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8C52" w14:textId="77777777" w:rsidR="002E26C6" w:rsidRDefault="002E26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3D952E07" w14:textId="78070186" w:rsidR="00FB1A2F" w:rsidRDefault="00FB1A2F">
        <w:pPr>
          <w:pStyle w:val="a5"/>
          <w:jc w:val="center"/>
        </w:pPr>
        <w:r>
          <w:fldChar w:fldCharType="begin"/>
        </w:r>
        <w:r>
          <w:instrText>PAGE   \* MERGEFORMAT</w:instrText>
        </w:r>
        <w:r>
          <w:fldChar w:fldCharType="separate"/>
        </w:r>
        <w:r w:rsidR="00871477" w:rsidRPr="00871477">
          <w:rPr>
            <w:noProof/>
            <w:lang w:val="ja-JP"/>
          </w:rPr>
          <w:t>1</w:t>
        </w:r>
        <w:r>
          <w:fldChar w:fldCharType="end"/>
        </w:r>
      </w:p>
    </w:sdtContent>
  </w:sdt>
  <w:p w14:paraId="1F138D66" w14:textId="77777777" w:rsidR="00FB1A2F" w:rsidRDefault="00FB1A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BB46" w14:textId="77777777" w:rsidR="002E26C6" w:rsidRDefault="002E26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187CA" w14:textId="77777777" w:rsidR="00FB1A2F" w:rsidRDefault="00FB1A2F" w:rsidP="00F46C18">
      <w:r>
        <w:separator/>
      </w:r>
    </w:p>
  </w:footnote>
  <w:footnote w:type="continuationSeparator" w:id="0">
    <w:p w14:paraId="02A9813F" w14:textId="77777777" w:rsidR="00FB1A2F" w:rsidRDefault="00FB1A2F" w:rsidP="00F4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9B38" w14:textId="77777777" w:rsidR="002E26C6" w:rsidRDefault="002E26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742D" w14:textId="77777777" w:rsidR="002E26C6" w:rsidRDefault="002E26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AF15" w14:textId="77777777" w:rsidR="002E26C6" w:rsidRDefault="002E26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81"/>
    <w:rsid w:val="00000801"/>
    <w:rsid w:val="00002E31"/>
    <w:rsid w:val="000036C7"/>
    <w:rsid w:val="000047F9"/>
    <w:rsid w:val="000247FB"/>
    <w:rsid w:val="00032B25"/>
    <w:rsid w:val="00034DA6"/>
    <w:rsid w:val="00053E18"/>
    <w:rsid w:val="000640E9"/>
    <w:rsid w:val="00067C1A"/>
    <w:rsid w:val="00081B69"/>
    <w:rsid w:val="000B460C"/>
    <w:rsid w:val="000B582F"/>
    <w:rsid w:val="000B67FB"/>
    <w:rsid w:val="000C303E"/>
    <w:rsid w:val="000C4B05"/>
    <w:rsid w:val="00104C3F"/>
    <w:rsid w:val="00130778"/>
    <w:rsid w:val="00135657"/>
    <w:rsid w:val="00140CBB"/>
    <w:rsid w:val="001421DF"/>
    <w:rsid w:val="0015338B"/>
    <w:rsid w:val="00162AA2"/>
    <w:rsid w:val="00183CA3"/>
    <w:rsid w:val="001A46AE"/>
    <w:rsid w:val="001A4DF1"/>
    <w:rsid w:val="001E67C2"/>
    <w:rsid w:val="00210381"/>
    <w:rsid w:val="00210704"/>
    <w:rsid w:val="0021400D"/>
    <w:rsid w:val="00224836"/>
    <w:rsid w:val="00226A92"/>
    <w:rsid w:val="00242574"/>
    <w:rsid w:val="00251AAC"/>
    <w:rsid w:val="00253917"/>
    <w:rsid w:val="00261EC8"/>
    <w:rsid w:val="00266AAA"/>
    <w:rsid w:val="00282233"/>
    <w:rsid w:val="002852BF"/>
    <w:rsid w:val="00296411"/>
    <w:rsid w:val="002B4F42"/>
    <w:rsid w:val="002D31BF"/>
    <w:rsid w:val="002E26C6"/>
    <w:rsid w:val="00335F88"/>
    <w:rsid w:val="0033703C"/>
    <w:rsid w:val="00356224"/>
    <w:rsid w:val="0036392F"/>
    <w:rsid w:val="00374D44"/>
    <w:rsid w:val="00382899"/>
    <w:rsid w:val="003958A5"/>
    <w:rsid w:val="003A0F24"/>
    <w:rsid w:val="003A4996"/>
    <w:rsid w:val="003C7B00"/>
    <w:rsid w:val="003D3D30"/>
    <w:rsid w:val="003E500D"/>
    <w:rsid w:val="003F4E7A"/>
    <w:rsid w:val="00413913"/>
    <w:rsid w:val="004153A1"/>
    <w:rsid w:val="004358CF"/>
    <w:rsid w:val="00442519"/>
    <w:rsid w:val="004509B2"/>
    <w:rsid w:val="00460069"/>
    <w:rsid w:val="00470DF4"/>
    <w:rsid w:val="00477398"/>
    <w:rsid w:val="004B49B6"/>
    <w:rsid w:val="004C35B5"/>
    <w:rsid w:val="004D6C7A"/>
    <w:rsid w:val="0053445B"/>
    <w:rsid w:val="005360CB"/>
    <w:rsid w:val="00540339"/>
    <w:rsid w:val="0055313D"/>
    <w:rsid w:val="00554BF6"/>
    <w:rsid w:val="005642F4"/>
    <w:rsid w:val="00581E01"/>
    <w:rsid w:val="00586370"/>
    <w:rsid w:val="005C304B"/>
    <w:rsid w:val="005C4794"/>
    <w:rsid w:val="00600C50"/>
    <w:rsid w:val="00621D9B"/>
    <w:rsid w:val="006251B9"/>
    <w:rsid w:val="00650595"/>
    <w:rsid w:val="00654A18"/>
    <w:rsid w:val="00656548"/>
    <w:rsid w:val="00670683"/>
    <w:rsid w:val="006A458C"/>
    <w:rsid w:val="006B377F"/>
    <w:rsid w:val="006D5DDB"/>
    <w:rsid w:val="006D63B5"/>
    <w:rsid w:val="006E04B9"/>
    <w:rsid w:val="006F2E48"/>
    <w:rsid w:val="00700D26"/>
    <w:rsid w:val="00711392"/>
    <w:rsid w:val="00715D62"/>
    <w:rsid w:val="00723BAE"/>
    <w:rsid w:val="00730FE0"/>
    <w:rsid w:val="007559A4"/>
    <w:rsid w:val="00764C9D"/>
    <w:rsid w:val="00770104"/>
    <w:rsid w:val="00770130"/>
    <w:rsid w:val="00776D6C"/>
    <w:rsid w:val="007944EE"/>
    <w:rsid w:val="00795B40"/>
    <w:rsid w:val="0079621F"/>
    <w:rsid w:val="007C07F4"/>
    <w:rsid w:val="007C2274"/>
    <w:rsid w:val="007C4AF2"/>
    <w:rsid w:val="007E4ABB"/>
    <w:rsid w:val="007E6AF0"/>
    <w:rsid w:val="007F4E90"/>
    <w:rsid w:val="007F6F35"/>
    <w:rsid w:val="00811C68"/>
    <w:rsid w:val="00815D42"/>
    <w:rsid w:val="00836007"/>
    <w:rsid w:val="00856120"/>
    <w:rsid w:val="0086766E"/>
    <w:rsid w:val="00871477"/>
    <w:rsid w:val="00871E42"/>
    <w:rsid w:val="00873B85"/>
    <w:rsid w:val="00883936"/>
    <w:rsid w:val="008A04D7"/>
    <w:rsid w:val="008A62F2"/>
    <w:rsid w:val="008A7241"/>
    <w:rsid w:val="008C1B08"/>
    <w:rsid w:val="008C291D"/>
    <w:rsid w:val="008D4911"/>
    <w:rsid w:val="00900B39"/>
    <w:rsid w:val="00907499"/>
    <w:rsid w:val="0091021C"/>
    <w:rsid w:val="009112FF"/>
    <w:rsid w:val="00911A31"/>
    <w:rsid w:val="00913E4C"/>
    <w:rsid w:val="00914F0F"/>
    <w:rsid w:val="00921BAF"/>
    <w:rsid w:val="0092263B"/>
    <w:rsid w:val="009343F2"/>
    <w:rsid w:val="00950020"/>
    <w:rsid w:val="00972F45"/>
    <w:rsid w:val="009803B0"/>
    <w:rsid w:val="00983BE8"/>
    <w:rsid w:val="009B4E06"/>
    <w:rsid w:val="009C4C71"/>
    <w:rsid w:val="009C602A"/>
    <w:rsid w:val="009E38C8"/>
    <w:rsid w:val="009E5F19"/>
    <w:rsid w:val="009F6DF6"/>
    <w:rsid w:val="00A06576"/>
    <w:rsid w:val="00A3023C"/>
    <w:rsid w:val="00A424B8"/>
    <w:rsid w:val="00A75BEA"/>
    <w:rsid w:val="00A84C26"/>
    <w:rsid w:val="00AA0EC3"/>
    <w:rsid w:val="00AB69C2"/>
    <w:rsid w:val="00AC33CF"/>
    <w:rsid w:val="00AC402E"/>
    <w:rsid w:val="00AD429D"/>
    <w:rsid w:val="00AE0C35"/>
    <w:rsid w:val="00AF3529"/>
    <w:rsid w:val="00AF6988"/>
    <w:rsid w:val="00B135E3"/>
    <w:rsid w:val="00B155D0"/>
    <w:rsid w:val="00B20E4B"/>
    <w:rsid w:val="00B24D04"/>
    <w:rsid w:val="00B26B00"/>
    <w:rsid w:val="00B30A76"/>
    <w:rsid w:val="00B31517"/>
    <w:rsid w:val="00B34764"/>
    <w:rsid w:val="00B63AA8"/>
    <w:rsid w:val="00B72FD2"/>
    <w:rsid w:val="00B73C57"/>
    <w:rsid w:val="00B74F89"/>
    <w:rsid w:val="00B84CDD"/>
    <w:rsid w:val="00BC6AE5"/>
    <w:rsid w:val="00BD2E66"/>
    <w:rsid w:val="00BD4327"/>
    <w:rsid w:val="00BF3764"/>
    <w:rsid w:val="00BF5FF8"/>
    <w:rsid w:val="00C16F6E"/>
    <w:rsid w:val="00C21F32"/>
    <w:rsid w:val="00C2674B"/>
    <w:rsid w:val="00C34152"/>
    <w:rsid w:val="00C426A2"/>
    <w:rsid w:val="00C47E7C"/>
    <w:rsid w:val="00C56060"/>
    <w:rsid w:val="00C64E09"/>
    <w:rsid w:val="00C74A08"/>
    <w:rsid w:val="00C83222"/>
    <w:rsid w:val="00C92541"/>
    <w:rsid w:val="00C939A6"/>
    <w:rsid w:val="00C942BD"/>
    <w:rsid w:val="00CA5BA4"/>
    <w:rsid w:val="00CE7136"/>
    <w:rsid w:val="00CF1F9D"/>
    <w:rsid w:val="00D01BA6"/>
    <w:rsid w:val="00D2650F"/>
    <w:rsid w:val="00D32B19"/>
    <w:rsid w:val="00D61240"/>
    <w:rsid w:val="00D65ABB"/>
    <w:rsid w:val="00D76F1E"/>
    <w:rsid w:val="00D878C9"/>
    <w:rsid w:val="00DB188E"/>
    <w:rsid w:val="00DF7689"/>
    <w:rsid w:val="00E03905"/>
    <w:rsid w:val="00E03EE0"/>
    <w:rsid w:val="00E03FAF"/>
    <w:rsid w:val="00E05B82"/>
    <w:rsid w:val="00E24017"/>
    <w:rsid w:val="00E2664D"/>
    <w:rsid w:val="00E41C87"/>
    <w:rsid w:val="00E631EE"/>
    <w:rsid w:val="00E81D7C"/>
    <w:rsid w:val="00E831A0"/>
    <w:rsid w:val="00E90750"/>
    <w:rsid w:val="00EB20DD"/>
    <w:rsid w:val="00EC4D44"/>
    <w:rsid w:val="00ED7B0E"/>
    <w:rsid w:val="00EE6E98"/>
    <w:rsid w:val="00F03298"/>
    <w:rsid w:val="00F1629C"/>
    <w:rsid w:val="00F16809"/>
    <w:rsid w:val="00F3043A"/>
    <w:rsid w:val="00F31253"/>
    <w:rsid w:val="00F36014"/>
    <w:rsid w:val="00F44C22"/>
    <w:rsid w:val="00F46C18"/>
    <w:rsid w:val="00F55677"/>
    <w:rsid w:val="00F6113A"/>
    <w:rsid w:val="00F6413A"/>
    <w:rsid w:val="00F6647F"/>
    <w:rsid w:val="00F74FF5"/>
    <w:rsid w:val="00FA5444"/>
    <w:rsid w:val="00FA7D74"/>
    <w:rsid w:val="00FB1A2F"/>
    <w:rsid w:val="00FC1EBF"/>
    <w:rsid w:val="00FE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A2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C18"/>
    <w:pPr>
      <w:tabs>
        <w:tab w:val="center" w:pos="4252"/>
        <w:tab w:val="right" w:pos="8504"/>
      </w:tabs>
      <w:snapToGrid w:val="0"/>
    </w:pPr>
  </w:style>
  <w:style w:type="character" w:customStyle="1" w:styleId="a4">
    <w:name w:val="ヘッダー (文字)"/>
    <w:basedOn w:val="a0"/>
    <w:link w:val="a3"/>
    <w:uiPriority w:val="99"/>
    <w:rsid w:val="00F46C18"/>
  </w:style>
  <w:style w:type="paragraph" w:styleId="a5">
    <w:name w:val="footer"/>
    <w:basedOn w:val="a"/>
    <w:link w:val="a6"/>
    <w:uiPriority w:val="99"/>
    <w:unhideWhenUsed/>
    <w:rsid w:val="00F46C18"/>
    <w:pPr>
      <w:tabs>
        <w:tab w:val="center" w:pos="4252"/>
        <w:tab w:val="right" w:pos="8504"/>
      </w:tabs>
      <w:snapToGrid w:val="0"/>
    </w:pPr>
  </w:style>
  <w:style w:type="character" w:customStyle="1" w:styleId="a6">
    <w:name w:val="フッター (文字)"/>
    <w:basedOn w:val="a0"/>
    <w:link w:val="a5"/>
    <w:uiPriority w:val="99"/>
    <w:rsid w:val="00F46C18"/>
  </w:style>
  <w:style w:type="paragraph" w:styleId="a7">
    <w:name w:val="annotation text"/>
    <w:basedOn w:val="a"/>
    <w:link w:val="a8"/>
    <w:uiPriority w:val="99"/>
    <w:unhideWhenUsed/>
    <w:rsid w:val="00F46C18"/>
    <w:pPr>
      <w:jc w:val="left"/>
    </w:pPr>
  </w:style>
  <w:style w:type="character" w:customStyle="1" w:styleId="a8">
    <w:name w:val="コメント文字列 (文字)"/>
    <w:basedOn w:val="a0"/>
    <w:link w:val="a7"/>
    <w:uiPriority w:val="99"/>
    <w:rsid w:val="00F46C18"/>
  </w:style>
  <w:style w:type="paragraph" w:styleId="a9">
    <w:name w:val="Balloon Text"/>
    <w:basedOn w:val="a"/>
    <w:link w:val="aa"/>
    <w:uiPriority w:val="99"/>
    <w:semiHidden/>
    <w:unhideWhenUsed/>
    <w:rsid w:val="00D01B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1BA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51AAC"/>
    <w:rPr>
      <w:sz w:val="18"/>
      <w:szCs w:val="18"/>
    </w:rPr>
  </w:style>
  <w:style w:type="paragraph" w:styleId="ac">
    <w:name w:val="annotation subject"/>
    <w:basedOn w:val="a7"/>
    <w:next w:val="a7"/>
    <w:link w:val="ad"/>
    <w:uiPriority w:val="99"/>
    <w:semiHidden/>
    <w:unhideWhenUsed/>
    <w:rsid w:val="00251AAC"/>
    <w:rPr>
      <w:b/>
      <w:bCs/>
    </w:rPr>
  </w:style>
  <w:style w:type="character" w:customStyle="1" w:styleId="ad">
    <w:name w:val="コメント内容 (文字)"/>
    <w:basedOn w:val="a8"/>
    <w:link w:val="ac"/>
    <w:uiPriority w:val="99"/>
    <w:semiHidden/>
    <w:rsid w:val="0025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39D6-12ED-4E1D-9625-53A93F00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2019-03-01T11:35:00Z</dcterms:created>
  <dcterms:modified xsi:type="dcterms:W3CDTF">2019-03-01T11:37:00Z</dcterms:modified>
</cp:coreProperties>
</file>