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9B" w:rsidRPr="00705903" w:rsidRDefault="0047479B" w:rsidP="0047479B">
      <w:pPr>
        <w:snapToGrid w:val="0"/>
        <w:spacing w:line="360" w:lineRule="auto"/>
        <w:rPr>
          <w:rFonts w:asciiTheme="minorEastAsia" w:hAnsiTheme="minorEastAsia"/>
          <w:sz w:val="24"/>
          <w:szCs w:val="24"/>
        </w:rPr>
      </w:pPr>
      <w:bookmarkStart w:id="0" w:name="_GoBack"/>
      <w:bookmarkEnd w:id="0"/>
    </w:p>
    <w:p w:rsidR="00705903" w:rsidRPr="00705903" w:rsidRDefault="00705903" w:rsidP="0047479B">
      <w:pPr>
        <w:snapToGrid w:val="0"/>
        <w:spacing w:line="360" w:lineRule="auto"/>
        <w:jc w:val="center"/>
        <w:rPr>
          <w:rFonts w:asciiTheme="minorEastAsia" w:hAnsiTheme="minorEastAsia"/>
          <w:w w:val="200"/>
          <w:sz w:val="24"/>
          <w:szCs w:val="24"/>
        </w:rPr>
      </w:pPr>
      <w:r w:rsidRPr="00705903">
        <w:rPr>
          <w:rFonts w:asciiTheme="minorEastAsia" w:hAnsiTheme="minorEastAsia" w:hint="eastAsia"/>
          <w:w w:val="200"/>
          <w:sz w:val="24"/>
          <w:szCs w:val="24"/>
        </w:rPr>
        <w:t>裁　決　書</w:t>
      </w:r>
    </w:p>
    <w:p w:rsidR="00705903" w:rsidRDefault="00705903" w:rsidP="0047479B">
      <w:pPr>
        <w:snapToGrid w:val="0"/>
        <w:spacing w:line="360" w:lineRule="auto"/>
        <w:rPr>
          <w:rFonts w:asciiTheme="minorEastAsia" w:hAnsiTheme="minorEastAsia"/>
          <w:sz w:val="24"/>
          <w:szCs w:val="24"/>
        </w:rPr>
      </w:pPr>
    </w:p>
    <w:p w:rsidR="0047479B" w:rsidRDefault="0047479B" w:rsidP="0047479B">
      <w:pPr>
        <w:snapToGrid w:val="0"/>
        <w:spacing w:line="360" w:lineRule="auto"/>
        <w:rPr>
          <w:rFonts w:asciiTheme="minorEastAsia" w:hAnsiTheme="minorEastAsia"/>
          <w:sz w:val="24"/>
          <w:szCs w:val="24"/>
        </w:rPr>
      </w:pPr>
    </w:p>
    <w:p w:rsidR="00E62437" w:rsidRDefault="00E62437" w:rsidP="0047479B">
      <w:pPr>
        <w:snapToGrid w:val="0"/>
        <w:spacing w:line="360" w:lineRule="auto"/>
        <w:rPr>
          <w:rFonts w:asciiTheme="minorEastAsia" w:hAnsiTheme="minorEastAsia"/>
          <w:sz w:val="24"/>
          <w:szCs w:val="24"/>
        </w:rPr>
      </w:pPr>
    </w:p>
    <w:p w:rsidR="00705903" w:rsidRDefault="00ED6F12" w:rsidP="0047479B">
      <w:pPr>
        <w:snapToGrid w:val="0"/>
        <w:spacing w:line="360" w:lineRule="auto"/>
        <w:ind w:firstLineChars="1500" w:firstLine="3600"/>
        <w:rPr>
          <w:rFonts w:asciiTheme="minorEastAsia" w:hAnsiTheme="minorEastAsia"/>
          <w:sz w:val="24"/>
          <w:szCs w:val="24"/>
        </w:rPr>
      </w:pPr>
      <w:r>
        <w:rPr>
          <w:rFonts w:asciiTheme="minorEastAsia" w:hAnsiTheme="minorEastAsia" w:hint="eastAsia"/>
          <w:sz w:val="24"/>
          <w:szCs w:val="24"/>
        </w:rPr>
        <w:t>審査請求人</w:t>
      </w:r>
    </w:p>
    <w:p w:rsidR="0082450E" w:rsidRDefault="0082450E" w:rsidP="0082450E">
      <w:pPr>
        <w:snapToGrid w:val="0"/>
        <w:spacing w:line="360" w:lineRule="auto"/>
        <w:ind w:firstLineChars="1600" w:firstLine="3840"/>
        <w:rPr>
          <w:rFonts w:asciiTheme="minorEastAsia" w:hAnsiTheme="minorEastAsia"/>
          <w:sz w:val="24"/>
          <w:szCs w:val="24"/>
        </w:rPr>
      </w:pPr>
      <w:r>
        <w:rPr>
          <w:rFonts w:asciiTheme="minorEastAsia" w:hAnsiTheme="minorEastAsia" w:hint="eastAsia"/>
          <w:sz w:val="24"/>
          <w:szCs w:val="24"/>
        </w:rPr>
        <w:t>○○</w:t>
      </w:r>
      <w:r w:rsidRPr="002E53B3">
        <w:rPr>
          <w:rFonts w:asciiTheme="minorEastAsia" w:hAnsiTheme="minorEastAsia" w:hint="eastAsia"/>
          <w:sz w:val="24"/>
          <w:szCs w:val="24"/>
        </w:rPr>
        <w:t>○○</w:t>
      </w:r>
    </w:p>
    <w:p w:rsidR="00456DB7" w:rsidRPr="000B66D7" w:rsidRDefault="00456DB7" w:rsidP="0047479B">
      <w:pPr>
        <w:snapToGrid w:val="0"/>
        <w:spacing w:line="360" w:lineRule="auto"/>
        <w:rPr>
          <w:rFonts w:asciiTheme="minorEastAsia" w:hAnsiTheme="minorEastAsia"/>
          <w:sz w:val="24"/>
          <w:szCs w:val="24"/>
        </w:rPr>
      </w:pPr>
    </w:p>
    <w:p w:rsidR="00705903" w:rsidRPr="00705903" w:rsidRDefault="00705903" w:rsidP="0047479B">
      <w:pPr>
        <w:snapToGrid w:val="0"/>
        <w:spacing w:line="360" w:lineRule="auto"/>
        <w:rPr>
          <w:rFonts w:asciiTheme="minorEastAsia" w:hAnsiTheme="minorEastAsia"/>
          <w:sz w:val="24"/>
          <w:szCs w:val="24"/>
        </w:rPr>
      </w:pPr>
      <w:r w:rsidRPr="00705903">
        <w:rPr>
          <w:rFonts w:asciiTheme="minorEastAsia" w:hAnsiTheme="minorEastAsia" w:hint="eastAsia"/>
          <w:sz w:val="24"/>
          <w:szCs w:val="24"/>
        </w:rPr>
        <w:t xml:space="preserve">　　　　　　　　　　　　　　</w:t>
      </w:r>
      <w:r w:rsidR="00232C59">
        <w:rPr>
          <w:rFonts w:asciiTheme="minorEastAsia" w:hAnsiTheme="minorEastAsia" w:hint="eastAsia"/>
          <w:sz w:val="24"/>
          <w:szCs w:val="24"/>
        </w:rPr>
        <w:t xml:space="preserve">　</w:t>
      </w:r>
      <w:r w:rsidRPr="00705903">
        <w:rPr>
          <w:rFonts w:asciiTheme="minorEastAsia" w:hAnsiTheme="minorEastAsia" w:hint="eastAsia"/>
          <w:sz w:val="24"/>
          <w:szCs w:val="24"/>
        </w:rPr>
        <w:t>処　分　庁</w:t>
      </w:r>
    </w:p>
    <w:p w:rsidR="00705903" w:rsidRPr="00705903" w:rsidRDefault="009C1B8A" w:rsidP="0047479B">
      <w:pPr>
        <w:snapToGrid w:val="0"/>
        <w:spacing w:line="360" w:lineRule="auto"/>
        <w:rPr>
          <w:rFonts w:asciiTheme="minorEastAsia" w:hAnsiTheme="minorEastAsia"/>
          <w:sz w:val="24"/>
          <w:szCs w:val="24"/>
        </w:rPr>
      </w:pPr>
      <w:r>
        <w:rPr>
          <w:rFonts w:asciiTheme="minorEastAsia" w:hAnsiTheme="minorEastAsia" w:hint="eastAsia"/>
          <w:sz w:val="24"/>
          <w:szCs w:val="24"/>
        </w:rPr>
        <w:t xml:space="preserve">　　　　　　　　　　　　　　　</w:t>
      </w:r>
      <w:r w:rsidR="00232C59">
        <w:rPr>
          <w:rFonts w:asciiTheme="minorEastAsia" w:hAnsiTheme="minorEastAsia" w:hint="eastAsia"/>
          <w:sz w:val="24"/>
          <w:szCs w:val="24"/>
        </w:rPr>
        <w:t xml:space="preserve">　</w:t>
      </w:r>
      <w:r w:rsidR="00387838">
        <w:rPr>
          <w:rFonts w:asciiTheme="minorEastAsia" w:hAnsiTheme="minorEastAsia" w:hint="eastAsia"/>
          <w:sz w:val="24"/>
          <w:szCs w:val="24"/>
        </w:rPr>
        <w:t>大阪市</w:t>
      </w:r>
      <w:r w:rsidR="0076231D">
        <w:rPr>
          <w:rFonts w:asciiTheme="minorEastAsia" w:hAnsiTheme="minorEastAsia" w:hint="eastAsia"/>
          <w:sz w:val="24"/>
          <w:szCs w:val="24"/>
        </w:rPr>
        <w:t>○○</w:t>
      </w:r>
      <w:r w:rsidR="00E46D7F">
        <w:rPr>
          <w:rFonts w:asciiTheme="minorEastAsia" w:hAnsiTheme="minorEastAsia" w:hint="eastAsia"/>
          <w:sz w:val="24"/>
          <w:szCs w:val="24"/>
        </w:rPr>
        <w:t>区</w:t>
      </w:r>
      <w:r w:rsidR="00705903" w:rsidRPr="00705903">
        <w:rPr>
          <w:rFonts w:asciiTheme="minorEastAsia" w:hAnsiTheme="minorEastAsia" w:hint="eastAsia"/>
          <w:sz w:val="24"/>
          <w:szCs w:val="24"/>
        </w:rPr>
        <w:t>保健福祉センター所長</w:t>
      </w:r>
    </w:p>
    <w:p w:rsidR="00705903" w:rsidRPr="00387838" w:rsidRDefault="00705903" w:rsidP="0047479B">
      <w:pPr>
        <w:snapToGrid w:val="0"/>
        <w:spacing w:line="360" w:lineRule="auto"/>
        <w:rPr>
          <w:rFonts w:asciiTheme="minorEastAsia" w:hAnsiTheme="minorEastAsia"/>
          <w:sz w:val="24"/>
          <w:szCs w:val="24"/>
        </w:rPr>
      </w:pPr>
    </w:p>
    <w:p w:rsidR="00705903" w:rsidRPr="00705903" w:rsidRDefault="00705903" w:rsidP="0047479B">
      <w:pPr>
        <w:snapToGrid w:val="0"/>
        <w:spacing w:line="360" w:lineRule="auto"/>
        <w:rPr>
          <w:rFonts w:asciiTheme="minorEastAsia" w:hAnsiTheme="minorEastAsia"/>
          <w:sz w:val="24"/>
          <w:szCs w:val="24"/>
        </w:rPr>
      </w:pPr>
    </w:p>
    <w:p w:rsidR="00456DB7" w:rsidRPr="00705903" w:rsidRDefault="00ED6F12" w:rsidP="00EB4553">
      <w:pPr>
        <w:autoSpaceDE w:val="0"/>
        <w:autoSpaceDN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審査請求人</w:t>
      </w:r>
      <w:r w:rsidR="00E46D7F">
        <w:rPr>
          <w:rFonts w:asciiTheme="minorEastAsia" w:hAnsiTheme="minorEastAsia" w:hint="eastAsia"/>
          <w:sz w:val="24"/>
          <w:szCs w:val="24"/>
        </w:rPr>
        <w:t>が平成</w:t>
      </w:r>
      <w:r w:rsidR="000F7048">
        <w:rPr>
          <w:rFonts w:asciiTheme="minorEastAsia" w:hAnsiTheme="minorEastAsia" w:hint="eastAsia"/>
          <w:sz w:val="24"/>
          <w:szCs w:val="24"/>
        </w:rPr>
        <w:t>30</w:t>
      </w:r>
      <w:r w:rsidR="00E46D7F">
        <w:rPr>
          <w:rFonts w:asciiTheme="minorEastAsia" w:hAnsiTheme="minorEastAsia" w:hint="eastAsia"/>
          <w:sz w:val="24"/>
          <w:szCs w:val="24"/>
        </w:rPr>
        <w:t>年</w:t>
      </w:r>
      <w:r w:rsidR="000F7048">
        <w:rPr>
          <w:rFonts w:asciiTheme="minorEastAsia" w:hAnsiTheme="minorEastAsia" w:hint="eastAsia"/>
          <w:sz w:val="24"/>
          <w:szCs w:val="24"/>
        </w:rPr>
        <w:t>４</w:t>
      </w:r>
      <w:r w:rsidR="00E46D7F">
        <w:rPr>
          <w:rFonts w:asciiTheme="minorEastAsia" w:hAnsiTheme="minorEastAsia" w:hint="eastAsia"/>
          <w:sz w:val="24"/>
          <w:szCs w:val="24"/>
        </w:rPr>
        <w:t>月</w:t>
      </w:r>
      <w:r w:rsidR="000F7048">
        <w:rPr>
          <w:rFonts w:asciiTheme="minorEastAsia" w:hAnsiTheme="minorEastAsia" w:hint="eastAsia"/>
          <w:sz w:val="24"/>
          <w:szCs w:val="24"/>
        </w:rPr>
        <w:t>10</w:t>
      </w:r>
      <w:r w:rsidR="00456DB7">
        <w:rPr>
          <w:rFonts w:asciiTheme="minorEastAsia" w:hAnsiTheme="minorEastAsia" w:hint="eastAsia"/>
          <w:sz w:val="24"/>
          <w:szCs w:val="24"/>
        </w:rPr>
        <w:t>日に</w:t>
      </w:r>
      <w:r w:rsidR="00456DB7" w:rsidRPr="00705903">
        <w:rPr>
          <w:rFonts w:asciiTheme="minorEastAsia" w:hAnsiTheme="minorEastAsia" w:hint="eastAsia"/>
          <w:sz w:val="24"/>
          <w:szCs w:val="24"/>
        </w:rPr>
        <w:t>提起した</w:t>
      </w:r>
      <w:r w:rsidR="00456DB7">
        <w:rPr>
          <w:rFonts w:asciiTheme="minorEastAsia" w:hAnsiTheme="minorEastAsia" w:hint="eastAsia"/>
          <w:sz w:val="24"/>
          <w:szCs w:val="24"/>
        </w:rPr>
        <w:t>処分庁による生活保護法（昭和</w:t>
      </w:r>
      <w:r w:rsidR="00EB4553">
        <w:rPr>
          <w:rFonts w:asciiTheme="minorEastAsia" w:hAnsiTheme="minorEastAsia" w:hint="eastAsia"/>
          <w:sz w:val="24"/>
          <w:szCs w:val="24"/>
        </w:rPr>
        <w:t>25</w:t>
      </w:r>
      <w:r w:rsidR="00456DB7">
        <w:rPr>
          <w:rFonts w:asciiTheme="minorEastAsia" w:hAnsiTheme="minorEastAsia" w:hint="eastAsia"/>
          <w:sz w:val="24"/>
          <w:szCs w:val="24"/>
        </w:rPr>
        <w:t>年法律第</w:t>
      </w:r>
      <w:r w:rsidR="00EB4553">
        <w:rPr>
          <w:rFonts w:asciiTheme="minorEastAsia" w:hAnsiTheme="minorEastAsia" w:hint="eastAsia"/>
          <w:sz w:val="24"/>
          <w:szCs w:val="24"/>
        </w:rPr>
        <w:t>144</w:t>
      </w:r>
      <w:r w:rsidR="00456DB7" w:rsidRPr="00705903">
        <w:rPr>
          <w:rFonts w:asciiTheme="minorEastAsia" w:hAnsiTheme="minorEastAsia" w:hint="eastAsia"/>
          <w:sz w:val="24"/>
          <w:szCs w:val="24"/>
        </w:rPr>
        <w:t>号</w:t>
      </w:r>
      <w:r w:rsidR="00456DB7">
        <w:rPr>
          <w:rFonts w:asciiTheme="minorEastAsia" w:hAnsiTheme="minorEastAsia" w:hint="eastAsia"/>
          <w:sz w:val="24"/>
          <w:szCs w:val="24"/>
        </w:rPr>
        <w:t>。以下「法」という。）第</w:t>
      </w:r>
      <w:r w:rsidR="00EB4553">
        <w:rPr>
          <w:rFonts w:asciiTheme="minorEastAsia" w:hAnsiTheme="minorEastAsia" w:hint="eastAsia"/>
          <w:sz w:val="24"/>
          <w:szCs w:val="24"/>
        </w:rPr>
        <w:t>78</w:t>
      </w:r>
      <w:r w:rsidR="00456DB7" w:rsidRPr="00705903">
        <w:rPr>
          <w:rFonts w:asciiTheme="minorEastAsia" w:hAnsiTheme="minorEastAsia" w:hint="eastAsia"/>
          <w:sz w:val="24"/>
          <w:szCs w:val="24"/>
        </w:rPr>
        <w:t>条の規定に基づく徴収金決定処分</w:t>
      </w:r>
      <w:r w:rsidR="00387838">
        <w:rPr>
          <w:rFonts w:asciiTheme="minorEastAsia" w:hAnsiTheme="minorEastAsia" w:hint="eastAsia"/>
          <w:sz w:val="24"/>
          <w:szCs w:val="24"/>
        </w:rPr>
        <w:t>（</w:t>
      </w:r>
      <w:r w:rsidR="0082450E" w:rsidRPr="002E53B3">
        <w:rPr>
          <w:rFonts w:asciiTheme="minorEastAsia" w:hAnsiTheme="minorEastAsia" w:hint="eastAsia"/>
          <w:sz w:val="24"/>
          <w:szCs w:val="24"/>
        </w:rPr>
        <w:t>○○</w:t>
      </w:r>
      <w:r w:rsidR="0082450E" w:rsidRPr="003C4C5F">
        <w:rPr>
          <w:rFonts w:asciiTheme="minorEastAsia" w:hAnsiTheme="minorEastAsia" w:hint="eastAsia"/>
          <w:sz w:val="24"/>
          <w:szCs w:val="24"/>
        </w:rPr>
        <w:t>第</w:t>
      </w:r>
      <w:r w:rsidR="0082450E" w:rsidRPr="002E53B3">
        <w:rPr>
          <w:rFonts w:asciiTheme="minorEastAsia" w:hAnsiTheme="minorEastAsia" w:hint="eastAsia"/>
          <w:sz w:val="24"/>
          <w:szCs w:val="24"/>
        </w:rPr>
        <w:t>○○</w:t>
      </w:r>
      <w:r w:rsidR="0082450E" w:rsidRPr="003C4C5F">
        <w:rPr>
          <w:rFonts w:asciiTheme="minorEastAsia" w:hAnsiTheme="minorEastAsia" w:hint="eastAsia"/>
          <w:sz w:val="24"/>
          <w:szCs w:val="24"/>
        </w:rPr>
        <w:t>号</w:t>
      </w:r>
      <w:r w:rsidR="00456DB7">
        <w:rPr>
          <w:rFonts w:asciiTheme="minorEastAsia" w:hAnsiTheme="minorEastAsia" w:hint="eastAsia"/>
          <w:sz w:val="24"/>
          <w:szCs w:val="24"/>
        </w:rPr>
        <w:t>。以下「本件処分」という。）</w:t>
      </w:r>
      <w:r w:rsidR="00456DB7" w:rsidRPr="00705903">
        <w:rPr>
          <w:rFonts w:asciiTheme="minorEastAsia" w:hAnsiTheme="minorEastAsia" w:hint="eastAsia"/>
          <w:sz w:val="24"/>
          <w:szCs w:val="24"/>
        </w:rPr>
        <w:t>に係る審査請求</w:t>
      </w:r>
      <w:r w:rsidR="00456DB7">
        <w:rPr>
          <w:rFonts w:asciiTheme="minorEastAsia" w:hAnsiTheme="minorEastAsia" w:hint="eastAsia"/>
          <w:sz w:val="24"/>
          <w:szCs w:val="24"/>
        </w:rPr>
        <w:t>（以下「本件審査請求」という。）</w:t>
      </w:r>
      <w:r w:rsidR="00456DB7" w:rsidRPr="00705903">
        <w:rPr>
          <w:rFonts w:asciiTheme="minorEastAsia" w:hAnsiTheme="minorEastAsia" w:hint="eastAsia"/>
          <w:sz w:val="24"/>
          <w:szCs w:val="24"/>
        </w:rPr>
        <w:t>について、次のとおり裁決する。</w:t>
      </w:r>
    </w:p>
    <w:p w:rsidR="00705903" w:rsidRDefault="00705903" w:rsidP="0047479B">
      <w:pPr>
        <w:snapToGrid w:val="0"/>
        <w:spacing w:line="360" w:lineRule="auto"/>
        <w:rPr>
          <w:rFonts w:asciiTheme="minorEastAsia" w:hAnsiTheme="minorEastAsia"/>
          <w:sz w:val="24"/>
          <w:szCs w:val="24"/>
        </w:rPr>
      </w:pPr>
    </w:p>
    <w:p w:rsidR="00E62437" w:rsidRPr="00705903" w:rsidRDefault="00E62437" w:rsidP="0047479B">
      <w:pPr>
        <w:snapToGrid w:val="0"/>
        <w:spacing w:line="360" w:lineRule="auto"/>
        <w:rPr>
          <w:rFonts w:asciiTheme="minorEastAsia" w:hAnsiTheme="minorEastAsia"/>
          <w:sz w:val="24"/>
          <w:szCs w:val="24"/>
        </w:rPr>
      </w:pPr>
    </w:p>
    <w:p w:rsidR="00705903" w:rsidRPr="00705903" w:rsidRDefault="00705903" w:rsidP="0047479B">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 xml:space="preserve">主　　</w:t>
      </w:r>
      <w:r w:rsidR="00B30506">
        <w:rPr>
          <w:rFonts w:asciiTheme="minorEastAsia" w:hAnsiTheme="minorEastAsia" w:hint="eastAsia"/>
          <w:sz w:val="24"/>
          <w:szCs w:val="24"/>
        </w:rPr>
        <w:t xml:space="preserve">　　</w:t>
      </w:r>
      <w:r w:rsidRPr="00705903">
        <w:rPr>
          <w:rFonts w:asciiTheme="minorEastAsia" w:hAnsiTheme="minorEastAsia" w:hint="eastAsia"/>
          <w:sz w:val="24"/>
          <w:szCs w:val="24"/>
        </w:rPr>
        <w:t xml:space="preserve">　文</w:t>
      </w:r>
    </w:p>
    <w:p w:rsidR="00705903" w:rsidRPr="00705903" w:rsidRDefault="00705903" w:rsidP="0047479B">
      <w:pPr>
        <w:snapToGrid w:val="0"/>
        <w:spacing w:line="360" w:lineRule="auto"/>
        <w:rPr>
          <w:rFonts w:asciiTheme="minorEastAsia" w:hAnsiTheme="minorEastAsia"/>
          <w:sz w:val="24"/>
          <w:szCs w:val="24"/>
        </w:rPr>
      </w:pPr>
    </w:p>
    <w:p w:rsidR="00705903" w:rsidRDefault="003C4C5F" w:rsidP="0047479B">
      <w:pPr>
        <w:snapToGrid w:val="0"/>
        <w:spacing w:line="360" w:lineRule="auto"/>
        <w:ind w:firstLineChars="100" w:firstLine="240"/>
        <w:rPr>
          <w:rFonts w:asciiTheme="minorEastAsia" w:hAnsiTheme="minorEastAsia"/>
          <w:sz w:val="24"/>
          <w:szCs w:val="24"/>
        </w:rPr>
      </w:pPr>
      <w:r w:rsidRPr="003C4C5F">
        <w:rPr>
          <w:rFonts w:asciiTheme="minorEastAsia" w:hAnsiTheme="minorEastAsia" w:hint="eastAsia"/>
          <w:sz w:val="24"/>
          <w:szCs w:val="24"/>
        </w:rPr>
        <w:t>本件</w:t>
      </w:r>
      <w:r w:rsidR="00782EFC">
        <w:rPr>
          <w:rFonts w:asciiTheme="minorEastAsia" w:hAnsiTheme="minorEastAsia" w:hint="eastAsia"/>
          <w:sz w:val="24"/>
          <w:szCs w:val="24"/>
        </w:rPr>
        <w:t>審査請求に係る</w:t>
      </w:r>
      <w:r w:rsidR="000F7048">
        <w:rPr>
          <w:rFonts w:asciiTheme="minorEastAsia" w:hAnsiTheme="minorEastAsia" w:hint="eastAsia"/>
          <w:sz w:val="24"/>
          <w:szCs w:val="24"/>
        </w:rPr>
        <w:t>処分を取り消す</w:t>
      </w:r>
      <w:r w:rsidRPr="003C4C5F">
        <w:rPr>
          <w:rFonts w:asciiTheme="minorEastAsia" w:hAnsiTheme="minorEastAsia" w:hint="eastAsia"/>
          <w:sz w:val="24"/>
          <w:szCs w:val="24"/>
        </w:rPr>
        <w:t>。</w:t>
      </w:r>
    </w:p>
    <w:p w:rsidR="0047479B" w:rsidRDefault="0047479B" w:rsidP="00C26A28">
      <w:pPr>
        <w:snapToGrid w:val="0"/>
        <w:spacing w:line="360" w:lineRule="auto"/>
        <w:rPr>
          <w:rFonts w:asciiTheme="minorEastAsia" w:hAnsiTheme="minorEastAsia"/>
          <w:sz w:val="24"/>
          <w:szCs w:val="24"/>
        </w:rPr>
      </w:pPr>
    </w:p>
    <w:p w:rsidR="00EB4553" w:rsidRDefault="00EB4553" w:rsidP="00C26A28">
      <w:pPr>
        <w:snapToGrid w:val="0"/>
        <w:spacing w:line="360" w:lineRule="auto"/>
        <w:rPr>
          <w:rFonts w:asciiTheme="minorEastAsia" w:hAnsiTheme="minorEastAsia"/>
          <w:sz w:val="24"/>
          <w:szCs w:val="24"/>
        </w:rPr>
      </w:pPr>
    </w:p>
    <w:p w:rsidR="00705903" w:rsidRPr="00705903" w:rsidRDefault="009C1B8A" w:rsidP="0047479B">
      <w:pPr>
        <w:snapToGrid w:val="0"/>
        <w:spacing w:line="360" w:lineRule="auto"/>
        <w:jc w:val="center"/>
        <w:rPr>
          <w:rFonts w:asciiTheme="minorEastAsia" w:hAnsiTheme="minorEastAsia"/>
          <w:sz w:val="24"/>
          <w:szCs w:val="24"/>
        </w:rPr>
      </w:pPr>
      <w:r>
        <w:rPr>
          <w:rFonts w:asciiTheme="minorEastAsia" w:hAnsiTheme="minorEastAsia" w:hint="eastAsia"/>
          <w:sz w:val="24"/>
          <w:szCs w:val="24"/>
        </w:rPr>
        <w:t>事</w:t>
      </w:r>
      <w:r w:rsidR="00B30506">
        <w:rPr>
          <w:rFonts w:asciiTheme="minorEastAsia" w:hAnsiTheme="minorEastAsia" w:hint="eastAsia"/>
          <w:sz w:val="24"/>
          <w:szCs w:val="24"/>
        </w:rPr>
        <w:t xml:space="preserve"> </w:t>
      </w:r>
      <w:r>
        <w:rPr>
          <w:rFonts w:asciiTheme="minorEastAsia" w:hAnsiTheme="minorEastAsia" w:hint="eastAsia"/>
          <w:sz w:val="24"/>
          <w:szCs w:val="24"/>
        </w:rPr>
        <w:t>案</w:t>
      </w:r>
      <w:r w:rsidR="00B30506">
        <w:rPr>
          <w:rFonts w:asciiTheme="minorEastAsia" w:hAnsiTheme="minorEastAsia" w:hint="eastAsia"/>
          <w:sz w:val="24"/>
          <w:szCs w:val="24"/>
        </w:rPr>
        <w:t xml:space="preserve"> </w:t>
      </w:r>
      <w:r>
        <w:rPr>
          <w:rFonts w:asciiTheme="minorEastAsia" w:hAnsiTheme="minorEastAsia" w:hint="eastAsia"/>
          <w:sz w:val="24"/>
          <w:szCs w:val="24"/>
        </w:rPr>
        <w:t>の</w:t>
      </w:r>
      <w:r w:rsidR="00B30506">
        <w:rPr>
          <w:rFonts w:asciiTheme="minorEastAsia" w:hAnsiTheme="minorEastAsia" w:hint="eastAsia"/>
          <w:sz w:val="24"/>
          <w:szCs w:val="24"/>
        </w:rPr>
        <w:t xml:space="preserve"> </w:t>
      </w:r>
      <w:r>
        <w:rPr>
          <w:rFonts w:asciiTheme="minorEastAsia" w:hAnsiTheme="minorEastAsia" w:hint="eastAsia"/>
          <w:sz w:val="24"/>
          <w:szCs w:val="24"/>
        </w:rPr>
        <w:t>概</w:t>
      </w:r>
      <w:r w:rsidR="00B30506">
        <w:rPr>
          <w:rFonts w:asciiTheme="minorEastAsia" w:hAnsiTheme="minorEastAsia" w:hint="eastAsia"/>
          <w:sz w:val="24"/>
          <w:szCs w:val="24"/>
        </w:rPr>
        <w:t xml:space="preserve"> </w:t>
      </w:r>
      <w:r>
        <w:rPr>
          <w:rFonts w:asciiTheme="minorEastAsia" w:hAnsiTheme="minorEastAsia" w:hint="eastAsia"/>
          <w:sz w:val="24"/>
          <w:szCs w:val="24"/>
        </w:rPr>
        <w:t>要</w:t>
      </w:r>
    </w:p>
    <w:p w:rsidR="00387838" w:rsidRDefault="00387838" w:rsidP="00387838">
      <w:pPr>
        <w:autoSpaceDE w:val="0"/>
        <w:autoSpaceDN w:val="0"/>
        <w:spacing w:line="360" w:lineRule="auto"/>
        <w:rPr>
          <w:rFonts w:asciiTheme="minorEastAsia" w:hAnsiTheme="minorEastAsia"/>
          <w:sz w:val="24"/>
          <w:szCs w:val="24"/>
        </w:rPr>
      </w:pPr>
    </w:p>
    <w:p w:rsidR="00387838" w:rsidRPr="00387838" w:rsidRDefault="00387838" w:rsidP="004C11AE">
      <w:pPr>
        <w:autoSpaceDE w:val="0"/>
        <w:autoSpaceDN w:val="0"/>
        <w:spacing w:line="360" w:lineRule="auto"/>
        <w:ind w:left="240" w:hangingChars="100" w:hanging="240"/>
        <w:rPr>
          <w:rFonts w:asciiTheme="minorEastAsia" w:hAnsiTheme="minorEastAsia"/>
          <w:sz w:val="24"/>
          <w:szCs w:val="24"/>
        </w:rPr>
      </w:pPr>
      <w:r w:rsidRPr="00387838">
        <w:rPr>
          <w:rFonts w:asciiTheme="minorEastAsia" w:hAnsiTheme="minorEastAsia" w:hint="eastAsia"/>
          <w:sz w:val="24"/>
          <w:szCs w:val="24"/>
        </w:rPr>
        <w:t xml:space="preserve">１　</w:t>
      </w:r>
      <w:r w:rsidR="00F21087" w:rsidRPr="00F21087">
        <w:rPr>
          <w:rFonts w:asciiTheme="minorEastAsia" w:hAnsiTheme="minorEastAsia" w:hint="eastAsia"/>
          <w:sz w:val="24"/>
          <w:szCs w:val="24"/>
        </w:rPr>
        <w:t>平成29年６月21日、</w:t>
      </w:r>
      <w:r w:rsidR="00D15342" w:rsidRPr="00D15342">
        <w:rPr>
          <w:rFonts w:asciiTheme="minorEastAsia" w:hAnsiTheme="minorEastAsia" w:hint="eastAsia"/>
          <w:sz w:val="24"/>
          <w:szCs w:val="24"/>
        </w:rPr>
        <w:t>処分庁が審査請求人に対し、法による保護を開始した。</w:t>
      </w:r>
    </w:p>
    <w:p w:rsidR="00387838" w:rsidRDefault="00387838" w:rsidP="00387838">
      <w:pPr>
        <w:autoSpaceDE w:val="0"/>
        <w:autoSpaceDN w:val="0"/>
        <w:spacing w:line="360" w:lineRule="auto"/>
        <w:ind w:left="240" w:hangingChars="100" w:hanging="240"/>
        <w:rPr>
          <w:rFonts w:asciiTheme="minorEastAsia" w:hAnsiTheme="minorEastAsia"/>
          <w:sz w:val="24"/>
          <w:szCs w:val="24"/>
        </w:rPr>
      </w:pPr>
      <w:r w:rsidRPr="00387838">
        <w:rPr>
          <w:rFonts w:asciiTheme="minorEastAsia" w:hAnsiTheme="minorEastAsia" w:hint="eastAsia"/>
          <w:sz w:val="24"/>
          <w:szCs w:val="24"/>
        </w:rPr>
        <w:t xml:space="preserve">２　</w:t>
      </w:r>
      <w:r w:rsidR="00F21087" w:rsidRPr="00F21087">
        <w:rPr>
          <w:rFonts w:asciiTheme="minorEastAsia" w:hAnsiTheme="minorEastAsia" w:hint="eastAsia"/>
          <w:sz w:val="24"/>
          <w:szCs w:val="24"/>
        </w:rPr>
        <w:t>平成29年11月20日、処分庁が</w:t>
      </w:r>
      <w:r w:rsidR="0076231D">
        <w:rPr>
          <w:rFonts w:asciiTheme="minorEastAsia" w:hAnsiTheme="minorEastAsia" w:hint="eastAsia"/>
          <w:sz w:val="24"/>
          <w:szCs w:val="24"/>
        </w:rPr>
        <w:t>Ａ</w:t>
      </w:r>
      <w:r w:rsidR="00F21087" w:rsidRPr="00F21087">
        <w:rPr>
          <w:rFonts w:asciiTheme="minorEastAsia" w:hAnsiTheme="minorEastAsia" w:hint="eastAsia"/>
          <w:sz w:val="24"/>
          <w:szCs w:val="24"/>
        </w:rPr>
        <w:t>銀行</w:t>
      </w:r>
      <w:r w:rsidR="0076231D">
        <w:rPr>
          <w:rFonts w:asciiTheme="minorEastAsia" w:hAnsiTheme="minorEastAsia" w:hint="eastAsia"/>
          <w:sz w:val="24"/>
          <w:szCs w:val="24"/>
        </w:rPr>
        <w:t>ａ</w:t>
      </w:r>
      <w:r w:rsidR="00F21087" w:rsidRPr="00F21087">
        <w:rPr>
          <w:rFonts w:asciiTheme="minorEastAsia" w:hAnsiTheme="minorEastAsia" w:hint="eastAsia"/>
          <w:sz w:val="24"/>
          <w:szCs w:val="24"/>
        </w:rPr>
        <w:t>支店から、審査請求人名義の口座の出入金記録に関する法第29条に基づく調査に対する回答を受理した。</w:t>
      </w:r>
    </w:p>
    <w:p w:rsidR="00387838" w:rsidRDefault="00387838" w:rsidP="00D15342">
      <w:pPr>
        <w:autoSpaceDE w:val="0"/>
        <w:autoSpaceDN w:val="0"/>
        <w:spacing w:line="360" w:lineRule="auto"/>
        <w:ind w:left="240" w:hangingChars="100" w:hanging="240"/>
        <w:rPr>
          <w:rFonts w:asciiTheme="minorEastAsia" w:hAnsiTheme="minorEastAsia"/>
          <w:sz w:val="24"/>
          <w:szCs w:val="24"/>
        </w:rPr>
      </w:pPr>
      <w:r w:rsidRPr="00387838">
        <w:rPr>
          <w:rFonts w:asciiTheme="minorEastAsia" w:hAnsiTheme="minorEastAsia" w:hint="eastAsia"/>
          <w:sz w:val="24"/>
          <w:szCs w:val="24"/>
        </w:rPr>
        <w:lastRenderedPageBreak/>
        <w:t xml:space="preserve">３　</w:t>
      </w:r>
      <w:r w:rsidR="00F21087" w:rsidRPr="00F21087">
        <w:rPr>
          <w:rFonts w:asciiTheme="minorEastAsia" w:hAnsiTheme="minorEastAsia" w:hint="eastAsia"/>
          <w:sz w:val="24"/>
          <w:szCs w:val="24"/>
        </w:rPr>
        <w:t>平成29年11月24日、処分庁が</w:t>
      </w:r>
      <w:r w:rsidR="0076231D">
        <w:rPr>
          <w:rFonts w:asciiTheme="minorEastAsia" w:hAnsiTheme="minorEastAsia" w:hint="eastAsia"/>
          <w:sz w:val="24"/>
          <w:szCs w:val="24"/>
        </w:rPr>
        <w:t>Ａ</w:t>
      </w:r>
      <w:r w:rsidR="00F21087" w:rsidRPr="00F21087">
        <w:rPr>
          <w:rFonts w:asciiTheme="minorEastAsia" w:hAnsiTheme="minorEastAsia" w:hint="eastAsia"/>
          <w:sz w:val="24"/>
          <w:szCs w:val="24"/>
        </w:rPr>
        <w:t>銀行</w:t>
      </w:r>
      <w:r w:rsidR="0076231D">
        <w:rPr>
          <w:rFonts w:asciiTheme="minorEastAsia" w:hAnsiTheme="minorEastAsia" w:hint="eastAsia"/>
          <w:sz w:val="24"/>
          <w:szCs w:val="24"/>
        </w:rPr>
        <w:t>ｂ</w:t>
      </w:r>
      <w:r w:rsidR="00F21087" w:rsidRPr="00F21087">
        <w:rPr>
          <w:rFonts w:asciiTheme="minorEastAsia" w:hAnsiTheme="minorEastAsia" w:hint="eastAsia"/>
          <w:sz w:val="24"/>
          <w:szCs w:val="24"/>
        </w:rPr>
        <w:t>支店から、審査請求人名義の口座の出入金記録に関する法第29条に基づく調査に対する回答を受理した。</w:t>
      </w:r>
    </w:p>
    <w:p w:rsidR="00387838" w:rsidRDefault="00387838" w:rsidP="00387838">
      <w:pPr>
        <w:autoSpaceDE w:val="0"/>
        <w:autoSpaceDN w:val="0"/>
        <w:spacing w:line="360" w:lineRule="auto"/>
        <w:ind w:left="240" w:hangingChars="100" w:hanging="240"/>
        <w:rPr>
          <w:rFonts w:asciiTheme="minorEastAsia" w:hAnsiTheme="minorEastAsia"/>
          <w:sz w:val="24"/>
          <w:szCs w:val="24"/>
        </w:rPr>
      </w:pPr>
      <w:r w:rsidRPr="00387838">
        <w:rPr>
          <w:rFonts w:asciiTheme="minorEastAsia" w:hAnsiTheme="minorEastAsia" w:hint="eastAsia"/>
          <w:sz w:val="24"/>
          <w:szCs w:val="24"/>
        </w:rPr>
        <w:t xml:space="preserve">４　</w:t>
      </w:r>
      <w:r w:rsidR="00F21087" w:rsidRPr="00F21087">
        <w:rPr>
          <w:rFonts w:asciiTheme="minorEastAsia" w:hAnsiTheme="minorEastAsia" w:hint="eastAsia"/>
          <w:sz w:val="24"/>
          <w:szCs w:val="24"/>
        </w:rPr>
        <w:t>平成29年11月24日、処分庁が</w:t>
      </w:r>
      <w:r w:rsidR="005B0DDB">
        <w:rPr>
          <w:rFonts w:asciiTheme="minorEastAsia" w:hAnsiTheme="minorEastAsia" w:hint="eastAsia"/>
          <w:sz w:val="24"/>
          <w:szCs w:val="24"/>
        </w:rPr>
        <w:t>Ｂ</w:t>
      </w:r>
      <w:r w:rsidR="00F21087" w:rsidRPr="00F21087">
        <w:rPr>
          <w:rFonts w:asciiTheme="minorEastAsia" w:hAnsiTheme="minorEastAsia" w:hint="eastAsia"/>
          <w:sz w:val="24"/>
          <w:szCs w:val="24"/>
        </w:rPr>
        <w:t>銀行</w:t>
      </w:r>
      <w:r w:rsidR="0076231D">
        <w:rPr>
          <w:rFonts w:asciiTheme="minorEastAsia" w:hAnsiTheme="minorEastAsia" w:hint="eastAsia"/>
          <w:sz w:val="24"/>
          <w:szCs w:val="24"/>
        </w:rPr>
        <w:t>ｃ</w:t>
      </w:r>
      <w:r w:rsidR="00F21087" w:rsidRPr="00F21087">
        <w:rPr>
          <w:rFonts w:asciiTheme="minorEastAsia" w:hAnsiTheme="minorEastAsia" w:hint="eastAsia"/>
          <w:sz w:val="24"/>
          <w:szCs w:val="24"/>
        </w:rPr>
        <w:t>支店から、審査請求人の</w:t>
      </w:r>
      <w:r w:rsidR="0076231D">
        <w:rPr>
          <w:rFonts w:asciiTheme="minorEastAsia" w:hAnsiTheme="minorEastAsia" w:hint="eastAsia"/>
          <w:sz w:val="24"/>
          <w:szCs w:val="24"/>
        </w:rPr>
        <w:t>母親</w:t>
      </w:r>
      <w:r w:rsidR="00F21087" w:rsidRPr="00F21087">
        <w:rPr>
          <w:rFonts w:asciiTheme="minorEastAsia" w:hAnsiTheme="minorEastAsia" w:hint="eastAsia"/>
          <w:sz w:val="24"/>
          <w:szCs w:val="24"/>
        </w:rPr>
        <w:t>名義の口座の出入金記録に関する法第29条に基づく調査に対する回答を受理した。</w:t>
      </w:r>
    </w:p>
    <w:p w:rsidR="004B6327" w:rsidRPr="00387838" w:rsidRDefault="004B6327" w:rsidP="00387838">
      <w:pPr>
        <w:autoSpaceDE w:val="0"/>
        <w:autoSpaceDN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 xml:space="preserve">５　</w:t>
      </w:r>
      <w:r w:rsidR="00F21087" w:rsidRPr="00F21087">
        <w:rPr>
          <w:rFonts w:asciiTheme="minorEastAsia" w:hAnsiTheme="minorEastAsia" w:hint="eastAsia"/>
          <w:sz w:val="24"/>
          <w:szCs w:val="24"/>
        </w:rPr>
        <w:t>平成30年３月16日</w:t>
      </w:r>
      <w:r w:rsidRPr="004B6327">
        <w:rPr>
          <w:rFonts w:asciiTheme="minorEastAsia" w:hAnsiTheme="minorEastAsia" w:hint="eastAsia"/>
          <w:sz w:val="24"/>
          <w:szCs w:val="24"/>
        </w:rPr>
        <w:t>、処分庁が審査請求人に対し、本件処分を行った。</w:t>
      </w:r>
    </w:p>
    <w:p w:rsidR="008C769D" w:rsidRDefault="004B6327" w:rsidP="00387838">
      <w:pPr>
        <w:autoSpaceDE w:val="0"/>
        <w:autoSpaceDN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６</w:t>
      </w:r>
      <w:r w:rsidR="00387838" w:rsidRPr="00387838">
        <w:rPr>
          <w:rFonts w:asciiTheme="minorEastAsia" w:hAnsiTheme="minorEastAsia" w:hint="eastAsia"/>
          <w:sz w:val="24"/>
          <w:szCs w:val="24"/>
        </w:rPr>
        <w:t xml:space="preserve">　</w:t>
      </w:r>
      <w:r w:rsidR="00F21087" w:rsidRPr="00F21087">
        <w:rPr>
          <w:rFonts w:asciiTheme="minorEastAsia" w:hAnsiTheme="minorEastAsia" w:hint="eastAsia"/>
          <w:sz w:val="24"/>
          <w:szCs w:val="24"/>
        </w:rPr>
        <w:t>平成30年４月10日</w:t>
      </w:r>
      <w:r w:rsidR="00387838">
        <w:rPr>
          <w:rFonts w:asciiTheme="minorEastAsia" w:hAnsiTheme="minorEastAsia" w:hint="eastAsia"/>
          <w:sz w:val="24"/>
          <w:szCs w:val="24"/>
        </w:rPr>
        <w:t>、</w:t>
      </w:r>
      <w:r w:rsidR="008C1FF9">
        <w:rPr>
          <w:rFonts w:asciiTheme="minorEastAsia" w:hAnsiTheme="minorEastAsia" w:hint="eastAsia"/>
          <w:sz w:val="24"/>
          <w:szCs w:val="24"/>
        </w:rPr>
        <w:t>審査</w:t>
      </w:r>
      <w:r w:rsidR="00387838" w:rsidRPr="00387838">
        <w:rPr>
          <w:rFonts w:asciiTheme="minorEastAsia" w:hAnsiTheme="minorEastAsia" w:hint="eastAsia"/>
          <w:sz w:val="24"/>
          <w:szCs w:val="24"/>
        </w:rPr>
        <w:t>請求人が大阪市長に対し、本件処分の取消しを求める審査請求をした。</w:t>
      </w:r>
    </w:p>
    <w:p w:rsidR="00E62437" w:rsidRPr="008C769D" w:rsidRDefault="00E62437" w:rsidP="0047479B">
      <w:pPr>
        <w:snapToGrid w:val="0"/>
        <w:spacing w:line="360" w:lineRule="auto"/>
        <w:ind w:left="240" w:hangingChars="100" w:hanging="240"/>
        <w:rPr>
          <w:rFonts w:asciiTheme="minorEastAsia" w:hAnsiTheme="minorEastAsia"/>
          <w:sz w:val="24"/>
          <w:szCs w:val="24"/>
        </w:rPr>
      </w:pPr>
    </w:p>
    <w:p w:rsidR="002726BE" w:rsidRPr="002726BE" w:rsidRDefault="002726BE" w:rsidP="0047479B">
      <w:pPr>
        <w:snapToGrid w:val="0"/>
        <w:spacing w:line="360" w:lineRule="auto"/>
        <w:ind w:left="240" w:hangingChars="100" w:hanging="240"/>
        <w:rPr>
          <w:rFonts w:asciiTheme="minorEastAsia" w:hAnsiTheme="minorEastAsia"/>
          <w:sz w:val="24"/>
          <w:szCs w:val="24"/>
        </w:rPr>
      </w:pPr>
    </w:p>
    <w:p w:rsidR="00705903" w:rsidRPr="00705903" w:rsidRDefault="00705903" w:rsidP="0047479B">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審理関係人の主張の要旨</w:t>
      </w:r>
    </w:p>
    <w:p w:rsidR="00DE003A" w:rsidRDefault="00DE003A" w:rsidP="00DE003A">
      <w:pPr>
        <w:kinsoku w:val="0"/>
        <w:autoSpaceDE w:val="0"/>
        <w:autoSpaceDN w:val="0"/>
        <w:spacing w:line="360" w:lineRule="auto"/>
        <w:rPr>
          <w:rFonts w:asciiTheme="minorEastAsia" w:hAnsiTheme="minorEastAsia"/>
          <w:sz w:val="24"/>
          <w:szCs w:val="24"/>
        </w:rPr>
      </w:pPr>
    </w:p>
    <w:p w:rsidR="00DE003A" w:rsidRPr="00DE003A" w:rsidRDefault="00DE003A" w:rsidP="00DE003A">
      <w:pPr>
        <w:kinsoku w:val="0"/>
        <w:autoSpaceDE w:val="0"/>
        <w:autoSpaceDN w:val="0"/>
        <w:spacing w:line="360" w:lineRule="auto"/>
        <w:rPr>
          <w:rFonts w:asciiTheme="minorEastAsia" w:hAnsiTheme="minorEastAsia"/>
          <w:sz w:val="24"/>
          <w:szCs w:val="24"/>
        </w:rPr>
      </w:pPr>
      <w:r w:rsidRPr="00DE003A">
        <w:rPr>
          <w:rFonts w:asciiTheme="minorEastAsia" w:hAnsiTheme="minorEastAsia" w:hint="eastAsia"/>
          <w:sz w:val="24"/>
          <w:szCs w:val="24"/>
        </w:rPr>
        <w:t xml:space="preserve">１  </w:t>
      </w:r>
      <w:r w:rsidR="008C1FF9">
        <w:rPr>
          <w:rFonts w:asciiTheme="minorEastAsia" w:hAnsiTheme="minorEastAsia" w:hint="eastAsia"/>
          <w:sz w:val="24"/>
          <w:szCs w:val="24"/>
        </w:rPr>
        <w:t>審査</w:t>
      </w:r>
      <w:r w:rsidRPr="00DE003A">
        <w:rPr>
          <w:rFonts w:asciiTheme="minorEastAsia" w:hAnsiTheme="minorEastAsia" w:hint="eastAsia"/>
          <w:sz w:val="24"/>
          <w:szCs w:val="24"/>
        </w:rPr>
        <w:t>請求人の主張</w:t>
      </w:r>
    </w:p>
    <w:p w:rsidR="00DE003A" w:rsidRDefault="004B6327" w:rsidP="004013B9">
      <w:pPr>
        <w:kinsoku w:val="0"/>
        <w:autoSpaceDE w:val="0"/>
        <w:autoSpaceDN w:val="0"/>
        <w:spacing w:line="360" w:lineRule="auto"/>
        <w:ind w:leftChars="100" w:left="210" w:firstLineChars="100" w:firstLine="240"/>
        <w:rPr>
          <w:rFonts w:asciiTheme="minorEastAsia" w:hAnsiTheme="minorEastAsia"/>
          <w:sz w:val="24"/>
          <w:szCs w:val="24"/>
        </w:rPr>
      </w:pPr>
      <w:r w:rsidRPr="004B6327">
        <w:rPr>
          <w:rFonts w:asciiTheme="minorEastAsia" w:hAnsiTheme="minorEastAsia" w:hint="eastAsia"/>
          <w:sz w:val="24"/>
          <w:szCs w:val="24"/>
        </w:rPr>
        <w:t>本件処分を取り消すとの裁決を求める。</w:t>
      </w:r>
      <w:r w:rsidR="004013B9" w:rsidRPr="004013B9">
        <w:rPr>
          <w:rFonts w:asciiTheme="minorEastAsia" w:hAnsiTheme="minorEastAsia" w:hint="eastAsia"/>
          <w:sz w:val="24"/>
          <w:szCs w:val="24"/>
        </w:rPr>
        <w:t>返還に関して、分割での返還を希望する。</w:t>
      </w:r>
    </w:p>
    <w:p w:rsidR="00DE003A" w:rsidRDefault="00DE003A" w:rsidP="00DE003A">
      <w:pPr>
        <w:kinsoku w:val="0"/>
        <w:autoSpaceDE w:val="0"/>
        <w:autoSpaceDN w:val="0"/>
        <w:spacing w:line="360" w:lineRule="auto"/>
        <w:rPr>
          <w:rFonts w:asciiTheme="minorEastAsia" w:hAnsiTheme="minorEastAsia"/>
          <w:sz w:val="24"/>
          <w:szCs w:val="24"/>
        </w:rPr>
      </w:pPr>
    </w:p>
    <w:p w:rsidR="00DE003A" w:rsidRDefault="00DE003A" w:rsidP="00DE003A">
      <w:pPr>
        <w:kinsoku w:val="0"/>
        <w:autoSpaceDE w:val="0"/>
        <w:autoSpaceDN w:val="0"/>
        <w:spacing w:line="360" w:lineRule="auto"/>
        <w:rPr>
          <w:rFonts w:asciiTheme="minorEastAsia" w:hAnsiTheme="minorEastAsia"/>
          <w:sz w:val="24"/>
          <w:szCs w:val="24"/>
        </w:rPr>
      </w:pPr>
      <w:r w:rsidRPr="00DE003A">
        <w:rPr>
          <w:rFonts w:asciiTheme="minorEastAsia" w:hAnsiTheme="minorEastAsia" w:hint="eastAsia"/>
          <w:sz w:val="24"/>
          <w:szCs w:val="24"/>
        </w:rPr>
        <w:t>２　処分庁の主張</w:t>
      </w:r>
    </w:p>
    <w:p w:rsidR="004B6327" w:rsidRDefault="004013B9" w:rsidP="004013B9">
      <w:pPr>
        <w:kinsoku w:val="0"/>
        <w:autoSpaceDE w:val="0"/>
        <w:autoSpaceDN w:val="0"/>
        <w:spacing w:line="360" w:lineRule="auto"/>
        <w:ind w:leftChars="100" w:left="210" w:firstLineChars="100" w:firstLine="240"/>
        <w:rPr>
          <w:rFonts w:asciiTheme="minorEastAsia" w:hAnsiTheme="minorEastAsia"/>
          <w:sz w:val="24"/>
          <w:szCs w:val="24"/>
        </w:rPr>
      </w:pPr>
      <w:r w:rsidRPr="004013B9">
        <w:rPr>
          <w:rFonts w:asciiTheme="minorEastAsia" w:hAnsiTheme="minorEastAsia" w:hint="eastAsia"/>
          <w:sz w:val="24"/>
          <w:szCs w:val="24"/>
        </w:rPr>
        <w:t>処分庁は審査請求人に対し、収入申告の義務、収入認定について説明を行った経過があるが、本件処分に係る審査請求人及び審査請求人の</w:t>
      </w:r>
      <w:r w:rsidR="005718CD">
        <w:rPr>
          <w:rFonts w:asciiTheme="minorEastAsia" w:hAnsiTheme="minorEastAsia" w:hint="eastAsia"/>
          <w:sz w:val="24"/>
          <w:szCs w:val="24"/>
        </w:rPr>
        <w:t>母親</w:t>
      </w:r>
      <w:r w:rsidRPr="004013B9">
        <w:rPr>
          <w:rFonts w:asciiTheme="minorEastAsia" w:hAnsiTheme="minorEastAsia" w:hint="eastAsia"/>
          <w:sz w:val="24"/>
          <w:szCs w:val="24"/>
        </w:rPr>
        <w:t>名義の口座への入金に関しては、審査請求人は処分庁に申告をしておらず、処分庁が行った法第29条に基づく調査により判明したものであることから、「課税調査等により、当該被保護者が提出した収入申告書が虚偽であることが判明したとき」に該当すると判断したものである。</w:t>
      </w:r>
    </w:p>
    <w:p w:rsidR="007F495D" w:rsidRDefault="007F495D" w:rsidP="007F495D">
      <w:pPr>
        <w:kinsoku w:val="0"/>
        <w:autoSpaceDE w:val="0"/>
        <w:autoSpaceDN w:val="0"/>
        <w:spacing w:line="360" w:lineRule="auto"/>
        <w:rPr>
          <w:rFonts w:asciiTheme="minorEastAsia" w:hAnsiTheme="minorEastAsia"/>
          <w:sz w:val="24"/>
          <w:szCs w:val="24"/>
        </w:rPr>
      </w:pPr>
    </w:p>
    <w:p w:rsidR="00445FCA" w:rsidRDefault="00445FCA" w:rsidP="0047479B">
      <w:pPr>
        <w:snapToGrid w:val="0"/>
        <w:spacing w:line="360" w:lineRule="auto"/>
        <w:rPr>
          <w:rFonts w:asciiTheme="minorEastAsia" w:hAnsiTheme="minorEastAsia"/>
          <w:sz w:val="24"/>
          <w:szCs w:val="24"/>
        </w:rPr>
      </w:pPr>
    </w:p>
    <w:p w:rsidR="000433E4" w:rsidRDefault="000433E4" w:rsidP="0047479B">
      <w:pPr>
        <w:snapToGrid w:val="0"/>
        <w:spacing w:line="360" w:lineRule="auto"/>
        <w:rPr>
          <w:rFonts w:asciiTheme="minorEastAsia" w:hAnsiTheme="minorEastAsia"/>
          <w:sz w:val="24"/>
          <w:szCs w:val="24"/>
        </w:rPr>
      </w:pPr>
    </w:p>
    <w:p w:rsidR="00705903" w:rsidRPr="00705903" w:rsidRDefault="007E074D" w:rsidP="0047479B">
      <w:pPr>
        <w:snapToGrid w:val="0"/>
        <w:spacing w:line="360" w:lineRule="auto"/>
        <w:jc w:val="center"/>
        <w:rPr>
          <w:rFonts w:asciiTheme="minorEastAsia" w:hAnsiTheme="minorEastAsia"/>
          <w:sz w:val="24"/>
          <w:szCs w:val="24"/>
        </w:rPr>
      </w:pPr>
      <w:r>
        <w:rPr>
          <w:rFonts w:asciiTheme="minorEastAsia" w:hAnsiTheme="minorEastAsia" w:hint="eastAsia"/>
          <w:sz w:val="24"/>
          <w:szCs w:val="24"/>
        </w:rPr>
        <w:lastRenderedPageBreak/>
        <w:t xml:space="preserve">理　　　　　</w:t>
      </w:r>
      <w:r w:rsidR="00705903" w:rsidRPr="00705903">
        <w:rPr>
          <w:rFonts w:asciiTheme="minorEastAsia" w:hAnsiTheme="minorEastAsia" w:hint="eastAsia"/>
          <w:sz w:val="24"/>
          <w:szCs w:val="24"/>
        </w:rPr>
        <w:t>由</w:t>
      </w:r>
    </w:p>
    <w:p w:rsidR="008F7DEC" w:rsidRDefault="008F7DEC" w:rsidP="008F7DEC">
      <w:pPr>
        <w:kinsoku w:val="0"/>
        <w:autoSpaceDE w:val="0"/>
        <w:autoSpaceDN w:val="0"/>
        <w:spacing w:line="360" w:lineRule="auto"/>
        <w:rPr>
          <w:rFonts w:asciiTheme="minorEastAsia" w:hAnsiTheme="minorEastAsia"/>
          <w:sz w:val="24"/>
          <w:szCs w:val="24"/>
        </w:rPr>
      </w:pPr>
    </w:p>
    <w:p w:rsidR="007F495D" w:rsidRDefault="0047479B" w:rsidP="007F495D">
      <w:pPr>
        <w:kinsoku w:val="0"/>
        <w:autoSpaceDE w:val="0"/>
        <w:autoSpaceDN w:val="0"/>
        <w:spacing w:line="360" w:lineRule="auto"/>
        <w:rPr>
          <w:rFonts w:asciiTheme="minorEastAsia" w:hAnsiTheme="minorEastAsia"/>
          <w:sz w:val="24"/>
          <w:szCs w:val="24"/>
        </w:rPr>
      </w:pPr>
      <w:r>
        <w:rPr>
          <w:rFonts w:asciiTheme="minorEastAsia" w:hAnsiTheme="minorEastAsia" w:hint="eastAsia"/>
          <w:sz w:val="24"/>
          <w:szCs w:val="24"/>
        </w:rPr>
        <w:t>１</w:t>
      </w:r>
      <w:r w:rsidRPr="00362A35">
        <w:rPr>
          <w:rFonts w:asciiTheme="minorEastAsia" w:hAnsiTheme="minorEastAsia" w:hint="eastAsia"/>
          <w:sz w:val="24"/>
          <w:szCs w:val="24"/>
        </w:rPr>
        <w:t xml:space="preserve">　本件に係る法令等の規定について</w:t>
      </w:r>
    </w:p>
    <w:p w:rsidR="007F495D"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(1)　</w:t>
      </w:r>
      <w:r w:rsidR="007F495D" w:rsidRPr="007F495D">
        <w:rPr>
          <w:rFonts w:asciiTheme="minorEastAsia" w:hAnsiTheme="minorEastAsia" w:hint="eastAsia"/>
          <w:sz w:val="24"/>
          <w:szCs w:val="24"/>
        </w:rPr>
        <w:t>法第４条は、生活保護制度における基本原理の一つである「保護の補</w:t>
      </w:r>
      <w:r w:rsidR="007F495D">
        <w:rPr>
          <w:rFonts w:asciiTheme="minorEastAsia" w:hAnsiTheme="minorEastAsia" w:hint="eastAsia"/>
          <w:sz w:val="24"/>
          <w:szCs w:val="24"/>
        </w:rPr>
        <w:t xml:space="preserve">　　</w:t>
      </w:r>
      <w:r w:rsidR="007F495D" w:rsidRPr="007F495D">
        <w:rPr>
          <w:rFonts w:asciiTheme="minorEastAsia" w:hAnsiTheme="minorEastAsia" w:hint="eastAsia"/>
          <w:sz w:val="24"/>
          <w:szCs w:val="24"/>
        </w:rPr>
        <w:t>足性」について規定しており、その第１項において、「保護は、生活に困窮する者が、その利用し得る資産、能力その他あらゆるものを、その最低限度の生活の維持のために活用することを要件として行われる。」と定めている。ま</w:t>
      </w:r>
      <w:r w:rsidR="005940D0">
        <w:rPr>
          <w:rFonts w:asciiTheme="minorEastAsia" w:hAnsiTheme="minorEastAsia" w:hint="eastAsia"/>
          <w:sz w:val="24"/>
          <w:szCs w:val="24"/>
        </w:rPr>
        <w:t>た、法第５条は、「この法律の解釈及び運用は、すべてこの原理に基</w:t>
      </w:r>
      <w:r w:rsidR="007F495D" w:rsidRPr="007F495D">
        <w:rPr>
          <w:rFonts w:asciiTheme="minorEastAsia" w:hAnsiTheme="minorEastAsia" w:hint="eastAsia"/>
          <w:sz w:val="24"/>
          <w:szCs w:val="24"/>
        </w:rPr>
        <w:t>いてされなければならない。」と定めている。</w:t>
      </w:r>
    </w:p>
    <w:p w:rsidR="007F495D" w:rsidRPr="00B3300D" w:rsidRDefault="004F5950" w:rsidP="004F5950">
      <w:pPr>
        <w:kinsoku w:val="0"/>
        <w:autoSpaceDE w:val="0"/>
        <w:autoSpaceDN w:val="0"/>
        <w:spacing w:line="360" w:lineRule="auto"/>
        <w:ind w:leftChars="50" w:left="465" w:hangingChars="150" w:hanging="360"/>
        <w:rPr>
          <w:rFonts w:asciiTheme="minorEastAsia" w:hAnsiTheme="minorEastAsia"/>
          <w:sz w:val="24"/>
          <w:szCs w:val="24"/>
        </w:rPr>
      </w:pPr>
      <w:r w:rsidRPr="00B3300D">
        <w:rPr>
          <w:rFonts w:asciiTheme="minorEastAsia" w:hAnsiTheme="minorEastAsia" w:hint="eastAsia"/>
          <w:sz w:val="24"/>
          <w:szCs w:val="24"/>
        </w:rPr>
        <w:t xml:space="preserve">(2)　</w:t>
      </w:r>
      <w:r w:rsidR="007F495D" w:rsidRPr="00B3300D">
        <w:rPr>
          <w:rFonts w:asciiTheme="minorEastAsia" w:hAnsiTheme="minorEastAsia"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rsidR="00BC1818" w:rsidRDefault="00BC1818" w:rsidP="00BC1818">
      <w:pPr>
        <w:kinsoku w:val="0"/>
        <w:autoSpaceDE w:val="0"/>
        <w:autoSpaceDN w:val="0"/>
        <w:spacing w:line="360" w:lineRule="auto"/>
        <w:ind w:leftChars="200" w:left="420" w:firstLineChars="100" w:firstLine="240"/>
        <w:rPr>
          <w:rFonts w:asciiTheme="minorEastAsia" w:hAnsiTheme="minorEastAsia"/>
          <w:sz w:val="24"/>
          <w:szCs w:val="24"/>
        </w:rPr>
      </w:pPr>
      <w:r w:rsidRPr="00BC1818">
        <w:rPr>
          <w:rFonts w:asciiTheme="minorEastAsia" w:hAnsiTheme="minorEastAsia" w:hint="eastAsia"/>
          <w:sz w:val="24"/>
          <w:szCs w:val="24"/>
        </w:rPr>
        <w:t>これは、生活保護制度により保障されるべき最低限度の生活は、生活保護法による保護の基準（昭和38年４月１日厚生省告示第158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rsidR="007F495D" w:rsidRDefault="004F5950" w:rsidP="00013925">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(3) </w:t>
      </w:r>
      <w:r w:rsidR="007F495D" w:rsidRPr="007F495D">
        <w:rPr>
          <w:rFonts w:asciiTheme="minorEastAsia" w:hAnsiTheme="minorEastAsia" w:hint="eastAsia"/>
          <w:sz w:val="24"/>
          <w:szCs w:val="24"/>
        </w:rPr>
        <w:t>法第</w:t>
      </w:r>
      <w:r>
        <w:rPr>
          <w:rFonts w:asciiTheme="minorEastAsia" w:hAnsiTheme="minorEastAsia" w:hint="eastAsia"/>
          <w:sz w:val="24"/>
          <w:szCs w:val="24"/>
        </w:rPr>
        <w:t>28</w:t>
      </w:r>
      <w:r w:rsidR="007F495D" w:rsidRPr="007F495D">
        <w:rPr>
          <w:rFonts w:asciiTheme="minorEastAsia" w:hAnsiTheme="minorEastAsia" w:hint="eastAsia"/>
          <w:sz w:val="24"/>
          <w:szCs w:val="24"/>
        </w:rPr>
        <w:t>条及び第</w:t>
      </w:r>
      <w:r>
        <w:rPr>
          <w:rFonts w:asciiTheme="minorEastAsia" w:hAnsiTheme="minorEastAsia" w:hint="eastAsia"/>
          <w:sz w:val="24"/>
          <w:szCs w:val="24"/>
        </w:rPr>
        <w:t>29</w:t>
      </w:r>
      <w:r w:rsidR="007F495D" w:rsidRPr="007F495D">
        <w:rPr>
          <w:rFonts w:asciiTheme="minorEastAsia" w:hAnsiTheme="minorEastAsia" w:hint="eastAsia"/>
          <w:sz w:val="24"/>
          <w:szCs w:val="24"/>
        </w:rPr>
        <w:t>条で保護の実施機関には積極的な調査権限が付与されているが、併せて、法第</w:t>
      </w:r>
      <w:r>
        <w:rPr>
          <w:rFonts w:asciiTheme="minorEastAsia" w:hAnsiTheme="minorEastAsia" w:hint="eastAsia"/>
          <w:sz w:val="24"/>
          <w:szCs w:val="24"/>
        </w:rPr>
        <w:t>61</w:t>
      </w:r>
      <w:r w:rsidR="007F495D" w:rsidRPr="007F495D">
        <w:rPr>
          <w:rFonts w:asciiTheme="minorEastAsia" w:hAnsiTheme="minorEastAsia" w:hint="eastAsia"/>
          <w:sz w:val="24"/>
          <w:szCs w:val="24"/>
        </w:rPr>
        <w:t>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rsidR="007F495D" w:rsidRDefault="004F5950" w:rsidP="00013925">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(4)　</w:t>
      </w:r>
      <w:r w:rsidR="007F495D" w:rsidRPr="007F495D">
        <w:rPr>
          <w:rFonts w:asciiTheme="minorEastAsia" w:hAnsiTheme="minorEastAsia" w:hint="eastAsia"/>
          <w:sz w:val="24"/>
          <w:szCs w:val="24"/>
        </w:rPr>
        <w:t>法第</w:t>
      </w:r>
      <w:r>
        <w:rPr>
          <w:rFonts w:asciiTheme="minorEastAsia" w:hAnsiTheme="minorEastAsia" w:hint="eastAsia"/>
          <w:sz w:val="24"/>
          <w:szCs w:val="24"/>
        </w:rPr>
        <w:t>78</w:t>
      </w:r>
      <w:r w:rsidR="007F495D" w:rsidRPr="007F495D">
        <w:rPr>
          <w:rFonts w:asciiTheme="minorEastAsia" w:hAnsiTheme="minorEastAsia" w:hint="eastAsia"/>
          <w:sz w:val="24"/>
          <w:szCs w:val="24"/>
        </w:rPr>
        <w:t>条第１項は、「不実の申請その他不正な手段により保護を受け、</w:t>
      </w:r>
      <w:r w:rsidR="007F495D" w:rsidRPr="007F495D">
        <w:rPr>
          <w:rFonts w:asciiTheme="minorEastAsia" w:hAnsiTheme="minorEastAsia" w:hint="eastAsia"/>
          <w:sz w:val="24"/>
          <w:szCs w:val="24"/>
        </w:rPr>
        <w:lastRenderedPageBreak/>
        <w:t>又は他人をして受けさせた者があるときは、保護費を支弁した都道府県又は市町村の長は、その費用の額の全部又は一部を、その者から徴収するほか、その徴収する額に</w:t>
      </w:r>
      <w:r w:rsidRPr="00A17E17">
        <w:rPr>
          <w:rFonts w:asciiTheme="minorEastAsia" w:hAnsiTheme="minorEastAsia" w:hint="eastAsia"/>
          <w:kern w:val="0"/>
          <w:sz w:val="24"/>
          <w:szCs w:val="24"/>
        </w:rPr>
        <w:t>100</w:t>
      </w:r>
      <w:r w:rsidR="007F495D" w:rsidRPr="007F495D">
        <w:rPr>
          <w:rFonts w:asciiTheme="minorEastAsia" w:hAnsiTheme="minorEastAsia" w:hint="eastAsia"/>
          <w:sz w:val="24"/>
          <w:szCs w:val="24"/>
        </w:rPr>
        <w:t>分の</w:t>
      </w:r>
      <w:r>
        <w:rPr>
          <w:rFonts w:asciiTheme="minorEastAsia" w:hAnsiTheme="minorEastAsia" w:hint="eastAsia"/>
          <w:sz w:val="24"/>
          <w:szCs w:val="24"/>
        </w:rPr>
        <w:t>40</w:t>
      </w:r>
      <w:r w:rsidR="007F495D" w:rsidRPr="007F495D">
        <w:rPr>
          <w:rFonts w:asciiTheme="minorEastAsia" w:hAnsiTheme="minorEastAsia" w:hint="eastAsia"/>
          <w:sz w:val="24"/>
          <w:szCs w:val="24"/>
        </w:rPr>
        <w:t>を乗じて得た額以下の金額を徴収することができる。」と規定している。</w:t>
      </w:r>
    </w:p>
    <w:p w:rsidR="007F495D" w:rsidRDefault="002E7061" w:rsidP="00013925">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(5)　</w:t>
      </w:r>
      <w:r w:rsidR="00BC1818" w:rsidRPr="00BC1818">
        <w:rPr>
          <w:rFonts w:asciiTheme="minorEastAsia" w:hAnsiTheme="minorEastAsia" w:hint="eastAsia"/>
          <w:sz w:val="24"/>
          <w:szCs w:val="24"/>
        </w:rPr>
        <w:t>生活保護法による保護の実施要領について（昭和</w:t>
      </w:r>
      <w:r>
        <w:rPr>
          <w:rFonts w:asciiTheme="minorEastAsia" w:hAnsiTheme="minorEastAsia" w:hint="eastAsia"/>
          <w:sz w:val="24"/>
          <w:szCs w:val="24"/>
        </w:rPr>
        <w:t>36</w:t>
      </w:r>
      <w:r w:rsidR="00BC1818" w:rsidRPr="00BC1818">
        <w:rPr>
          <w:rFonts w:asciiTheme="minorEastAsia" w:hAnsiTheme="minorEastAsia" w:hint="eastAsia"/>
          <w:sz w:val="24"/>
          <w:szCs w:val="24"/>
        </w:rPr>
        <w:t>年４月１日厚生省発社第</w:t>
      </w:r>
      <w:r w:rsidR="00BC1818" w:rsidRPr="00A17E17">
        <w:rPr>
          <w:rFonts w:asciiTheme="minorEastAsia" w:hAnsiTheme="minorEastAsia" w:hint="eastAsia"/>
          <w:kern w:val="0"/>
          <w:sz w:val="24"/>
          <w:szCs w:val="24"/>
        </w:rPr>
        <w:t>123</w:t>
      </w:r>
      <w:r w:rsidR="00BC1818" w:rsidRPr="00BC1818">
        <w:rPr>
          <w:rFonts w:asciiTheme="minorEastAsia" w:hAnsiTheme="minorEastAsia" w:hint="eastAsia"/>
          <w:sz w:val="24"/>
          <w:szCs w:val="24"/>
        </w:rPr>
        <w:t>号厚生事務次官通知。以下「次官通知」という。）第８－３－</w:t>
      </w:r>
      <w:r w:rsidR="00DF5F13">
        <w:rPr>
          <w:rFonts w:asciiTheme="minorEastAsia" w:hAnsiTheme="minorEastAsia" w:hint="eastAsia"/>
          <w:sz w:val="24"/>
          <w:szCs w:val="24"/>
        </w:rPr>
        <w:t xml:space="preserve">　</w:t>
      </w:r>
      <w:r w:rsidR="00BC1818" w:rsidRPr="00BC1818">
        <w:rPr>
          <w:rFonts w:asciiTheme="minorEastAsia" w:hAnsiTheme="minorEastAsia" w:hint="eastAsia"/>
          <w:sz w:val="24"/>
          <w:szCs w:val="24"/>
        </w:rPr>
        <w:t>（</w:t>
      </w:r>
      <w:r w:rsidR="00DF5F13">
        <w:rPr>
          <w:rFonts w:asciiTheme="minorEastAsia" w:hAnsiTheme="minorEastAsia" w:hint="eastAsia"/>
          <w:sz w:val="24"/>
          <w:szCs w:val="24"/>
        </w:rPr>
        <w:t>２</w:t>
      </w:r>
      <w:r w:rsidR="00BC1818" w:rsidRPr="00BC1818">
        <w:rPr>
          <w:rFonts w:asciiTheme="minorEastAsia" w:hAnsiTheme="minorEastAsia" w:hint="eastAsia"/>
          <w:sz w:val="24"/>
          <w:szCs w:val="24"/>
        </w:rPr>
        <w:t>）において、</w:t>
      </w:r>
      <w:r w:rsidR="00DF5F13" w:rsidRPr="00DF5F13">
        <w:rPr>
          <w:rFonts w:asciiTheme="minorEastAsia" w:hAnsiTheme="minorEastAsia" w:hint="eastAsia"/>
          <w:sz w:val="24"/>
          <w:szCs w:val="24"/>
        </w:rPr>
        <w:t>「恩給、年金、失業保険金その他の公の給付（中略）については、その実際の受給額を認定すること。」</w:t>
      </w:r>
      <w:r w:rsidR="00DF5F13">
        <w:rPr>
          <w:rFonts w:asciiTheme="minorEastAsia" w:hAnsiTheme="minorEastAsia" w:hint="eastAsia"/>
          <w:sz w:val="24"/>
          <w:szCs w:val="24"/>
        </w:rPr>
        <w:t>と</w:t>
      </w:r>
      <w:r w:rsidR="00BC1818" w:rsidRPr="00BC1818">
        <w:rPr>
          <w:rFonts w:asciiTheme="minorEastAsia" w:hAnsiTheme="minorEastAsia" w:hint="eastAsia"/>
          <w:sz w:val="24"/>
          <w:szCs w:val="24"/>
        </w:rPr>
        <w:t>されている。</w:t>
      </w:r>
    </w:p>
    <w:p w:rsidR="00DF5F13" w:rsidRPr="00DF5F13" w:rsidRDefault="00DF5F13" w:rsidP="00013925">
      <w:pPr>
        <w:kinsoku w:val="0"/>
        <w:autoSpaceDE w:val="0"/>
        <w:autoSpaceDN w:val="0"/>
        <w:spacing w:line="360" w:lineRule="auto"/>
        <w:ind w:leftChars="200" w:left="420" w:firstLineChars="100" w:firstLine="240"/>
        <w:rPr>
          <w:rFonts w:asciiTheme="minorEastAsia" w:hAnsiTheme="minorEastAsia"/>
          <w:sz w:val="24"/>
          <w:szCs w:val="24"/>
        </w:rPr>
      </w:pPr>
      <w:r w:rsidRPr="00DF5F13">
        <w:rPr>
          <w:rFonts w:asciiTheme="minorEastAsia" w:hAnsiTheme="minorEastAsia" w:hint="eastAsia"/>
          <w:sz w:val="24"/>
          <w:szCs w:val="24"/>
        </w:rPr>
        <w:t>また、次官通知第８－３－（２）－エ－（イ）において、「不動産又は動産の処分による収入、保険金その他の臨時的収入（中略）については、その額（受領するために交通費等を必要とする場合は、その必要経費の額を控除した額とする。）が世帯合算額</w:t>
      </w:r>
      <w:r w:rsidR="00A17E17">
        <w:rPr>
          <w:rFonts w:asciiTheme="minorEastAsia" w:hAnsiTheme="minorEastAsia" w:hint="eastAsia"/>
          <w:sz w:val="24"/>
          <w:szCs w:val="24"/>
        </w:rPr>
        <w:t>8,000</w:t>
      </w:r>
      <w:r w:rsidRPr="00DF5F13">
        <w:rPr>
          <w:rFonts w:asciiTheme="minorEastAsia" w:hAnsiTheme="minorEastAsia" w:hint="eastAsia"/>
          <w:sz w:val="24"/>
          <w:szCs w:val="24"/>
        </w:rPr>
        <w:t>円</w:t>
      </w:r>
      <w:r w:rsidR="00E5542A">
        <w:rPr>
          <w:rFonts w:asciiTheme="minorEastAsia" w:hAnsiTheme="minorEastAsia" w:hint="eastAsia"/>
          <w:sz w:val="24"/>
          <w:szCs w:val="24"/>
        </w:rPr>
        <w:t>（月額）</w:t>
      </w:r>
      <w:r w:rsidRPr="00DF5F13">
        <w:rPr>
          <w:rFonts w:asciiTheme="minorEastAsia" w:hAnsiTheme="minorEastAsia" w:hint="eastAsia"/>
          <w:sz w:val="24"/>
          <w:szCs w:val="24"/>
        </w:rPr>
        <w:t>をこえる場合、そのこえる額を収入として認定すること。」とされている。</w:t>
      </w:r>
    </w:p>
    <w:p w:rsidR="00DF5F13" w:rsidRDefault="00DF5F13" w:rsidP="00DF5F13">
      <w:pPr>
        <w:kinsoku w:val="0"/>
        <w:autoSpaceDE w:val="0"/>
        <w:autoSpaceDN w:val="0"/>
        <w:spacing w:line="360" w:lineRule="auto"/>
        <w:ind w:leftChars="200" w:left="420" w:firstLineChars="100" w:firstLine="240"/>
        <w:rPr>
          <w:rFonts w:asciiTheme="minorEastAsia" w:hAnsiTheme="minorEastAsia"/>
          <w:sz w:val="24"/>
          <w:szCs w:val="24"/>
        </w:rPr>
      </w:pPr>
      <w:r w:rsidRPr="00DF5F13">
        <w:rPr>
          <w:rFonts w:asciiTheme="minorEastAsia" w:hAnsiTheme="minorEastAsia" w:hint="eastAsia"/>
          <w:sz w:val="24"/>
          <w:szCs w:val="24"/>
        </w:rPr>
        <w:t>なお、次官通知第８－３－（３）において、収入として認定しないものが限定的に列記されている。</w:t>
      </w:r>
    </w:p>
    <w:p w:rsidR="007F495D" w:rsidRDefault="002E7061" w:rsidP="00013925">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(6)　</w:t>
      </w:r>
      <w:r w:rsidR="00BC1818" w:rsidRPr="00BC1818">
        <w:rPr>
          <w:rFonts w:asciiTheme="minorEastAsia" w:hAnsiTheme="minorEastAsia" w:hint="eastAsia"/>
          <w:sz w:val="24"/>
          <w:szCs w:val="24"/>
        </w:rPr>
        <w:t>生活保護行政を適正に運営するための手引について（平成</w:t>
      </w:r>
      <w:r>
        <w:rPr>
          <w:rFonts w:asciiTheme="minorEastAsia" w:hAnsiTheme="minorEastAsia" w:hint="eastAsia"/>
          <w:sz w:val="24"/>
          <w:szCs w:val="24"/>
        </w:rPr>
        <w:t>18</w:t>
      </w:r>
      <w:r w:rsidR="00BC1818" w:rsidRPr="00BC1818">
        <w:rPr>
          <w:rFonts w:asciiTheme="minorEastAsia" w:hAnsiTheme="minorEastAsia" w:hint="eastAsia"/>
          <w:sz w:val="24"/>
          <w:szCs w:val="24"/>
        </w:rPr>
        <w:t>年３月</w:t>
      </w:r>
      <w:r>
        <w:rPr>
          <w:rFonts w:asciiTheme="minorEastAsia" w:hAnsiTheme="minorEastAsia" w:hint="eastAsia"/>
          <w:sz w:val="24"/>
          <w:szCs w:val="24"/>
        </w:rPr>
        <w:t>30</w:t>
      </w:r>
      <w:r w:rsidR="00BC1818" w:rsidRPr="00BC1818">
        <w:rPr>
          <w:rFonts w:asciiTheme="minorEastAsia" w:hAnsiTheme="minorEastAsia" w:hint="eastAsia"/>
          <w:sz w:val="24"/>
          <w:szCs w:val="24"/>
        </w:rPr>
        <w:t>日社援保発第</w:t>
      </w:r>
      <w:r>
        <w:rPr>
          <w:rFonts w:asciiTheme="minorEastAsia" w:hAnsiTheme="minorEastAsia" w:hint="eastAsia"/>
          <w:sz w:val="24"/>
          <w:szCs w:val="24"/>
        </w:rPr>
        <w:t>0330001</w:t>
      </w:r>
      <w:r w:rsidR="00BC1818" w:rsidRPr="00BC1818">
        <w:rPr>
          <w:rFonts w:asciiTheme="minorEastAsia" w:hAnsiTheme="minorEastAsia" w:hint="eastAsia"/>
          <w:sz w:val="24"/>
          <w:szCs w:val="24"/>
        </w:rPr>
        <w:t>号厚生労働省社会・援護局保護課長通知）で提示されている「生活保護行政を適正に運営するための手引」の</w:t>
      </w:r>
      <w:r w:rsidR="00742DEA" w:rsidRPr="00742DEA">
        <w:rPr>
          <w:rFonts w:asciiTheme="minorEastAsia" w:hAnsiTheme="minorEastAsia" w:hint="eastAsia"/>
          <w:sz w:val="24"/>
          <w:szCs w:val="24"/>
        </w:rPr>
        <w:t>Ⅳ－４－（１）</w:t>
      </w:r>
      <w:r w:rsidR="00BC1818" w:rsidRPr="00BC1818">
        <w:rPr>
          <w:rFonts w:asciiTheme="minorEastAsia" w:hAnsiTheme="minorEastAsia" w:hint="eastAsia"/>
          <w:sz w:val="24"/>
          <w:szCs w:val="24"/>
        </w:rPr>
        <w:t>の注）において、「『不実の申請その他不正な手段』とは、積極的に虚偽の事実を申し立てることはもちろん、消極的に事実を故意に隠蔽することも含まれる。刑法第</w:t>
      </w:r>
      <w:r w:rsidR="00BC1818" w:rsidRPr="00A17E17">
        <w:rPr>
          <w:rFonts w:asciiTheme="minorEastAsia" w:hAnsiTheme="minorEastAsia" w:hint="eastAsia"/>
          <w:kern w:val="0"/>
          <w:sz w:val="24"/>
          <w:szCs w:val="24"/>
        </w:rPr>
        <w:t>246</w:t>
      </w:r>
      <w:r w:rsidR="00BC1818" w:rsidRPr="00BC1818">
        <w:rPr>
          <w:rFonts w:asciiTheme="minorEastAsia" w:hAnsiTheme="minorEastAsia" w:hint="eastAsia"/>
          <w:sz w:val="24"/>
          <w:szCs w:val="24"/>
        </w:rPr>
        <w:t>条にいう詐欺罪の構成要件である人を欺罔することよりも意味が広い。」と示されている。</w:t>
      </w:r>
    </w:p>
    <w:p w:rsidR="007F495D" w:rsidRDefault="002E7061" w:rsidP="00013925">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(7)　</w:t>
      </w:r>
      <w:r w:rsidR="00497360" w:rsidRPr="00497360">
        <w:rPr>
          <w:rFonts w:asciiTheme="minorEastAsia" w:hAnsiTheme="minorEastAsia" w:hint="eastAsia"/>
          <w:sz w:val="24"/>
          <w:szCs w:val="24"/>
        </w:rPr>
        <w:t>生活保護費の費用返還及び費用徴収決定の取扱いについて（平成24年</w:t>
      </w:r>
      <w:r w:rsidR="00497360">
        <w:rPr>
          <w:rFonts w:asciiTheme="minorEastAsia" w:hAnsiTheme="minorEastAsia" w:hint="eastAsia"/>
          <w:sz w:val="24"/>
          <w:szCs w:val="24"/>
        </w:rPr>
        <w:t xml:space="preserve">　７</w:t>
      </w:r>
      <w:r w:rsidR="00497360" w:rsidRPr="00497360">
        <w:rPr>
          <w:rFonts w:asciiTheme="minorEastAsia" w:hAnsiTheme="minorEastAsia" w:hint="eastAsia"/>
          <w:sz w:val="24"/>
          <w:szCs w:val="24"/>
        </w:rPr>
        <w:t>月23日社援保発0723第１号厚生労働省社会・援護局保護課長通知。以下「課長通知」という。）の「</w:t>
      </w:r>
      <w:r w:rsidR="00FF5C72">
        <w:rPr>
          <w:rFonts w:asciiTheme="minorEastAsia" w:hAnsiTheme="minorEastAsia" w:hint="eastAsia"/>
          <w:sz w:val="24"/>
          <w:szCs w:val="24"/>
        </w:rPr>
        <w:t>３</w:t>
      </w:r>
      <w:r w:rsidR="00497360" w:rsidRPr="00497360">
        <w:rPr>
          <w:rFonts w:asciiTheme="minorEastAsia" w:hAnsiTheme="minorEastAsia" w:hint="eastAsia"/>
          <w:sz w:val="24"/>
          <w:szCs w:val="24"/>
        </w:rPr>
        <w:t xml:space="preserve">　法第78条に基づく費用徴収決定について」</w:t>
      </w:r>
      <w:r w:rsidR="00497360" w:rsidRPr="00497360">
        <w:rPr>
          <w:rFonts w:asciiTheme="minorEastAsia" w:hAnsiTheme="minorEastAsia" w:hint="eastAsia"/>
          <w:sz w:val="24"/>
          <w:szCs w:val="24"/>
        </w:rPr>
        <w:lastRenderedPageBreak/>
        <w:t>では、「法第63条は、本来、資力はあるが、これが直ちに最低生活のために活用できない事情にある要保護者に対して保護を行い、資力が換金されるなど最低生活に充当できるようになった段階で既に支給した保護金品との調整を図るために、当該被保護者に返還を求めるものであり、被保護者の作為又は不作為により保護の実施機関が錯誤に陥ったため扶助費の不当な支給が行われた場合に適用される条項ではない。被保護者に不当に受給しようとする意思がなかったことが立証される場合で、保護の実施機関への届出又は申告をすみやかに行わなかったことについてやむを得ない理由が認められるときや、保護の実施機関及び被保護者が予想しなかったような収入があったことが事後になって判明したとき等は法第63条の適用が妥当であるが、法第78条の条項を適用する際の基準は次に掲げるものとし、当該基準に該当すると判断される場合は、法第78条に基づく費用徴収決定をすみやかに行うこと。」と述べたうえで、法第78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rsidR="00497360" w:rsidRDefault="00497360" w:rsidP="00013925">
      <w:pPr>
        <w:kinsoku w:val="0"/>
        <w:autoSpaceDE w:val="0"/>
        <w:autoSpaceDN w:val="0"/>
        <w:spacing w:line="360" w:lineRule="auto"/>
        <w:ind w:leftChars="200" w:left="420" w:firstLineChars="100" w:firstLine="240"/>
        <w:rPr>
          <w:rFonts w:asciiTheme="minorEastAsia" w:hAnsiTheme="minorEastAsia"/>
          <w:sz w:val="24"/>
          <w:szCs w:val="24"/>
        </w:rPr>
      </w:pPr>
      <w:r w:rsidRPr="00497360">
        <w:rPr>
          <w:rFonts w:asciiTheme="minorEastAsia" w:hAnsiTheme="minorEastAsia" w:hint="eastAsia"/>
          <w:sz w:val="24"/>
          <w:szCs w:val="24"/>
        </w:rPr>
        <w:t>よって、法第78条の適用に</w:t>
      </w:r>
      <w:r w:rsidR="00782EFC">
        <w:rPr>
          <w:rFonts w:asciiTheme="minorEastAsia" w:hAnsiTheme="minorEastAsia" w:hint="eastAsia"/>
          <w:sz w:val="24"/>
          <w:szCs w:val="24"/>
        </w:rPr>
        <w:t>当たって</w:t>
      </w:r>
      <w:r w:rsidRPr="00497360">
        <w:rPr>
          <w:rFonts w:asciiTheme="minorEastAsia" w:hAnsiTheme="minorEastAsia" w:hint="eastAsia"/>
          <w:sz w:val="24"/>
          <w:szCs w:val="24"/>
        </w:rPr>
        <w:t>は、保護費を不当に受給しようとする意思があることが求められるとともに、課長通知における各基準はその客観的事情を示しているものと解され、かかる解釈に不合理な点はない。</w:t>
      </w:r>
    </w:p>
    <w:p w:rsidR="00D65C02" w:rsidRDefault="002E7061" w:rsidP="00013925">
      <w:pPr>
        <w:kinsoku w:val="0"/>
        <w:autoSpaceDE w:val="0"/>
        <w:autoSpaceDN w:val="0"/>
        <w:spacing w:line="360" w:lineRule="auto"/>
        <w:ind w:leftChars="50" w:left="465" w:hangingChars="150" w:hanging="360"/>
        <w:rPr>
          <w:rFonts w:asciiTheme="minorEastAsia" w:hAnsiTheme="minorEastAsia"/>
          <w:sz w:val="24"/>
          <w:szCs w:val="24"/>
        </w:rPr>
      </w:pPr>
      <w:r>
        <w:rPr>
          <w:rFonts w:asciiTheme="minorEastAsia" w:hAnsiTheme="minorEastAsia" w:hint="eastAsia"/>
          <w:sz w:val="24"/>
          <w:szCs w:val="24"/>
        </w:rPr>
        <w:t xml:space="preserve">(8)　</w:t>
      </w:r>
      <w:r w:rsidR="00BC1818" w:rsidRPr="00BC1818">
        <w:rPr>
          <w:rFonts w:asciiTheme="minorEastAsia" w:hAnsiTheme="minorEastAsia" w:hint="eastAsia"/>
          <w:sz w:val="24"/>
          <w:szCs w:val="24"/>
        </w:rPr>
        <w:t>生活保護問答集について（平成</w:t>
      </w:r>
      <w:r>
        <w:rPr>
          <w:rFonts w:asciiTheme="minorEastAsia" w:hAnsiTheme="minorEastAsia" w:hint="eastAsia"/>
          <w:sz w:val="24"/>
          <w:szCs w:val="24"/>
        </w:rPr>
        <w:t>21</w:t>
      </w:r>
      <w:r w:rsidR="00BC1818" w:rsidRPr="00BC1818">
        <w:rPr>
          <w:rFonts w:asciiTheme="minorEastAsia" w:hAnsiTheme="minorEastAsia" w:hint="eastAsia"/>
          <w:sz w:val="24"/>
          <w:szCs w:val="24"/>
        </w:rPr>
        <w:t>年３月</w:t>
      </w:r>
      <w:r>
        <w:rPr>
          <w:rFonts w:asciiTheme="minorEastAsia" w:hAnsiTheme="minorEastAsia" w:hint="eastAsia"/>
          <w:sz w:val="24"/>
          <w:szCs w:val="24"/>
        </w:rPr>
        <w:t>31</w:t>
      </w:r>
      <w:r w:rsidR="00BC1818" w:rsidRPr="00BC1818">
        <w:rPr>
          <w:rFonts w:asciiTheme="minorEastAsia" w:hAnsiTheme="minorEastAsia" w:hint="eastAsia"/>
          <w:sz w:val="24"/>
          <w:szCs w:val="24"/>
        </w:rPr>
        <w:t>日付け厚生労働省社会・援護</w:t>
      </w:r>
      <w:r w:rsidR="00BC1818" w:rsidRPr="00BC1818">
        <w:rPr>
          <w:rFonts w:asciiTheme="minorEastAsia" w:hAnsiTheme="minorEastAsia" w:hint="eastAsia"/>
          <w:sz w:val="24"/>
          <w:szCs w:val="24"/>
        </w:rPr>
        <w:lastRenderedPageBreak/>
        <w:t>局保護課長事務連絡）の問</w:t>
      </w:r>
      <w:r w:rsidRPr="002E7061">
        <w:rPr>
          <w:rFonts w:asciiTheme="minorEastAsia" w:hAnsiTheme="minorEastAsia" w:hint="eastAsia"/>
          <w:sz w:val="24"/>
          <w:szCs w:val="24"/>
        </w:rPr>
        <w:t>13－2</w:t>
      </w:r>
      <w:r w:rsidR="00EB4553">
        <w:rPr>
          <w:rFonts w:asciiTheme="minorEastAsia" w:hAnsiTheme="minorEastAsia" w:hint="eastAsia"/>
          <w:sz w:val="24"/>
          <w:szCs w:val="24"/>
        </w:rPr>
        <w:t>2</w:t>
      </w:r>
      <w:r w:rsidR="00BC1818" w:rsidRPr="00BC1818">
        <w:rPr>
          <w:rFonts w:asciiTheme="minorEastAsia" w:hAnsiTheme="minorEastAsia" w:hint="eastAsia"/>
          <w:sz w:val="24"/>
          <w:szCs w:val="24"/>
        </w:rPr>
        <w:t>の答において、法第</w:t>
      </w:r>
      <w:r>
        <w:rPr>
          <w:rFonts w:asciiTheme="minorEastAsia" w:hAnsiTheme="minorEastAsia" w:hint="eastAsia"/>
          <w:sz w:val="24"/>
          <w:szCs w:val="24"/>
        </w:rPr>
        <w:t>78</w:t>
      </w:r>
      <w:r w:rsidR="00BC1818" w:rsidRPr="00BC1818">
        <w:rPr>
          <w:rFonts w:asciiTheme="minorEastAsia" w:hAnsiTheme="minorEastAsia" w:hint="eastAsia"/>
          <w:sz w:val="24"/>
          <w:szCs w:val="24"/>
        </w:rPr>
        <w:t>条による「徴収額は、不正受給額を全額決定するものであり、法第</w:t>
      </w:r>
      <w:r>
        <w:rPr>
          <w:rFonts w:asciiTheme="minorEastAsia" w:hAnsiTheme="minorEastAsia" w:hint="eastAsia"/>
          <w:sz w:val="24"/>
          <w:szCs w:val="24"/>
        </w:rPr>
        <w:t>63</w:t>
      </w:r>
      <w:r w:rsidR="00BC1818" w:rsidRPr="00BC1818">
        <w:rPr>
          <w:rFonts w:asciiTheme="minorEastAsia" w:hAnsiTheme="minorEastAsia" w:hint="eastAsia"/>
          <w:sz w:val="24"/>
          <w:szCs w:val="24"/>
        </w:rPr>
        <w:t>条のような実施機関の裁量の余地はないもの」とされており、また、問</w:t>
      </w:r>
      <w:r>
        <w:rPr>
          <w:rFonts w:asciiTheme="minorEastAsia" w:hAnsiTheme="minorEastAsia" w:hint="eastAsia"/>
          <w:sz w:val="24"/>
          <w:szCs w:val="24"/>
        </w:rPr>
        <w:t>13</w:t>
      </w:r>
      <w:r w:rsidR="00BC1818" w:rsidRPr="00BC1818">
        <w:rPr>
          <w:rFonts w:asciiTheme="minorEastAsia" w:hAnsiTheme="minorEastAsia" w:hint="eastAsia"/>
          <w:sz w:val="24"/>
          <w:szCs w:val="24"/>
        </w:rPr>
        <w:t>－</w:t>
      </w:r>
      <w:r>
        <w:rPr>
          <w:rFonts w:asciiTheme="minorEastAsia" w:hAnsiTheme="minorEastAsia" w:hint="eastAsia"/>
          <w:sz w:val="24"/>
          <w:szCs w:val="24"/>
        </w:rPr>
        <w:t>23</w:t>
      </w:r>
      <w:r w:rsidR="00BC1818" w:rsidRPr="00BC1818">
        <w:rPr>
          <w:rFonts w:asciiTheme="minorEastAsia" w:hAnsiTheme="minorEastAsia" w:hint="eastAsia"/>
          <w:sz w:val="24"/>
          <w:szCs w:val="24"/>
        </w:rPr>
        <w:t>の答の「（３）法第78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w:t>
      </w:r>
    </w:p>
    <w:p w:rsidR="00BC1818" w:rsidRDefault="00BC1818" w:rsidP="00013925">
      <w:pPr>
        <w:kinsoku w:val="0"/>
        <w:autoSpaceDE w:val="0"/>
        <w:autoSpaceDN w:val="0"/>
        <w:spacing w:line="360" w:lineRule="auto"/>
        <w:ind w:leftChars="200" w:left="420" w:firstLineChars="100" w:firstLine="240"/>
        <w:rPr>
          <w:rFonts w:asciiTheme="minorEastAsia" w:hAnsiTheme="minorEastAsia"/>
          <w:sz w:val="24"/>
          <w:szCs w:val="24"/>
        </w:rPr>
      </w:pPr>
      <w:r w:rsidRPr="00BC1818">
        <w:rPr>
          <w:rFonts w:asciiTheme="minorEastAsia" w:hAnsiTheme="minorEastAsia" w:hint="eastAsia"/>
          <w:sz w:val="24"/>
          <w:szCs w:val="24"/>
        </w:rPr>
        <w:t>さらに、問</w:t>
      </w:r>
      <w:r w:rsidR="002E7061">
        <w:rPr>
          <w:rFonts w:asciiTheme="minorEastAsia" w:hAnsiTheme="minorEastAsia" w:hint="eastAsia"/>
          <w:sz w:val="24"/>
          <w:szCs w:val="24"/>
        </w:rPr>
        <w:t>13</w:t>
      </w:r>
      <w:r w:rsidRPr="00BC1818">
        <w:rPr>
          <w:rFonts w:asciiTheme="minorEastAsia" w:hAnsiTheme="minorEastAsia" w:hint="eastAsia"/>
          <w:sz w:val="24"/>
          <w:szCs w:val="24"/>
        </w:rPr>
        <w:t>－</w:t>
      </w:r>
      <w:r w:rsidR="002E7061">
        <w:rPr>
          <w:rFonts w:asciiTheme="minorEastAsia" w:hAnsiTheme="minorEastAsia" w:hint="eastAsia"/>
          <w:sz w:val="24"/>
          <w:szCs w:val="24"/>
        </w:rPr>
        <w:t>25</w:t>
      </w:r>
      <w:r w:rsidRPr="00BC1818">
        <w:rPr>
          <w:rFonts w:asciiTheme="minorEastAsia" w:hAnsiTheme="minorEastAsia" w:hint="eastAsia"/>
          <w:sz w:val="24"/>
          <w:szCs w:val="24"/>
        </w:rPr>
        <w:t>の答において、「法第78条に基づく費用の徴収は、いわば損害追徴としての性格のものであり、法第</w:t>
      </w:r>
      <w:r w:rsidR="002E7061">
        <w:rPr>
          <w:rFonts w:asciiTheme="minorEastAsia" w:hAnsiTheme="minorEastAsia" w:hint="eastAsia"/>
          <w:sz w:val="24"/>
          <w:szCs w:val="24"/>
        </w:rPr>
        <w:t>63</w:t>
      </w:r>
      <w:r w:rsidRPr="00BC1818">
        <w:rPr>
          <w:rFonts w:asciiTheme="minorEastAsia" w:hAnsiTheme="minorEastAsia" w:hint="eastAsia"/>
          <w:sz w:val="24"/>
          <w:szCs w:val="24"/>
        </w:rPr>
        <w:t>条や法第</w:t>
      </w:r>
      <w:r w:rsidR="002E7061">
        <w:rPr>
          <w:rFonts w:asciiTheme="minorEastAsia" w:hAnsiTheme="minorEastAsia" w:hint="eastAsia"/>
          <w:sz w:val="24"/>
          <w:szCs w:val="24"/>
        </w:rPr>
        <w:t>77</w:t>
      </w:r>
      <w:r w:rsidRPr="00BC1818">
        <w:rPr>
          <w:rFonts w:asciiTheme="minorEastAsia" w:hAnsiTheme="minorEastAsia" w:hint="eastAsia"/>
          <w:sz w:val="24"/>
          <w:szCs w:val="24"/>
        </w:rPr>
        <w:t>条に基づく費用の返還や徴収の場合と異なり、その徴収額の決定に当たり相手方の資力（徴収に応ずる能力）が考慮されるというものではない</w:t>
      </w:r>
      <w:r w:rsidR="00D65C02">
        <w:rPr>
          <w:rFonts w:asciiTheme="minorEastAsia" w:hAnsiTheme="minorEastAsia" w:hint="eastAsia"/>
          <w:sz w:val="24"/>
          <w:szCs w:val="24"/>
        </w:rPr>
        <w:t>。</w:t>
      </w:r>
      <w:r w:rsidRPr="00BC1818">
        <w:rPr>
          <w:rFonts w:asciiTheme="minorEastAsia" w:hAnsiTheme="minorEastAsia" w:hint="eastAsia"/>
          <w:sz w:val="24"/>
          <w:szCs w:val="24"/>
        </w:rPr>
        <w:t>」と示されている。</w:t>
      </w:r>
    </w:p>
    <w:p w:rsidR="00A01E9C" w:rsidRDefault="00A01E9C" w:rsidP="0047479B">
      <w:pPr>
        <w:kinsoku w:val="0"/>
        <w:autoSpaceDE w:val="0"/>
        <w:autoSpaceDN w:val="0"/>
        <w:adjustRightInd w:val="0"/>
        <w:snapToGrid w:val="0"/>
        <w:spacing w:line="360" w:lineRule="auto"/>
        <w:jc w:val="left"/>
        <w:rPr>
          <w:rFonts w:ascii="ＭＳ 明朝" w:eastAsia="ＭＳ 明朝" w:hAnsi="ＭＳ 明朝"/>
          <w:sz w:val="24"/>
          <w:szCs w:val="24"/>
        </w:rPr>
      </w:pPr>
    </w:p>
    <w:p w:rsidR="0047479B" w:rsidRPr="0047479B" w:rsidRDefault="0047479B" w:rsidP="0047479B">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47479B">
        <w:rPr>
          <w:rFonts w:ascii="ＭＳ 明朝" w:eastAsia="ＭＳ 明朝" w:hAnsi="ＭＳ 明朝" w:hint="eastAsia"/>
          <w:sz w:val="24"/>
          <w:szCs w:val="24"/>
        </w:rPr>
        <w:t>争点</w:t>
      </w:r>
    </w:p>
    <w:p w:rsidR="00946D9D" w:rsidRDefault="008C1FF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審査</w:t>
      </w:r>
      <w:r w:rsidR="007F495D" w:rsidRPr="007F495D">
        <w:rPr>
          <w:rFonts w:ascii="ＭＳ 明朝" w:eastAsia="ＭＳ 明朝" w:hAnsi="ＭＳ 明朝" w:hint="eastAsia"/>
          <w:sz w:val="24"/>
          <w:szCs w:val="24"/>
        </w:rPr>
        <w:t>請求</w:t>
      </w:r>
      <w:r w:rsidR="007F495D">
        <w:rPr>
          <w:rFonts w:ascii="ＭＳ 明朝" w:eastAsia="ＭＳ 明朝" w:hAnsi="ＭＳ 明朝" w:hint="eastAsia"/>
          <w:sz w:val="24"/>
          <w:szCs w:val="24"/>
        </w:rPr>
        <w:t>人及び処分庁の主張を踏まえると、本件審査請求における争点は</w:t>
      </w:r>
      <w:r w:rsidR="00A37C09" w:rsidRPr="00A37C09">
        <w:rPr>
          <w:rFonts w:ascii="ＭＳ 明朝" w:eastAsia="ＭＳ 明朝" w:hAnsi="ＭＳ 明朝" w:hint="eastAsia"/>
          <w:sz w:val="24"/>
          <w:szCs w:val="24"/>
        </w:rPr>
        <w:t>、審査請求人が本件収入を申告しなかったことが「不実の申請その他不正な手段」といえるか否かである。</w:t>
      </w:r>
    </w:p>
    <w:p w:rsidR="00946D9D" w:rsidRPr="00946D9D" w:rsidRDefault="00946D9D" w:rsidP="00946D9D">
      <w:pPr>
        <w:kinsoku w:val="0"/>
        <w:autoSpaceDE w:val="0"/>
        <w:autoSpaceDN w:val="0"/>
        <w:adjustRightInd w:val="0"/>
        <w:snapToGrid w:val="0"/>
        <w:spacing w:line="360" w:lineRule="auto"/>
        <w:jc w:val="left"/>
        <w:rPr>
          <w:rFonts w:ascii="ＭＳ 明朝" w:eastAsia="ＭＳ 明朝" w:hAnsi="ＭＳ 明朝"/>
          <w:sz w:val="24"/>
          <w:szCs w:val="24"/>
        </w:rPr>
      </w:pPr>
    </w:p>
    <w:p w:rsidR="0047479B" w:rsidRDefault="0047479B" w:rsidP="0047479B">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３</w:t>
      </w:r>
      <w:r w:rsidRPr="0047479B">
        <w:rPr>
          <w:rFonts w:ascii="ＭＳ 明朝" w:eastAsia="ＭＳ 明朝" w:hAnsi="ＭＳ 明朝" w:hint="eastAsia"/>
          <w:sz w:val="24"/>
          <w:szCs w:val="24"/>
        </w:rPr>
        <w:t xml:space="preserve">　争点</w:t>
      </w:r>
      <w:r w:rsidR="002F323B">
        <w:rPr>
          <w:rFonts w:ascii="ＭＳ 明朝" w:eastAsia="ＭＳ 明朝" w:hAnsi="ＭＳ 明朝" w:hint="eastAsia"/>
          <w:sz w:val="24"/>
          <w:szCs w:val="24"/>
        </w:rPr>
        <w:t>に係る判断</w:t>
      </w:r>
    </w:p>
    <w:p w:rsidR="002F323B"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A37C09">
        <w:rPr>
          <w:rFonts w:ascii="ＭＳ 明朝" w:eastAsia="ＭＳ 明朝" w:hAnsi="ＭＳ 明朝" w:hint="eastAsia"/>
          <w:sz w:val="24"/>
          <w:szCs w:val="24"/>
        </w:rPr>
        <w:t>前提として、金融機関からの借入金、後期高齢者医療制度の高額療養費並びに国民健康保険及び後期高齢者医療制度の保険料の還付金の収入により被保護者の活用可能な資産が増加したといえるから、本件収入が、収入認定すべき収入であることは明らかである。</w:t>
      </w:r>
    </w:p>
    <w:p w:rsidR="00A37C09"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A37C09">
        <w:rPr>
          <w:rFonts w:ascii="ＭＳ 明朝" w:eastAsia="ＭＳ 明朝" w:hAnsi="ＭＳ 明朝" w:hint="eastAsia"/>
          <w:sz w:val="24"/>
          <w:szCs w:val="24"/>
        </w:rPr>
        <w:t>問題は、審査請求人がかかる本件収入について処分庁に申告しなかったことが、法第78条第1項の「不実の申請その他不正の手段」といえるか否かである。</w:t>
      </w:r>
    </w:p>
    <w:p w:rsidR="00A37C09"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A37C09">
        <w:rPr>
          <w:rFonts w:ascii="ＭＳ 明朝" w:eastAsia="ＭＳ 明朝" w:hAnsi="ＭＳ 明朝" w:hint="eastAsia"/>
          <w:sz w:val="24"/>
          <w:szCs w:val="24"/>
        </w:rPr>
        <w:t>ここで、「不実の申請その他不正の手段」（法第78条第</w:t>
      </w:r>
      <w:r w:rsidR="00FC0FE9">
        <w:rPr>
          <w:rFonts w:ascii="ＭＳ 明朝" w:eastAsia="ＭＳ 明朝" w:hAnsi="ＭＳ 明朝" w:hint="eastAsia"/>
          <w:sz w:val="24"/>
          <w:szCs w:val="24"/>
        </w:rPr>
        <w:t>１</w:t>
      </w:r>
      <w:r w:rsidRPr="00A37C09">
        <w:rPr>
          <w:rFonts w:ascii="ＭＳ 明朝" w:eastAsia="ＭＳ 明朝" w:hAnsi="ＭＳ 明朝" w:hint="eastAsia"/>
          <w:sz w:val="24"/>
          <w:szCs w:val="24"/>
        </w:rPr>
        <w:t>項）には、積極</w:t>
      </w:r>
      <w:r w:rsidRPr="00A37C09">
        <w:rPr>
          <w:rFonts w:ascii="ＭＳ 明朝" w:eastAsia="ＭＳ 明朝" w:hAnsi="ＭＳ 明朝" w:hint="eastAsia"/>
          <w:sz w:val="24"/>
          <w:szCs w:val="24"/>
        </w:rPr>
        <w:lastRenderedPageBreak/>
        <w:t>的に虚偽の事実を申請することはもちろん、消極的に真実を</w:t>
      </w:r>
      <w:r w:rsidR="00FC0FE9">
        <w:rPr>
          <w:rFonts w:ascii="ＭＳ 明朝" w:eastAsia="ＭＳ 明朝" w:hAnsi="ＭＳ 明朝" w:hint="eastAsia"/>
          <w:sz w:val="24"/>
          <w:szCs w:val="24"/>
        </w:rPr>
        <w:t>隠蔽</w:t>
      </w:r>
      <w:r w:rsidRPr="00A37C09">
        <w:rPr>
          <w:rFonts w:ascii="ＭＳ 明朝" w:eastAsia="ＭＳ 明朝" w:hAnsi="ＭＳ 明朝" w:hint="eastAsia"/>
          <w:sz w:val="24"/>
          <w:szCs w:val="24"/>
        </w:rPr>
        <w:t xml:space="preserve">することも含まれると解される。　</w:t>
      </w:r>
    </w:p>
    <w:p w:rsidR="00A37C09"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A37C09">
        <w:rPr>
          <w:rFonts w:ascii="ＭＳ 明朝" w:eastAsia="ＭＳ 明朝" w:hAnsi="ＭＳ 明朝" w:hint="eastAsia"/>
          <w:sz w:val="24"/>
          <w:szCs w:val="24"/>
        </w:rPr>
        <w:t>そして、その前提として、本件収入に係る申告義務を審査請求人が理解していたことが必要である。</w:t>
      </w:r>
    </w:p>
    <w:p w:rsidR="00A37C09"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w:t>
      </w:r>
      <w:r w:rsidRPr="00A37C09">
        <w:rPr>
          <w:rFonts w:ascii="ＭＳ 明朝" w:eastAsia="ＭＳ 明朝" w:hAnsi="ＭＳ 明朝" w:hint="eastAsia"/>
          <w:sz w:val="24"/>
          <w:szCs w:val="24"/>
        </w:rPr>
        <w:t>の点、処分庁は、①「生活保護のしおり」を用いて審査請求人に収入申告義務について説明をし、それを受け、審査請求人は生活保護制度について説明を受け、「生活保護のしおり」を受け取ったことに関する署名及び捺印をしたこと、②「生活保護法第61条に基づく収入の申告について（確認）」に記載の収入申告義務に関する説明を受け、内容を理解したことに関する署名及び捺印がなされたこと、③そもそも借入を行ってはならないこと、収入申告義務、収入認定について、保護開始時及び保護開始後、幾度となく口頭で説明してきていること、④審査請求人は面談においても通常の対人的な対応は可能であり、会話についても一定の意思疎通性はあり、担当職員との面談においても会話が成立していないということはないとすることをもって、審査請求人は本件収入に係る申告義務について理解していたと主張する。</w:t>
      </w:r>
    </w:p>
    <w:p w:rsidR="00A37C09"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A37C09">
        <w:rPr>
          <w:rFonts w:ascii="ＭＳ 明朝" w:eastAsia="ＭＳ 明朝" w:hAnsi="ＭＳ 明朝" w:hint="eastAsia"/>
          <w:sz w:val="24"/>
          <w:szCs w:val="24"/>
        </w:rPr>
        <w:t>実際に、処分庁が審査請求人に手交したという「生活保護のしおり」には、保護費以外の収入があればどのような収入であっても届け出る必要がある旨の一般的な記載があるところ、収入の例示の中には、借入金や「公的な制度による給付金等の収入」が挙げられている</w:t>
      </w:r>
      <w:r w:rsidR="0000249A">
        <w:rPr>
          <w:rFonts w:ascii="ＭＳ 明朝" w:eastAsia="ＭＳ 明朝" w:hAnsi="ＭＳ 明朝" w:hint="eastAsia"/>
          <w:sz w:val="24"/>
          <w:szCs w:val="24"/>
        </w:rPr>
        <w:t>。</w:t>
      </w:r>
    </w:p>
    <w:p w:rsidR="00A37C09"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A37C09">
        <w:rPr>
          <w:rFonts w:ascii="ＭＳ 明朝" w:eastAsia="ＭＳ 明朝" w:hAnsi="ＭＳ 明朝" w:hint="eastAsia"/>
          <w:sz w:val="24"/>
          <w:szCs w:val="24"/>
        </w:rPr>
        <w:t>そして、後期高齢者医療制度の高額療養費並びに国民健康保険及び後期高齢者医療制度の保険料の還付金は公的な制度による給付金であ</w:t>
      </w:r>
      <w:r w:rsidR="003442D1">
        <w:rPr>
          <w:rFonts w:ascii="ＭＳ 明朝" w:eastAsia="ＭＳ 明朝" w:hAnsi="ＭＳ 明朝" w:hint="eastAsia"/>
          <w:sz w:val="24"/>
          <w:szCs w:val="24"/>
        </w:rPr>
        <w:t>り</w:t>
      </w:r>
      <w:r w:rsidRPr="00A37C09">
        <w:rPr>
          <w:rFonts w:ascii="ＭＳ 明朝" w:eastAsia="ＭＳ 明朝" w:hAnsi="ＭＳ 明朝" w:hint="eastAsia"/>
          <w:sz w:val="24"/>
          <w:szCs w:val="24"/>
        </w:rPr>
        <w:t>、これらの収入は、「生活保護のしおり」の「公的な制度による給付金等の収入」に含まれるといえる。</w:t>
      </w:r>
    </w:p>
    <w:p w:rsidR="00A37C09"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A37C09">
        <w:rPr>
          <w:rFonts w:ascii="ＭＳ 明朝" w:eastAsia="ＭＳ 明朝" w:hAnsi="ＭＳ 明朝" w:hint="eastAsia"/>
          <w:sz w:val="24"/>
          <w:szCs w:val="24"/>
        </w:rPr>
        <w:t>しかし、以下に述べる理由から、審査請求人は本件収入に係る申告義務について理解をしていたとする処分庁の主張を是認することはできない。</w:t>
      </w:r>
    </w:p>
    <w:p w:rsidR="00A37C09" w:rsidRDefault="00A37C09"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A37C09">
        <w:rPr>
          <w:rFonts w:ascii="ＭＳ 明朝" w:eastAsia="ＭＳ 明朝" w:hAnsi="ＭＳ 明朝" w:hint="eastAsia"/>
          <w:sz w:val="24"/>
          <w:szCs w:val="24"/>
        </w:rPr>
        <w:t>まず、事件記録にあるように、審査請求人は、少なくとも平成26年頃から平成28年頃までの間、</w:t>
      </w:r>
      <w:r w:rsidR="000433E4">
        <w:rPr>
          <w:rFonts w:ascii="ＭＳ 明朝" w:eastAsia="ＭＳ 明朝" w:hAnsi="ＭＳ 明朝" w:hint="eastAsia"/>
          <w:sz w:val="24"/>
          <w:szCs w:val="24"/>
        </w:rPr>
        <w:t>○</w:t>
      </w:r>
      <w:r w:rsidR="0076231D">
        <w:rPr>
          <w:rFonts w:ascii="ＭＳ 明朝" w:eastAsia="ＭＳ 明朝" w:hAnsi="ＭＳ 明朝" w:hint="eastAsia"/>
          <w:sz w:val="24"/>
          <w:szCs w:val="24"/>
        </w:rPr>
        <w:t>〇</w:t>
      </w:r>
      <w:r w:rsidR="000433E4">
        <w:rPr>
          <w:rFonts w:ascii="ＭＳ 明朝" w:eastAsia="ＭＳ 明朝" w:hAnsi="ＭＳ 明朝" w:hint="eastAsia"/>
          <w:sz w:val="24"/>
          <w:szCs w:val="24"/>
        </w:rPr>
        <w:t>○</w:t>
      </w:r>
      <w:r w:rsidRPr="00A37C09">
        <w:rPr>
          <w:rFonts w:ascii="ＭＳ 明朝" w:eastAsia="ＭＳ 明朝" w:hAnsi="ＭＳ 明朝" w:hint="eastAsia"/>
          <w:sz w:val="24"/>
          <w:szCs w:val="24"/>
        </w:rPr>
        <w:t>症等について通院歴があり、さらに、平成30年５月７日時点で医師より</w:t>
      </w:r>
      <w:r w:rsidR="000433E4">
        <w:rPr>
          <w:rFonts w:ascii="ＭＳ 明朝" w:eastAsia="ＭＳ 明朝" w:hAnsi="ＭＳ 明朝" w:hint="eastAsia"/>
          <w:sz w:val="24"/>
          <w:szCs w:val="24"/>
        </w:rPr>
        <w:t>○</w:t>
      </w:r>
      <w:r w:rsidR="0076231D">
        <w:rPr>
          <w:rFonts w:ascii="ＭＳ 明朝" w:eastAsia="ＭＳ 明朝" w:hAnsi="ＭＳ 明朝" w:hint="eastAsia"/>
          <w:sz w:val="24"/>
          <w:szCs w:val="24"/>
        </w:rPr>
        <w:t>〇</w:t>
      </w:r>
      <w:r w:rsidR="000433E4">
        <w:rPr>
          <w:rFonts w:ascii="ＭＳ 明朝" w:eastAsia="ＭＳ 明朝" w:hAnsi="ＭＳ 明朝" w:hint="eastAsia"/>
          <w:sz w:val="24"/>
          <w:szCs w:val="24"/>
        </w:rPr>
        <w:t>○</w:t>
      </w:r>
      <w:r w:rsidRPr="00A37C09">
        <w:rPr>
          <w:rFonts w:ascii="ＭＳ 明朝" w:eastAsia="ＭＳ 明朝" w:hAnsi="ＭＳ 明朝" w:hint="eastAsia"/>
          <w:sz w:val="24"/>
          <w:szCs w:val="24"/>
        </w:rPr>
        <w:t>症と診断されている。</w:t>
      </w:r>
    </w:p>
    <w:p w:rsidR="00D04717" w:rsidRDefault="00D04717" w:rsidP="00FC0FE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D04717">
        <w:rPr>
          <w:rFonts w:ascii="ＭＳ 明朝" w:eastAsia="ＭＳ 明朝" w:hAnsi="ＭＳ 明朝" w:hint="eastAsia"/>
          <w:sz w:val="24"/>
          <w:szCs w:val="24"/>
        </w:rPr>
        <w:t>この点について、確かに、平成28年頃から平成30年４月頃までの期間の医</w:t>
      </w:r>
      <w:r w:rsidRPr="00D04717">
        <w:rPr>
          <w:rFonts w:ascii="ＭＳ 明朝" w:eastAsia="ＭＳ 明朝" w:hAnsi="ＭＳ 明朝" w:hint="eastAsia"/>
          <w:sz w:val="24"/>
          <w:szCs w:val="24"/>
        </w:rPr>
        <w:lastRenderedPageBreak/>
        <w:t>師の診断等については確認できないが、事件記録によれば、処分庁自ら審査請求人について</w:t>
      </w:r>
      <w:r w:rsidR="000433E4" w:rsidRPr="000433E4">
        <w:rPr>
          <w:rFonts w:ascii="ＭＳ 明朝" w:eastAsia="ＭＳ 明朝" w:hAnsi="ＭＳ 明朝" w:hint="eastAsia"/>
          <w:sz w:val="24"/>
          <w:szCs w:val="24"/>
        </w:rPr>
        <w:t>○</w:t>
      </w:r>
      <w:r w:rsidR="0076231D">
        <w:rPr>
          <w:rFonts w:ascii="ＭＳ 明朝" w:eastAsia="ＭＳ 明朝" w:hAnsi="ＭＳ 明朝" w:hint="eastAsia"/>
          <w:sz w:val="24"/>
          <w:szCs w:val="24"/>
        </w:rPr>
        <w:t>〇</w:t>
      </w:r>
      <w:r w:rsidR="000433E4" w:rsidRPr="000433E4">
        <w:rPr>
          <w:rFonts w:ascii="ＭＳ 明朝" w:eastAsia="ＭＳ 明朝" w:hAnsi="ＭＳ 明朝" w:hint="eastAsia"/>
          <w:sz w:val="24"/>
          <w:szCs w:val="24"/>
        </w:rPr>
        <w:t>○</w:t>
      </w:r>
      <w:r w:rsidRPr="00D04717">
        <w:rPr>
          <w:rFonts w:ascii="ＭＳ 明朝" w:eastAsia="ＭＳ 明朝" w:hAnsi="ＭＳ 明朝" w:hint="eastAsia"/>
          <w:sz w:val="24"/>
          <w:szCs w:val="24"/>
        </w:rPr>
        <w:t>症等の既往歴を把握したうえで、遅くとも、平成29年</w:t>
      </w:r>
      <w:r w:rsidR="00FC0FE9">
        <w:rPr>
          <w:rFonts w:ascii="ＭＳ 明朝" w:eastAsia="ＭＳ 明朝" w:hAnsi="ＭＳ 明朝" w:hint="eastAsia"/>
          <w:sz w:val="24"/>
          <w:szCs w:val="24"/>
        </w:rPr>
        <w:t>７</w:t>
      </w:r>
      <w:r w:rsidRPr="00D04717">
        <w:rPr>
          <w:rFonts w:ascii="ＭＳ 明朝" w:eastAsia="ＭＳ 明朝" w:hAnsi="ＭＳ 明朝" w:hint="eastAsia"/>
          <w:sz w:val="24"/>
          <w:szCs w:val="24"/>
        </w:rPr>
        <w:t>月14日の時点において、普通の会話は難しい、あるいは、担当職員からの話については理解が難しいとする認識を有していたと認めることができる。</w:t>
      </w:r>
    </w:p>
    <w:p w:rsidR="00D04717" w:rsidRDefault="00D04717"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D04717">
        <w:rPr>
          <w:rFonts w:ascii="ＭＳ 明朝" w:eastAsia="ＭＳ 明朝" w:hAnsi="ＭＳ 明朝" w:hint="eastAsia"/>
          <w:sz w:val="24"/>
          <w:szCs w:val="24"/>
        </w:rPr>
        <w:t>これらの事情から、審査請求人については</w:t>
      </w:r>
      <w:r w:rsidR="000433E4" w:rsidRPr="000433E4">
        <w:rPr>
          <w:rFonts w:ascii="ＭＳ 明朝" w:eastAsia="ＭＳ 明朝" w:hAnsi="ＭＳ 明朝" w:hint="eastAsia"/>
          <w:sz w:val="24"/>
          <w:szCs w:val="24"/>
        </w:rPr>
        <w:t>○</w:t>
      </w:r>
      <w:r w:rsidR="0076231D">
        <w:rPr>
          <w:rFonts w:ascii="ＭＳ 明朝" w:eastAsia="ＭＳ 明朝" w:hAnsi="ＭＳ 明朝" w:hint="eastAsia"/>
          <w:sz w:val="24"/>
          <w:szCs w:val="24"/>
        </w:rPr>
        <w:t>〇</w:t>
      </w:r>
      <w:r w:rsidR="000433E4" w:rsidRPr="000433E4">
        <w:rPr>
          <w:rFonts w:ascii="ＭＳ 明朝" w:eastAsia="ＭＳ 明朝" w:hAnsi="ＭＳ 明朝" w:hint="eastAsia"/>
          <w:sz w:val="24"/>
          <w:szCs w:val="24"/>
        </w:rPr>
        <w:t>○</w:t>
      </w:r>
      <w:r w:rsidRPr="00D04717">
        <w:rPr>
          <w:rFonts w:ascii="ＭＳ 明朝" w:eastAsia="ＭＳ 明朝" w:hAnsi="ＭＳ 明朝" w:hint="eastAsia"/>
          <w:sz w:val="24"/>
          <w:szCs w:val="24"/>
        </w:rPr>
        <w:t>症による影響が少なからず存在していたことは否定できず、漠然と収入があれば申告しなければならないとの理解はあったとしても、審査請求人自らが銀行から受けた融資が「生活保護のしおり」でいうところの収入として申告すべき「借入金」に該当すること、審査請求人の口座に入金された後期高齢者医療制度の高額療養費並びに国民健康保険及び後期高齢者医療制度の保険料の還付金が収入に該当することについて、審査請求人が理解できていたとまでは認めがたい。</w:t>
      </w:r>
    </w:p>
    <w:p w:rsidR="00D04717" w:rsidRDefault="00D04717" w:rsidP="00A37C09">
      <w:pPr>
        <w:kinsoku w:val="0"/>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D04717">
        <w:rPr>
          <w:rFonts w:ascii="ＭＳ 明朝" w:eastAsia="ＭＳ 明朝" w:hAnsi="ＭＳ 明朝" w:hint="eastAsia"/>
          <w:sz w:val="24"/>
          <w:szCs w:val="24"/>
        </w:rPr>
        <w:t>以上から、審査請求人は、本件収入について収入として申告する義務があるとは理解していなかったために、本件収入の申告をしていなかったものと認めるのが相当である。</w:t>
      </w:r>
    </w:p>
    <w:p w:rsidR="0047479B" w:rsidRDefault="0047479B" w:rsidP="001A5118">
      <w:pPr>
        <w:kinsoku w:val="0"/>
        <w:autoSpaceDE w:val="0"/>
        <w:autoSpaceDN w:val="0"/>
        <w:adjustRightInd w:val="0"/>
        <w:snapToGrid w:val="0"/>
        <w:spacing w:line="360" w:lineRule="auto"/>
        <w:jc w:val="left"/>
        <w:rPr>
          <w:rFonts w:ascii="ＭＳ 明朝" w:eastAsia="ＭＳ 明朝" w:hAnsi="ＭＳ 明朝"/>
          <w:sz w:val="24"/>
          <w:szCs w:val="24"/>
        </w:rPr>
      </w:pPr>
    </w:p>
    <w:p w:rsidR="004E24D7" w:rsidRDefault="00D04717" w:rsidP="001A5118">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４</w:t>
      </w:r>
      <w:r w:rsidR="004E24D7">
        <w:rPr>
          <w:rFonts w:ascii="ＭＳ 明朝" w:eastAsia="ＭＳ 明朝" w:hAnsi="ＭＳ 明朝" w:hint="eastAsia"/>
          <w:sz w:val="24"/>
          <w:szCs w:val="24"/>
        </w:rPr>
        <w:t xml:space="preserve">　小括</w:t>
      </w:r>
    </w:p>
    <w:p w:rsidR="00D04717" w:rsidRPr="00D04717" w:rsidRDefault="00D04717" w:rsidP="00D04717">
      <w:pPr>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D04717">
        <w:rPr>
          <w:rFonts w:ascii="ＭＳ 明朝" w:eastAsia="ＭＳ 明朝" w:hAnsi="ＭＳ 明朝" w:hint="eastAsia"/>
          <w:sz w:val="24"/>
          <w:szCs w:val="24"/>
        </w:rPr>
        <w:t>ここまで検討したところを踏まえ、本件の事実関係に基づき総合的に判断すると、本件収入について申告しなかったことが、積極的に虚偽の事実を申請することにも、消極的に真実を</w:t>
      </w:r>
      <w:r w:rsidR="00FC0FE9">
        <w:rPr>
          <w:rFonts w:ascii="ＭＳ 明朝" w:eastAsia="ＭＳ 明朝" w:hAnsi="ＭＳ 明朝" w:hint="eastAsia"/>
          <w:sz w:val="24"/>
          <w:szCs w:val="24"/>
        </w:rPr>
        <w:t>隠蔽</w:t>
      </w:r>
      <w:r w:rsidRPr="00D04717">
        <w:rPr>
          <w:rFonts w:ascii="ＭＳ 明朝" w:eastAsia="ＭＳ 明朝" w:hAnsi="ＭＳ 明朝" w:hint="eastAsia"/>
          <w:sz w:val="24"/>
          <w:szCs w:val="24"/>
        </w:rPr>
        <w:t>することにも当たらないから、法第78条にいう「不実の申請その他不正な手段」により保護を受けたとまではいえないというべきである。</w:t>
      </w:r>
    </w:p>
    <w:p w:rsidR="004E24D7" w:rsidRDefault="00D04717" w:rsidP="00D04717">
      <w:pPr>
        <w:autoSpaceDE w:val="0"/>
        <w:autoSpaceDN w:val="0"/>
        <w:adjustRightInd w:val="0"/>
        <w:snapToGrid w:val="0"/>
        <w:spacing w:line="360" w:lineRule="auto"/>
        <w:ind w:leftChars="100" w:left="210" w:firstLineChars="100" w:firstLine="240"/>
        <w:rPr>
          <w:rFonts w:ascii="ＭＳ 明朝" w:eastAsia="ＭＳ 明朝" w:hAnsi="ＭＳ 明朝"/>
          <w:sz w:val="24"/>
          <w:szCs w:val="24"/>
        </w:rPr>
      </w:pPr>
      <w:r w:rsidRPr="00D04717">
        <w:rPr>
          <w:rFonts w:ascii="ＭＳ 明朝" w:eastAsia="ＭＳ 明朝" w:hAnsi="ＭＳ 明朝" w:hint="eastAsia"/>
          <w:sz w:val="24"/>
          <w:szCs w:val="24"/>
        </w:rPr>
        <w:t>にもかかわらず、法第78条を適用して審査請求人に保護費の返還を求めた本件処分は要件を欠き、違法である。</w:t>
      </w:r>
    </w:p>
    <w:p w:rsidR="00C26A28" w:rsidRDefault="00C26A28" w:rsidP="001A5118">
      <w:pPr>
        <w:kinsoku w:val="0"/>
        <w:autoSpaceDE w:val="0"/>
        <w:autoSpaceDN w:val="0"/>
        <w:adjustRightInd w:val="0"/>
        <w:snapToGrid w:val="0"/>
        <w:spacing w:line="360" w:lineRule="auto"/>
        <w:jc w:val="left"/>
        <w:rPr>
          <w:rFonts w:ascii="ＭＳ 明朝" w:eastAsia="ＭＳ 明朝" w:hAnsi="ＭＳ 明朝"/>
          <w:sz w:val="24"/>
          <w:szCs w:val="24"/>
        </w:rPr>
      </w:pPr>
    </w:p>
    <w:p w:rsidR="00A01E9C" w:rsidRDefault="00FC0FE9" w:rsidP="0047479B">
      <w:pPr>
        <w:kinsoku w:val="0"/>
        <w:autoSpaceDE w:val="0"/>
        <w:autoSpaceDN w:val="0"/>
        <w:adjustRightInd w:val="0"/>
        <w:snapToGrid w:val="0"/>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５</w:t>
      </w:r>
      <w:r w:rsidR="008C769D">
        <w:rPr>
          <w:rFonts w:ascii="ＭＳ 明朝" w:eastAsia="ＭＳ 明朝" w:hAnsi="ＭＳ 明朝" w:hint="eastAsia"/>
          <w:sz w:val="24"/>
          <w:szCs w:val="24"/>
        </w:rPr>
        <w:t xml:space="preserve">　</w:t>
      </w:r>
      <w:r w:rsidR="00A01E9C" w:rsidRPr="0079681A">
        <w:rPr>
          <w:rFonts w:ascii="ＭＳ 明朝" w:eastAsia="ＭＳ 明朝" w:hAnsi="ＭＳ 明朝" w:hint="eastAsia"/>
          <w:sz w:val="24"/>
          <w:szCs w:val="24"/>
        </w:rPr>
        <w:t>結論</w:t>
      </w:r>
    </w:p>
    <w:p w:rsidR="00E84BCE" w:rsidRPr="00A01E9C" w:rsidRDefault="008C1FF9" w:rsidP="00485130">
      <w:pPr>
        <w:kinsoku w:val="0"/>
        <w:autoSpaceDE w:val="0"/>
        <w:autoSpaceDN w:val="0"/>
        <w:adjustRightInd w:val="0"/>
        <w:snapToGrid w:val="0"/>
        <w:spacing w:line="360" w:lineRule="auto"/>
        <w:ind w:leftChars="135" w:left="283" w:firstLineChars="81" w:firstLine="194"/>
        <w:rPr>
          <w:rFonts w:ascii="ＭＳ 明朝" w:eastAsia="ＭＳ 明朝" w:hAnsi="ＭＳ 明朝"/>
          <w:sz w:val="24"/>
          <w:szCs w:val="24"/>
        </w:rPr>
      </w:pPr>
      <w:r>
        <w:rPr>
          <w:rFonts w:ascii="ＭＳ 明朝" w:eastAsia="ＭＳ 明朝" w:hAnsi="ＭＳ 明朝" w:hint="eastAsia"/>
          <w:sz w:val="24"/>
          <w:szCs w:val="24"/>
        </w:rPr>
        <w:t>よって</w:t>
      </w:r>
      <w:r w:rsidR="00A01E9C">
        <w:rPr>
          <w:rFonts w:ascii="ＭＳ 明朝" w:eastAsia="ＭＳ 明朝" w:hAnsi="ＭＳ 明朝" w:hint="eastAsia"/>
          <w:sz w:val="24"/>
          <w:szCs w:val="24"/>
        </w:rPr>
        <w:t>、本件審査請求は</w:t>
      </w:r>
      <w:r w:rsidR="00FD2704">
        <w:rPr>
          <w:rFonts w:ascii="ＭＳ 明朝" w:eastAsia="ＭＳ 明朝" w:hAnsi="ＭＳ 明朝" w:hint="eastAsia"/>
          <w:sz w:val="24"/>
          <w:szCs w:val="24"/>
        </w:rPr>
        <w:t>理由が</w:t>
      </w:r>
      <w:r>
        <w:rPr>
          <w:rFonts w:ascii="ＭＳ 明朝" w:eastAsia="ＭＳ 明朝" w:hAnsi="ＭＳ 明朝" w:hint="eastAsia"/>
          <w:sz w:val="24"/>
          <w:szCs w:val="24"/>
        </w:rPr>
        <w:t>あると認められるので</w:t>
      </w:r>
      <w:r w:rsidR="00A01E9C" w:rsidRPr="0079681A">
        <w:rPr>
          <w:rFonts w:ascii="ＭＳ 明朝" w:eastAsia="ＭＳ 明朝" w:hAnsi="ＭＳ 明朝" w:hint="eastAsia"/>
          <w:sz w:val="24"/>
          <w:szCs w:val="24"/>
        </w:rPr>
        <w:t>、行政不服審査法第</w:t>
      </w:r>
      <w:r w:rsidR="00EE2E62">
        <w:rPr>
          <w:rFonts w:ascii="ＭＳ 明朝" w:eastAsia="ＭＳ 明朝" w:hAnsi="ＭＳ 明朝" w:hint="eastAsia"/>
          <w:sz w:val="24"/>
          <w:szCs w:val="24"/>
        </w:rPr>
        <w:t>46</w:t>
      </w:r>
      <w:r w:rsidR="00AD7278">
        <w:rPr>
          <w:rFonts w:ascii="ＭＳ 明朝" w:eastAsia="ＭＳ 明朝" w:hAnsi="ＭＳ 明朝" w:hint="eastAsia"/>
          <w:sz w:val="24"/>
          <w:szCs w:val="24"/>
        </w:rPr>
        <w:t>条第</w:t>
      </w:r>
      <w:r>
        <w:rPr>
          <w:rFonts w:ascii="ＭＳ 明朝" w:eastAsia="ＭＳ 明朝" w:hAnsi="ＭＳ 明朝" w:hint="eastAsia"/>
          <w:sz w:val="24"/>
          <w:szCs w:val="24"/>
        </w:rPr>
        <w:t>１</w:t>
      </w:r>
      <w:r w:rsidR="00AD7278">
        <w:rPr>
          <w:rFonts w:ascii="ＭＳ 明朝" w:eastAsia="ＭＳ 明朝" w:hAnsi="ＭＳ 明朝" w:hint="eastAsia"/>
          <w:sz w:val="24"/>
          <w:szCs w:val="24"/>
        </w:rPr>
        <w:t>項の規定により、主文のとおり裁決する</w:t>
      </w:r>
      <w:r w:rsidR="00A01E9C" w:rsidRPr="0079681A">
        <w:rPr>
          <w:rFonts w:ascii="ＭＳ 明朝" w:eastAsia="ＭＳ 明朝" w:hAnsi="ＭＳ 明朝" w:hint="eastAsia"/>
          <w:sz w:val="24"/>
          <w:szCs w:val="24"/>
        </w:rPr>
        <w:t>。</w:t>
      </w:r>
    </w:p>
    <w:p w:rsidR="00AD7278" w:rsidRDefault="00AD7278" w:rsidP="0047479B">
      <w:pPr>
        <w:snapToGrid w:val="0"/>
        <w:spacing w:line="360" w:lineRule="auto"/>
        <w:rPr>
          <w:rFonts w:asciiTheme="minorEastAsia" w:hAnsiTheme="minorEastAsia"/>
          <w:sz w:val="24"/>
          <w:szCs w:val="24"/>
        </w:rPr>
      </w:pPr>
    </w:p>
    <w:p w:rsidR="008C1FF9" w:rsidRDefault="008C1FF9" w:rsidP="0047479B">
      <w:pPr>
        <w:snapToGrid w:val="0"/>
        <w:spacing w:line="360" w:lineRule="auto"/>
        <w:rPr>
          <w:rFonts w:asciiTheme="minorEastAsia" w:hAnsiTheme="minorEastAsia"/>
          <w:sz w:val="24"/>
          <w:szCs w:val="24"/>
        </w:rPr>
      </w:pPr>
    </w:p>
    <w:p w:rsidR="008C1FF9" w:rsidRDefault="008C1FF9" w:rsidP="0047479B">
      <w:pPr>
        <w:snapToGrid w:val="0"/>
        <w:spacing w:line="360" w:lineRule="auto"/>
        <w:rPr>
          <w:rFonts w:asciiTheme="minorEastAsia" w:hAnsiTheme="minorEastAsia"/>
          <w:sz w:val="24"/>
          <w:szCs w:val="24"/>
        </w:rPr>
      </w:pPr>
    </w:p>
    <w:p w:rsidR="00705903" w:rsidRPr="00705903" w:rsidRDefault="00BF3B1D" w:rsidP="003D24FE">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令和</w:t>
      </w:r>
      <w:r w:rsidR="00463034">
        <w:rPr>
          <w:rFonts w:asciiTheme="minorEastAsia" w:hAnsiTheme="minorEastAsia" w:hint="eastAsia"/>
          <w:sz w:val="24"/>
          <w:szCs w:val="24"/>
        </w:rPr>
        <w:t>元</w:t>
      </w:r>
      <w:r w:rsidR="00B9055F">
        <w:rPr>
          <w:rFonts w:asciiTheme="minorEastAsia" w:hAnsiTheme="minorEastAsia" w:hint="eastAsia"/>
          <w:sz w:val="24"/>
          <w:szCs w:val="24"/>
        </w:rPr>
        <w:t>年</w:t>
      </w:r>
      <w:r w:rsidR="00463034">
        <w:rPr>
          <w:rFonts w:asciiTheme="minorEastAsia" w:hAnsiTheme="minorEastAsia" w:hint="eastAsia"/>
          <w:sz w:val="24"/>
          <w:szCs w:val="24"/>
        </w:rPr>
        <w:t>９</w:t>
      </w:r>
      <w:r w:rsidR="00B9055F">
        <w:rPr>
          <w:rFonts w:asciiTheme="minorEastAsia" w:hAnsiTheme="minorEastAsia" w:hint="eastAsia"/>
          <w:sz w:val="24"/>
          <w:szCs w:val="24"/>
        </w:rPr>
        <w:t>月</w:t>
      </w:r>
      <w:r w:rsidR="00463034">
        <w:rPr>
          <w:rFonts w:asciiTheme="minorEastAsia" w:hAnsiTheme="minorEastAsia" w:hint="eastAsia"/>
          <w:sz w:val="24"/>
          <w:szCs w:val="24"/>
        </w:rPr>
        <w:t>２５</w:t>
      </w:r>
      <w:r w:rsidR="00705903" w:rsidRPr="00705903">
        <w:rPr>
          <w:rFonts w:asciiTheme="minorEastAsia" w:hAnsiTheme="minorEastAsia" w:hint="eastAsia"/>
          <w:sz w:val="24"/>
          <w:szCs w:val="24"/>
        </w:rPr>
        <w:t>日</w:t>
      </w:r>
    </w:p>
    <w:p w:rsidR="00A01E9C" w:rsidRDefault="00A01E9C" w:rsidP="0047479B">
      <w:pPr>
        <w:snapToGrid w:val="0"/>
        <w:spacing w:line="360" w:lineRule="auto"/>
        <w:rPr>
          <w:rFonts w:asciiTheme="minorEastAsia" w:hAnsiTheme="minorEastAsia"/>
          <w:sz w:val="24"/>
          <w:szCs w:val="24"/>
        </w:rPr>
      </w:pPr>
    </w:p>
    <w:p w:rsidR="008C1FF9" w:rsidRPr="00AA6689" w:rsidRDefault="008C1FF9" w:rsidP="0047479B">
      <w:pPr>
        <w:snapToGrid w:val="0"/>
        <w:spacing w:line="360" w:lineRule="auto"/>
        <w:rPr>
          <w:rFonts w:asciiTheme="minorEastAsia" w:hAnsiTheme="minorEastAsia"/>
          <w:sz w:val="24"/>
          <w:szCs w:val="24"/>
        </w:rPr>
      </w:pPr>
    </w:p>
    <w:p w:rsidR="00705903" w:rsidRPr="00705903" w:rsidRDefault="00705903" w:rsidP="0047479B">
      <w:pPr>
        <w:snapToGrid w:val="0"/>
        <w:spacing w:line="360" w:lineRule="auto"/>
        <w:rPr>
          <w:rFonts w:asciiTheme="minorEastAsia" w:hAnsiTheme="minorEastAsia"/>
          <w:sz w:val="24"/>
          <w:szCs w:val="24"/>
        </w:rPr>
      </w:pPr>
      <w:r w:rsidRPr="00705903">
        <w:rPr>
          <w:rFonts w:asciiTheme="minorEastAsia" w:hAnsiTheme="minorEastAsia" w:hint="eastAsia"/>
          <w:sz w:val="24"/>
          <w:szCs w:val="24"/>
        </w:rPr>
        <w:t xml:space="preserve">　　　　　　　　　　　　審査庁　大阪市長　</w:t>
      </w:r>
      <w:r w:rsidR="00896746">
        <w:rPr>
          <w:rFonts w:asciiTheme="minorEastAsia" w:hAnsiTheme="minorEastAsia" w:hint="eastAsia"/>
          <w:sz w:val="24"/>
          <w:szCs w:val="24"/>
        </w:rPr>
        <w:t xml:space="preserve">　</w:t>
      </w:r>
      <w:r w:rsidR="003D24FE">
        <w:rPr>
          <w:rFonts w:asciiTheme="minorEastAsia" w:hAnsiTheme="minorEastAsia" w:hint="eastAsia"/>
          <w:sz w:val="24"/>
          <w:szCs w:val="24"/>
        </w:rPr>
        <w:t>松井</w:t>
      </w:r>
      <w:r w:rsidRPr="00705903">
        <w:rPr>
          <w:rFonts w:asciiTheme="minorEastAsia" w:hAnsiTheme="minorEastAsia" w:hint="eastAsia"/>
          <w:sz w:val="24"/>
          <w:szCs w:val="24"/>
        </w:rPr>
        <w:t xml:space="preserve">　</w:t>
      </w:r>
      <w:r w:rsidR="003D24FE">
        <w:rPr>
          <w:rFonts w:asciiTheme="minorEastAsia" w:hAnsiTheme="minorEastAsia" w:hint="eastAsia"/>
          <w:sz w:val="24"/>
          <w:szCs w:val="24"/>
        </w:rPr>
        <w:t>一郎</w:t>
      </w:r>
    </w:p>
    <w:p w:rsidR="00705903" w:rsidRDefault="00705903" w:rsidP="0047479B">
      <w:pPr>
        <w:snapToGrid w:val="0"/>
        <w:spacing w:line="360" w:lineRule="auto"/>
        <w:rPr>
          <w:rFonts w:asciiTheme="minorEastAsia" w:hAnsiTheme="minorEastAsia"/>
          <w:sz w:val="24"/>
          <w:szCs w:val="24"/>
        </w:rPr>
      </w:pPr>
    </w:p>
    <w:sectPr w:rsidR="00705903" w:rsidSect="00E86FFD">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03" w:rsidRDefault="00705903" w:rsidP="00705903">
      <w:r>
        <w:separator/>
      </w:r>
    </w:p>
  </w:endnote>
  <w:endnote w:type="continuationSeparator" w:id="0">
    <w:p w:rsidR="00705903" w:rsidRDefault="00705903" w:rsidP="007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E7" w:rsidRDefault="00AD09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49534"/>
      <w:docPartObj>
        <w:docPartGallery w:val="Page Numbers (Bottom of Page)"/>
        <w:docPartUnique/>
      </w:docPartObj>
    </w:sdtPr>
    <w:sdtEndPr>
      <w:rPr>
        <w:rFonts w:asciiTheme="minorEastAsia" w:hAnsiTheme="minorEastAsia"/>
        <w:sz w:val="24"/>
      </w:rPr>
    </w:sdtEndPr>
    <w:sdtContent>
      <w:p w:rsidR="00445FCA" w:rsidRPr="00445FCA" w:rsidRDefault="00445FCA">
        <w:pPr>
          <w:pStyle w:val="a5"/>
          <w:jc w:val="center"/>
          <w:rPr>
            <w:rFonts w:asciiTheme="minorEastAsia" w:hAnsiTheme="minorEastAsia"/>
            <w:sz w:val="24"/>
          </w:rPr>
        </w:pPr>
        <w:r w:rsidRPr="00445FCA">
          <w:rPr>
            <w:rFonts w:asciiTheme="minorEastAsia" w:hAnsiTheme="minorEastAsia"/>
            <w:sz w:val="24"/>
          </w:rPr>
          <w:fldChar w:fldCharType="begin"/>
        </w:r>
        <w:r w:rsidRPr="00445FCA">
          <w:rPr>
            <w:rFonts w:asciiTheme="minorEastAsia" w:hAnsiTheme="minorEastAsia"/>
            <w:sz w:val="24"/>
          </w:rPr>
          <w:instrText>PAGE   \* MERGEFORMAT</w:instrText>
        </w:r>
        <w:r w:rsidRPr="00445FCA">
          <w:rPr>
            <w:rFonts w:asciiTheme="minorEastAsia" w:hAnsiTheme="minorEastAsia"/>
            <w:sz w:val="24"/>
          </w:rPr>
          <w:fldChar w:fldCharType="separate"/>
        </w:r>
        <w:r w:rsidR="00AD09E7" w:rsidRPr="00AD09E7">
          <w:rPr>
            <w:rFonts w:asciiTheme="minorEastAsia" w:hAnsiTheme="minorEastAsia"/>
            <w:noProof/>
            <w:sz w:val="24"/>
            <w:lang w:val="ja-JP"/>
          </w:rPr>
          <w:t>9</w:t>
        </w:r>
        <w:r w:rsidRPr="00445FCA">
          <w:rPr>
            <w:rFonts w:asciiTheme="minorEastAsia" w:hAnsiTheme="minorEastAsia"/>
            <w:sz w:val="24"/>
          </w:rPr>
          <w:fldChar w:fldCharType="end"/>
        </w:r>
      </w:p>
    </w:sdtContent>
  </w:sdt>
  <w:p w:rsidR="00445FCA" w:rsidRDefault="00445F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E7" w:rsidRDefault="00AD09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03" w:rsidRDefault="00705903" w:rsidP="00705903">
      <w:r>
        <w:separator/>
      </w:r>
    </w:p>
  </w:footnote>
  <w:footnote w:type="continuationSeparator" w:id="0">
    <w:p w:rsidR="00705903" w:rsidRDefault="00705903" w:rsidP="0070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E7" w:rsidRDefault="00AD09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E7" w:rsidRDefault="00AD09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FFD" w:rsidRPr="00E86FFD" w:rsidRDefault="00E86FFD" w:rsidP="00E86FFD">
    <w:pPr>
      <w:pStyle w:val="a3"/>
      <w:jc w:val="center"/>
      <w:rPr>
        <w:sz w:val="32"/>
        <w:szCs w:val="32"/>
      </w:rPr>
    </w:pPr>
  </w:p>
  <w:p w:rsidR="00E86FFD" w:rsidRPr="00E86FFD" w:rsidRDefault="00E86FFD" w:rsidP="00E86F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31036"/>
    <w:multiLevelType w:val="hybridMultilevel"/>
    <w:tmpl w:val="27DECB24"/>
    <w:lvl w:ilvl="0" w:tplc="D7D80E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249A"/>
    <w:rsid w:val="00004E7F"/>
    <w:rsid w:val="000115A5"/>
    <w:rsid w:val="00013925"/>
    <w:rsid w:val="00030A1D"/>
    <w:rsid w:val="00030B2F"/>
    <w:rsid w:val="000433E4"/>
    <w:rsid w:val="000470CE"/>
    <w:rsid w:val="00061086"/>
    <w:rsid w:val="00062F22"/>
    <w:rsid w:val="000B587C"/>
    <w:rsid w:val="000B66D7"/>
    <w:rsid w:val="000C3C8E"/>
    <w:rsid w:val="000D30EB"/>
    <w:rsid w:val="000E4C1E"/>
    <w:rsid w:val="000F3887"/>
    <w:rsid w:val="000F7048"/>
    <w:rsid w:val="00120B6E"/>
    <w:rsid w:val="00125A6A"/>
    <w:rsid w:val="001864EE"/>
    <w:rsid w:val="001A5118"/>
    <w:rsid w:val="001E757D"/>
    <w:rsid w:val="00232C59"/>
    <w:rsid w:val="00237EC9"/>
    <w:rsid w:val="002726BE"/>
    <w:rsid w:val="0028639F"/>
    <w:rsid w:val="002B27FA"/>
    <w:rsid w:val="002E7061"/>
    <w:rsid w:val="002F323B"/>
    <w:rsid w:val="00341AE9"/>
    <w:rsid w:val="003442D1"/>
    <w:rsid w:val="00364CDC"/>
    <w:rsid w:val="00365B02"/>
    <w:rsid w:val="0037261A"/>
    <w:rsid w:val="00387838"/>
    <w:rsid w:val="003961A3"/>
    <w:rsid w:val="003C4C5F"/>
    <w:rsid w:val="003D24FE"/>
    <w:rsid w:val="004013B9"/>
    <w:rsid w:val="004160DE"/>
    <w:rsid w:val="0043111E"/>
    <w:rsid w:val="00441B20"/>
    <w:rsid w:val="00445FCA"/>
    <w:rsid w:val="00456DB7"/>
    <w:rsid w:val="00460567"/>
    <w:rsid w:val="00463034"/>
    <w:rsid w:val="0047479B"/>
    <w:rsid w:val="00485130"/>
    <w:rsid w:val="00497360"/>
    <w:rsid w:val="004B6327"/>
    <w:rsid w:val="004C11AE"/>
    <w:rsid w:val="004D4FE5"/>
    <w:rsid w:val="004D5332"/>
    <w:rsid w:val="004E24D7"/>
    <w:rsid w:val="004F5950"/>
    <w:rsid w:val="00523E4E"/>
    <w:rsid w:val="005718CD"/>
    <w:rsid w:val="0057500F"/>
    <w:rsid w:val="00593AC2"/>
    <w:rsid w:val="005940D0"/>
    <w:rsid w:val="005A4302"/>
    <w:rsid w:val="005B0DDB"/>
    <w:rsid w:val="005B7BDC"/>
    <w:rsid w:val="005F4248"/>
    <w:rsid w:val="006041D9"/>
    <w:rsid w:val="00625FA2"/>
    <w:rsid w:val="00643F06"/>
    <w:rsid w:val="00647E1F"/>
    <w:rsid w:val="006610BB"/>
    <w:rsid w:val="006929AD"/>
    <w:rsid w:val="00705903"/>
    <w:rsid w:val="00717A4F"/>
    <w:rsid w:val="00742DEA"/>
    <w:rsid w:val="0076231D"/>
    <w:rsid w:val="00782EFC"/>
    <w:rsid w:val="0078610C"/>
    <w:rsid w:val="007A27F6"/>
    <w:rsid w:val="007A2A1B"/>
    <w:rsid w:val="007B4D07"/>
    <w:rsid w:val="007D25DD"/>
    <w:rsid w:val="007E074D"/>
    <w:rsid w:val="007F495D"/>
    <w:rsid w:val="007F62B0"/>
    <w:rsid w:val="00817E5C"/>
    <w:rsid w:val="0082450E"/>
    <w:rsid w:val="008677D0"/>
    <w:rsid w:val="00886E9C"/>
    <w:rsid w:val="00896746"/>
    <w:rsid w:val="008B3A81"/>
    <w:rsid w:val="008C1FF9"/>
    <w:rsid w:val="008C605E"/>
    <w:rsid w:val="008C769D"/>
    <w:rsid w:val="008F7DEC"/>
    <w:rsid w:val="00946D9D"/>
    <w:rsid w:val="00951C9B"/>
    <w:rsid w:val="009C1B8A"/>
    <w:rsid w:val="00A01E9C"/>
    <w:rsid w:val="00A1550C"/>
    <w:rsid w:val="00A17E17"/>
    <w:rsid w:val="00A37C09"/>
    <w:rsid w:val="00A77920"/>
    <w:rsid w:val="00A9519B"/>
    <w:rsid w:val="00AA6689"/>
    <w:rsid w:val="00AC5B42"/>
    <w:rsid w:val="00AD09E7"/>
    <w:rsid w:val="00AD7278"/>
    <w:rsid w:val="00AF56B5"/>
    <w:rsid w:val="00B05D6F"/>
    <w:rsid w:val="00B30506"/>
    <w:rsid w:val="00B3300D"/>
    <w:rsid w:val="00B9055F"/>
    <w:rsid w:val="00BC1818"/>
    <w:rsid w:val="00BD5295"/>
    <w:rsid w:val="00BF3B1D"/>
    <w:rsid w:val="00C04DB0"/>
    <w:rsid w:val="00C26A28"/>
    <w:rsid w:val="00C50E35"/>
    <w:rsid w:val="00C5321A"/>
    <w:rsid w:val="00C60871"/>
    <w:rsid w:val="00C96DF7"/>
    <w:rsid w:val="00CD0ACB"/>
    <w:rsid w:val="00D04717"/>
    <w:rsid w:val="00D15342"/>
    <w:rsid w:val="00D65C02"/>
    <w:rsid w:val="00D84CE8"/>
    <w:rsid w:val="00DB3C3B"/>
    <w:rsid w:val="00DB6C2C"/>
    <w:rsid w:val="00DE003A"/>
    <w:rsid w:val="00DE112D"/>
    <w:rsid w:val="00DF5F13"/>
    <w:rsid w:val="00E24560"/>
    <w:rsid w:val="00E274BF"/>
    <w:rsid w:val="00E32E7F"/>
    <w:rsid w:val="00E46D7F"/>
    <w:rsid w:val="00E5542A"/>
    <w:rsid w:val="00E607FE"/>
    <w:rsid w:val="00E62437"/>
    <w:rsid w:val="00E636A8"/>
    <w:rsid w:val="00E84BCE"/>
    <w:rsid w:val="00E86FFD"/>
    <w:rsid w:val="00EB27D2"/>
    <w:rsid w:val="00EB4553"/>
    <w:rsid w:val="00EC710C"/>
    <w:rsid w:val="00ED6F12"/>
    <w:rsid w:val="00EE2E62"/>
    <w:rsid w:val="00F046B6"/>
    <w:rsid w:val="00F21087"/>
    <w:rsid w:val="00F706E9"/>
    <w:rsid w:val="00F84036"/>
    <w:rsid w:val="00FC0FE9"/>
    <w:rsid w:val="00FC54D0"/>
    <w:rsid w:val="00FD2704"/>
    <w:rsid w:val="00FE3F2B"/>
    <w:rsid w:val="00FF5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903"/>
    <w:pPr>
      <w:tabs>
        <w:tab w:val="center" w:pos="4252"/>
        <w:tab w:val="right" w:pos="8504"/>
      </w:tabs>
      <w:snapToGrid w:val="0"/>
    </w:pPr>
  </w:style>
  <w:style w:type="character" w:customStyle="1" w:styleId="a4">
    <w:name w:val="ヘッダー (文字)"/>
    <w:basedOn w:val="a0"/>
    <w:link w:val="a3"/>
    <w:uiPriority w:val="99"/>
    <w:rsid w:val="00705903"/>
  </w:style>
  <w:style w:type="paragraph" w:styleId="a5">
    <w:name w:val="footer"/>
    <w:basedOn w:val="a"/>
    <w:link w:val="a6"/>
    <w:uiPriority w:val="99"/>
    <w:unhideWhenUsed/>
    <w:rsid w:val="00705903"/>
    <w:pPr>
      <w:tabs>
        <w:tab w:val="center" w:pos="4252"/>
        <w:tab w:val="right" w:pos="8504"/>
      </w:tabs>
      <w:snapToGrid w:val="0"/>
    </w:pPr>
  </w:style>
  <w:style w:type="character" w:customStyle="1" w:styleId="a6">
    <w:name w:val="フッター (文字)"/>
    <w:basedOn w:val="a0"/>
    <w:link w:val="a5"/>
    <w:uiPriority w:val="99"/>
    <w:rsid w:val="00705903"/>
  </w:style>
  <w:style w:type="paragraph" w:styleId="a7">
    <w:name w:val="Balloon Text"/>
    <w:basedOn w:val="a"/>
    <w:link w:val="a8"/>
    <w:uiPriority w:val="99"/>
    <w:semiHidden/>
    <w:unhideWhenUsed/>
    <w:rsid w:val="00365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B02"/>
    <w:rPr>
      <w:rFonts w:asciiTheme="majorHAnsi" w:eastAsiaTheme="majorEastAsia" w:hAnsiTheme="majorHAnsi" w:cstheme="majorBidi"/>
      <w:sz w:val="18"/>
      <w:szCs w:val="18"/>
    </w:rPr>
  </w:style>
  <w:style w:type="paragraph" w:styleId="a9">
    <w:name w:val="List Paragraph"/>
    <w:basedOn w:val="a"/>
    <w:uiPriority w:val="34"/>
    <w:qFormat/>
    <w:rsid w:val="004B63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712A-20BE-45A6-BA60-C301AA3C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2019-11-28T07:55:00Z</dcterms:created>
  <dcterms:modified xsi:type="dcterms:W3CDTF">2019-11-28T07:56:00Z</dcterms:modified>
</cp:coreProperties>
</file>