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AC" w:rsidRDefault="00FC00AC" w:rsidP="000D546F">
      <w:pPr>
        <w:widowControl/>
        <w:jc w:val="right"/>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Default="00FC00AC" w:rsidP="00FC00AC">
      <w:pPr>
        <w:jc w:val="center"/>
        <w:rPr>
          <w:rFonts w:asciiTheme="majorEastAsia" w:eastAsiaTheme="majorEastAsia" w:hAnsiTheme="majorEastAsia"/>
          <w:sz w:val="24"/>
          <w:szCs w:val="24"/>
        </w:rPr>
      </w:pPr>
    </w:p>
    <w:p w:rsidR="00FC00AC" w:rsidRPr="007251E9" w:rsidRDefault="00FC00AC" w:rsidP="00FC00AC">
      <w:pPr>
        <w:jc w:val="center"/>
        <w:rPr>
          <w:rFonts w:asciiTheme="majorEastAsia" w:eastAsiaTheme="majorEastAsia" w:hAnsiTheme="majorEastAsia"/>
          <w:sz w:val="36"/>
          <w:szCs w:val="36"/>
        </w:rPr>
      </w:pPr>
      <w:r w:rsidRPr="00BC4348">
        <w:rPr>
          <w:rFonts w:asciiTheme="majorEastAsia" w:eastAsiaTheme="majorEastAsia" w:hAnsiTheme="majorEastAsia" w:hint="eastAsia"/>
          <w:spacing w:val="100"/>
          <w:kern w:val="0"/>
          <w:sz w:val="36"/>
          <w:szCs w:val="36"/>
          <w:fitText w:val="2880" w:id="1450969856"/>
        </w:rPr>
        <w:t>平成</w:t>
      </w:r>
      <w:r w:rsidR="008A126D" w:rsidRPr="00BC4348">
        <w:rPr>
          <w:rFonts w:asciiTheme="majorEastAsia" w:eastAsiaTheme="majorEastAsia" w:hAnsiTheme="majorEastAsia" w:hint="eastAsia"/>
          <w:spacing w:val="100"/>
          <w:kern w:val="0"/>
          <w:sz w:val="36"/>
          <w:szCs w:val="36"/>
          <w:fitText w:val="2880" w:id="1450969856"/>
        </w:rPr>
        <w:t>29</w:t>
      </w:r>
      <w:r w:rsidRPr="00BC4348">
        <w:rPr>
          <w:rFonts w:asciiTheme="majorEastAsia" w:eastAsiaTheme="majorEastAsia" w:hAnsiTheme="majorEastAsia" w:hint="eastAsia"/>
          <w:spacing w:val="100"/>
          <w:kern w:val="0"/>
          <w:sz w:val="36"/>
          <w:szCs w:val="36"/>
          <w:fitText w:val="2880" w:id="1450969856"/>
        </w:rPr>
        <w:t>年</w:t>
      </w:r>
      <w:r w:rsidRPr="00BC4348">
        <w:rPr>
          <w:rFonts w:asciiTheme="majorEastAsia" w:eastAsiaTheme="majorEastAsia" w:hAnsiTheme="majorEastAsia" w:hint="eastAsia"/>
          <w:kern w:val="0"/>
          <w:sz w:val="36"/>
          <w:szCs w:val="36"/>
          <w:fitText w:val="2880" w:id="1450969856"/>
        </w:rPr>
        <w:t>度</w:t>
      </w:r>
      <w:r w:rsidRPr="007251E9">
        <w:rPr>
          <w:rFonts w:asciiTheme="majorEastAsia" w:eastAsiaTheme="majorEastAsia" w:hAnsiTheme="majorEastAsia" w:hint="eastAsia"/>
          <w:sz w:val="36"/>
          <w:szCs w:val="36"/>
        </w:rPr>
        <w:t xml:space="preserve">　</w:t>
      </w:r>
    </w:p>
    <w:p w:rsidR="00FC00AC" w:rsidRPr="00A04D12" w:rsidRDefault="00FC00AC" w:rsidP="00FC00AC">
      <w:pPr>
        <w:jc w:val="center"/>
        <w:rPr>
          <w:rFonts w:asciiTheme="majorEastAsia" w:eastAsiaTheme="majorEastAsia" w:hAnsiTheme="majorEastAsia"/>
          <w:sz w:val="36"/>
          <w:szCs w:val="36"/>
        </w:rPr>
      </w:pPr>
    </w:p>
    <w:p w:rsidR="00FC00AC" w:rsidRPr="007251E9" w:rsidRDefault="00FC00AC" w:rsidP="00FC00AC">
      <w:pPr>
        <w:jc w:val="center"/>
        <w:rPr>
          <w:rFonts w:asciiTheme="majorEastAsia" w:eastAsiaTheme="majorEastAsia" w:hAnsiTheme="majorEastAsia"/>
          <w:sz w:val="36"/>
          <w:szCs w:val="36"/>
        </w:rPr>
      </w:pPr>
      <w:r w:rsidRPr="007251E9">
        <w:rPr>
          <w:rFonts w:asciiTheme="majorEastAsia" w:eastAsiaTheme="majorEastAsia" w:hAnsiTheme="majorEastAsia" w:hint="eastAsia"/>
          <w:sz w:val="36"/>
          <w:szCs w:val="36"/>
        </w:rPr>
        <w:t>内部統制の整備・運用状況に係る報告書</w:t>
      </w:r>
      <w:bookmarkStart w:id="0" w:name="_GoBack"/>
      <w:bookmarkEnd w:id="0"/>
    </w:p>
    <w:p w:rsidR="00FC00AC" w:rsidRPr="000F60DA" w:rsidRDefault="00FC00AC" w:rsidP="00FC00AC">
      <w:pPr>
        <w:widowControl/>
        <w:jc w:val="left"/>
        <w:rPr>
          <w:rFonts w:asciiTheme="majorEastAsia" w:eastAsiaTheme="majorEastAsia" w:hAnsiTheme="majorEastAsia"/>
          <w:sz w:val="24"/>
          <w:szCs w:val="24"/>
        </w:rPr>
      </w:pPr>
    </w:p>
    <w:p w:rsidR="00FC00AC" w:rsidRPr="00F1174F" w:rsidRDefault="00FC00AC" w:rsidP="00FC00AC">
      <w:pPr>
        <w:widowControl/>
        <w:jc w:val="left"/>
        <w:rPr>
          <w:rFonts w:asciiTheme="majorEastAsia" w:eastAsiaTheme="majorEastAsia" w:hAnsiTheme="majorEastAsia"/>
          <w:sz w:val="24"/>
          <w:szCs w:val="24"/>
        </w:rPr>
      </w:pPr>
    </w:p>
    <w:p w:rsidR="00FC00AC" w:rsidRPr="00B045F5" w:rsidRDefault="00FC00AC" w:rsidP="00FC00AC">
      <w:pPr>
        <w:widowControl/>
        <w:jc w:val="left"/>
        <w:rPr>
          <w:rFonts w:asciiTheme="majorEastAsia" w:eastAsiaTheme="majorEastAsia" w:hAnsiTheme="majorEastAsia"/>
          <w:sz w:val="24"/>
          <w:szCs w:val="24"/>
        </w:rPr>
      </w:pPr>
    </w:p>
    <w:p w:rsidR="00FC00AC" w:rsidRPr="00F82572"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center"/>
        <w:rPr>
          <w:rFonts w:asciiTheme="majorEastAsia" w:eastAsiaTheme="majorEastAsia" w:hAnsiTheme="majorEastAsia"/>
          <w:sz w:val="28"/>
          <w:szCs w:val="28"/>
        </w:rPr>
      </w:pPr>
      <w:r w:rsidRPr="00BC4348">
        <w:rPr>
          <w:rFonts w:asciiTheme="majorEastAsia" w:eastAsiaTheme="majorEastAsia" w:hAnsiTheme="majorEastAsia" w:hint="eastAsia"/>
          <w:spacing w:val="23"/>
          <w:kern w:val="0"/>
          <w:sz w:val="28"/>
          <w:szCs w:val="28"/>
          <w:fitText w:val="2240" w:id="1450969857"/>
        </w:rPr>
        <w:t>平成</w:t>
      </w:r>
      <w:r w:rsidR="008A126D" w:rsidRPr="00BC4348">
        <w:rPr>
          <w:rFonts w:asciiTheme="majorEastAsia" w:eastAsiaTheme="majorEastAsia" w:hAnsiTheme="majorEastAsia" w:hint="eastAsia"/>
          <w:spacing w:val="23"/>
          <w:kern w:val="0"/>
          <w:sz w:val="28"/>
          <w:szCs w:val="28"/>
          <w:fitText w:val="2240" w:id="1450969857"/>
        </w:rPr>
        <w:t>30年</w:t>
      </w:r>
      <w:r w:rsidR="00FE531A" w:rsidRPr="00BC4348">
        <w:rPr>
          <w:rFonts w:asciiTheme="majorEastAsia" w:eastAsiaTheme="majorEastAsia" w:hAnsiTheme="majorEastAsia" w:hint="eastAsia"/>
          <w:spacing w:val="23"/>
          <w:kern w:val="0"/>
          <w:sz w:val="28"/>
          <w:szCs w:val="28"/>
          <w:fitText w:val="2240" w:id="1450969857"/>
        </w:rPr>
        <w:t>12</w:t>
      </w:r>
      <w:r w:rsidRPr="00BC4348">
        <w:rPr>
          <w:rFonts w:asciiTheme="majorEastAsia" w:eastAsiaTheme="majorEastAsia" w:hAnsiTheme="majorEastAsia" w:hint="eastAsia"/>
          <w:spacing w:val="2"/>
          <w:kern w:val="0"/>
          <w:sz w:val="28"/>
          <w:szCs w:val="28"/>
          <w:fitText w:val="2240" w:id="1450969857"/>
        </w:rPr>
        <w:t>月</w:t>
      </w:r>
    </w:p>
    <w:p w:rsidR="00FC00AC" w:rsidRPr="007251E9" w:rsidRDefault="00FC00AC" w:rsidP="00FC00AC">
      <w:pPr>
        <w:widowControl/>
        <w:jc w:val="center"/>
        <w:rPr>
          <w:rFonts w:asciiTheme="majorEastAsia" w:eastAsiaTheme="majorEastAsia" w:hAnsiTheme="majorEastAsia"/>
          <w:sz w:val="28"/>
          <w:szCs w:val="28"/>
        </w:rPr>
      </w:pPr>
      <w:r w:rsidRPr="007251E9">
        <w:rPr>
          <w:rFonts w:asciiTheme="majorEastAsia" w:eastAsiaTheme="majorEastAsia" w:hAnsiTheme="majorEastAsia" w:hint="eastAsia"/>
          <w:sz w:val="28"/>
          <w:szCs w:val="28"/>
        </w:rPr>
        <w:t>最高内部統制責任者　大阪市長</w:t>
      </w:r>
    </w:p>
    <w:p w:rsidR="00FC00AC" w:rsidRPr="007251E9" w:rsidRDefault="00FC00AC" w:rsidP="00FC00AC">
      <w:pPr>
        <w:widowControl/>
        <w:jc w:val="center"/>
        <w:rPr>
          <w:rFonts w:asciiTheme="majorEastAsia" w:eastAsiaTheme="majorEastAsia" w:hAnsiTheme="majorEastAsia"/>
          <w:sz w:val="24"/>
          <w:szCs w:val="24"/>
        </w:rPr>
      </w:pPr>
    </w:p>
    <w:p w:rsidR="00FC00AC" w:rsidRPr="007251E9" w:rsidRDefault="00FC00AC" w:rsidP="00FC00AC">
      <w:pPr>
        <w:widowControl/>
        <w:jc w:val="center"/>
        <w:rPr>
          <w:rFonts w:asciiTheme="majorEastAsia" w:eastAsiaTheme="majorEastAsia" w:hAnsiTheme="majorEastAsia"/>
          <w:sz w:val="24"/>
          <w:szCs w:val="24"/>
        </w:rPr>
      </w:pPr>
    </w:p>
    <w:p w:rsidR="00FC00AC" w:rsidRPr="007251E9" w:rsidRDefault="00FC00AC" w:rsidP="00FC00AC">
      <w:pPr>
        <w:widowControl/>
        <w:jc w:val="center"/>
        <w:rPr>
          <w:rFonts w:asciiTheme="majorEastAsia" w:eastAsiaTheme="majorEastAsia" w:hAnsiTheme="majorEastAsia"/>
          <w:sz w:val="24"/>
          <w:szCs w:val="24"/>
        </w:rPr>
      </w:pPr>
      <w:r w:rsidRPr="007251E9">
        <w:rPr>
          <w:rFonts w:asciiTheme="majorEastAsia" w:eastAsiaTheme="majorEastAsia" w:hAnsiTheme="majorEastAsia" w:hint="eastAsia"/>
          <w:sz w:val="24"/>
          <w:szCs w:val="24"/>
        </w:rPr>
        <w:lastRenderedPageBreak/>
        <w:t>目　次</w:t>
      </w: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r w:rsidRPr="007251E9">
        <w:rPr>
          <w:rFonts w:asciiTheme="majorEastAsia" w:eastAsiaTheme="majorEastAsia" w:hAnsiTheme="majorEastAsia" w:hint="eastAsia"/>
          <w:sz w:val="24"/>
          <w:szCs w:val="24"/>
        </w:rPr>
        <w:t>１　は</w:t>
      </w:r>
      <w:r w:rsidR="008A126D">
        <w:rPr>
          <w:rFonts w:asciiTheme="majorEastAsia" w:eastAsiaTheme="majorEastAsia" w:hAnsiTheme="majorEastAsia" w:hint="eastAsia"/>
          <w:sz w:val="24"/>
          <w:szCs w:val="24"/>
        </w:rPr>
        <w:t>じめに・・・・・・・・・・・・・・・・・・・・・・・・・・・・</w:t>
      </w:r>
      <w:r w:rsidR="000556B3">
        <w:rPr>
          <w:rFonts w:asciiTheme="majorEastAsia" w:eastAsiaTheme="majorEastAsia" w:hAnsiTheme="majorEastAsia" w:hint="eastAsia"/>
          <w:sz w:val="24"/>
          <w:szCs w:val="24"/>
        </w:rPr>
        <w:t>１</w:t>
      </w: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r w:rsidRPr="007251E9">
        <w:rPr>
          <w:rFonts w:asciiTheme="majorEastAsia" w:eastAsiaTheme="majorEastAsia" w:hAnsiTheme="majorEastAsia" w:hint="eastAsia"/>
          <w:sz w:val="24"/>
          <w:szCs w:val="24"/>
        </w:rPr>
        <w:t>２　平成</w:t>
      </w:r>
      <w:r w:rsidR="008A126D">
        <w:rPr>
          <w:rFonts w:asciiTheme="majorEastAsia" w:eastAsiaTheme="majorEastAsia" w:hAnsiTheme="majorEastAsia" w:hint="eastAsia"/>
          <w:sz w:val="24"/>
          <w:szCs w:val="24"/>
        </w:rPr>
        <w:t>29</w:t>
      </w:r>
      <w:r w:rsidR="00DA4DA9">
        <w:rPr>
          <w:rFonts w:asciiTheme="majorEastAsia" w:eastAsiaTheme="majorEastAsia" w:hAnsiTheme="majorEastAsia" w:hint="eastAsia"/>
          <w:sz w:val="24"/>
          <w:szCs w:val="24"/>
        </w:rPr>
        <w:t>年度の具体的取組</w:t>
      </w:r>
    </w:p>
    <w:p w:rsidR="00FC00AC" w:rsidRPr="00FC00AC"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A126D">
        <w:rPr>
          <w:rFonts w:asciiTheme="majorEastAsia" w:eastAsiaTheme="majorEastAsia" w:hAnsiTheme="majorEastAsia" w:hint="eastAsia"/>
          <w:sz w:val="24"/>
          <w:szCs w:val="24"/>
        </w:rPr>
        <w:t>地方自治法改正により義務化される内部統制の計画的な整備</w:t>
      </w:r>
      <w:r w:rsidR="000556B3">
        <w:rPr>
          <w:rFonts w:asciiTheme="majorEastAsia" w:eastAsiaTheme="majorEastAsia" w:hAnsiTheme="majorEastAsia" w:hint="eastAsia"/>
          <w:sz w:val="24"/>
          <w:szCs w:val="24"/>
        </w:rPr>
        <w:t xml:space="preserve"> </w:t>
      </w:r>
      <w:r w:rsidR="008A126D">
        <w:rPr>
          <w:rFonts w:asciiTheme="majorEastAsia" w:eastAsiaTheme="majorEastAsia" w:hAnsiTheme="majorEastAsia" w:hint="eastAsia"/>
          <w:sz w:val="24"/>
          <w:szCs w:val="24"/>
        </w:rPr>
        <w:t>・・・・</w:t>
      </w:r>
      <w:r w:rsidR="000556B3">
        <w:rPr>
          <w:rFonts w:asciiTheme="majorEastAsia" w:eastAsiaTheme="majorEastAsia" w:hAnsiTheme="majorEastAsia" w:hint="eastAsia"/>
          <w:sz w:val="24"/>
          <w:szCs w:val="24"/>
        </w:rPr>
        <w:t>１</w:t>
      </w:r>
    </w:p>
    <w:p w:rsidR="00FC00AC" w:rsidRPr="000556B3" w:rsidRDefault="00FC00AC" w:rsidP="00FC00AC">
      <w:pPr>
        <w:widowControl/>
        <w:jc w:val="left"/>
        <w:rPr>
          <w:rFonts w:asciiTheme="majorEastAsia" w:eastAsiaTheme="majorEastAsia" w:hAnsiTheme="majorEastAsia"/>
          <w:sz w:val="24"/>
          <w:szCs w:val="24"/>
        </w:rPr>
      </w:pPr>
    </w:p>
    <w:p w:rsidR="008A126D"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0D546F">
        <w:rPr>
          <w:rFonts w:asciiTheme="majorEastAsia" w:eastAsiaTheme="majorEastAsia" w:hAnsiTheme="majorEastAsia" w:hint="eastAsia"/>
          <w:sz w:val="24"/>
          <w:szCs w:val="24"/>
        </w:rPr>
        <w:t>業務プロセスレベルでのリスク対応策</w:t>
      </w:r>
      <w:r w:rsidR="008A126D">
        <w:rPr>
          <w:rFonts w:asciiTheme="majorEastAsia" w:eastAsiaTheme="majorEastAsia" w:hAnsiTheme="majorEastAsia" w:hint="eastAsia"/>
          <w:sz w:val="24"/>
          <w:szCs w:val="24"/>
        </w:rPr>
        <w:t>整備に関する</w:t>
      </w:r>
    </w:p>
    <w:p w:rsidR="00FC00AC" w:rsidRPr="007251E9" w:rsidRDefault="008A126D" w:rsidP="000556B3">
      <w:pPr>
        <w:widowControl/>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実務スキルの研修</w:t>
      </w:r>
      <w:r w:rsidR="000556B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0556B3">
        <w:rPr>
          <w:rFonts w:asciiTheme="majorEastAsia" w:eastAsiaTheme="majorEastAsia" w:hAnsiTheme="majorEastAsia" w:hint="eastAsia"/>
          <w:sz w:val="24"/>
          <w:szCs w:val="24"/>
        </w:rPr>
        <w:t>２</w:t>
      </w:r>
    </w:p>
    <w:p w:rsidR="00FC00AC" w:rsidRPr="000556B3" w:rsidRDefault="00FC00AC" w:rsidP="00FC00AC">
      <w:pPr>
        <w:widowControl/>
        <w:jc w:val="left"/>
        <w:rPr>
          <w:rFonts w:asciiTheme="majorEastAsia" w:eastAsiaTheme="majorEastAsia" w:hAnsiTheme="majorEastAsia"/>
          <w:sz w:val="24"/>
          <w:szCs w:val="24"/>
        </w:rPr>
      </w:pPr>
    </w:p>
    <w:p w:rsidR="008A126D"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A126D">
        <w:rPr>
          <w:rFonts w:asciiTheme="majorEastAsia" w:eastAsiaTheme="majorEastAsia" w:hAnsiTheme="majorEastAsia" w:hint="eastAsia"/>
          <w:sz w:val="24"/>
          <w:szCs w:val="24"/>
        </w:rPr>
        <w:t>財務に関する事務の重要リスクに係る対応策の整備及び</w:t>
      </w:r>
    </w:p>
    <w:p w:rsidR="00FC00AC" w:rsidRPr="007251E9" w:rsidRDefault="008A126D" w:rsidP="000556B3">
      <w:pPr>
        <w:widowControl/>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モニタリングの強化</w:t>
      </w:r>
      <w:r w:rsidR="000556B3">
        <w:rPr>
          <w:rFonts w:asciiTheme="majorEastAsia" w:eastAsiaTheme="majorEastAsia" w:hAnsiTheme="majorEastAsia" w:hint="eastAsia"/>
          <w:sz w:val="24"/>
          <w:szCs w:val="24"/>
        </w:rPr>
        <w:t xml:space="preserve"> </w:t>
      </w:r>
      <w:r w:rsidR="00FC00AC" w:rsidRPr="007251E9">
        <w:rPr>
          <w:rFonts w:asciiTheme="majorEastAsia" w:eastAsiaTheme="majorEastAsia" w:hAnsiTheme="majorEastAsia" w:hint="eastAsia"/>
          <w:sz w:val="24"/>
          <w:szCs w:val="24"/>
        </w:rPr>
        <w:t>・・・・・・・</w:t>
      </w:r>
      <w:r w:rsidR="00FC00A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0556B3">
        <w:rPr>
          <w:rFonts w:asciiTheme="majorEastAsia" w:eastAsiaTheme="majorEastAsia" w:hAnsiTheme="majorEastAsia" w:hint="eastAsia"/>
          <w:sz w:val="24"/>
          <w:szCs w:val="24"/>
        </w:rPr>
        <w:t>２</w:t>
      </w: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r w:rsidRPr="007251E9">
        <w:rPr>
          <w:rFonts w:asciiTheme="majorEastAsia" w:eastAsiaTheme="majorEastAsia" w:hAnsiTheme="majorEastAsia" w:hint="eastAsia"/>
          <w:sz w:val="24"/>
          <w:szCs w:val="24"/>
        </w:rPr>
        <w:t xml:space="preserve">３　</w:t>
      </w:r>
      <w:r>
        <w:rPr>
          <w:rFonts w:asciiTheme="majorEastAsia" w:eastAsiaTheme="majorEastAsia" w:hAnsiTheme="majorEastAsia" w:hint="eastAsia"/>
          <w:sz w:val="24"/>
          <w:szCs w:val="24"/>
        </w:rPr>
        <w:t>平成</w:t>
      </w:r>
      <w:r w:rsidR="008A126D">
        <w:rPr>
          <w:rFonts w:asciiTheme="majorEastAsia" w:eastAsiaTheme="majorEastAsia" w:hAnsiTheme="majorEastAsia" w:hint="eastAsia"/>
          <w:sz w:val="24"/>
          <w:szCs w:val="24"/>
        </w:rPr>
        <w:t>29</w:t>
      </w:r>
      <w:r>
        <w:rPr>
          <w:rFonts w:asciiTheme="majorEastAsia" w:eastAsiaTheme="majorEastAsia" w:hAnsiTheme="majorEastAsia" w:hint="eastAsia"/>
          <w:sz w:val="24"/>
          <w:szCs w:val="24"/>
        </w:rPr>
        <w:t>年度</w:t>
      </w:r>
      <w:r w:rsidRPr="007251E9">
        <w:rPr>
          <w:rFonts w:asciiTheme="majorEastAsia" w:eastAsiaTheme="majorEastAsia" w:hAnsiTheme="majorEastAsia" w:hint="eastAsia"/>
          <w:sz w:val="24"/>
          <w:szCs w:val="24"/>
        </w:rPr>
        <w:t>の総括</w:t>
      </w:r>
      <w:r>
        <w:rPr>
          <w:rFonts w:asciiTheme="majorEastAsia" w:eastAsiaTheme="majorEastAsia" w:hAnsiTheme="majorEastAsia" w:hint="eastAsia"/>
          <w:sz w:val="24"/>
          <w:szCs w:val="24"/>
        </w:rPr>
        <w:t xml:space="preserve"> </w:t>
      </w:r>
      <w:r w:rsidR="00C65004">
        <w:rPr>
          <w:rFonts w:asciiTheme="majorEastAsia" w:eastAsiaTheme="majorEastAsia" w:hAnsiTheme="majorEastAsia" w:hint="eastAsia"/>
          <w:sz w:val="24"/>
          <w:szCs w:val="24"/>
        </w:rPr>
        <w:t>・・・・・・・・・・・・・・・・・・・・・・・</w:t>
      </w:r>
      <w:r w:rsidR="000556B3">
        <w:rPr>
          <w:rFonts w:asciiTheme="majorEastAsia" w:eastAsiaTheme="majorEastAsia" w:hAnsiTheme="majorEastAsia" w:hint="eastAsia"/>
          <w:sz w:val="24"/>
          <w:szCs w:val="24"/>
        </w:rPr>
        <w:t>６</w:t>
      </w: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r w:rsidRPr="007251E9">
        <w:rPr>
          <w:rFonts w:asciiTheme="majorEastAsia" w:eastAsiaTheme="majorEastAsia" w:hAnsiTheme="majorEastAsia" w:hint="eastAsia"/>
          <w:sz w:val="24"/>
          <w:szCs w:val="24"/>
        </w:rPr>
        <w:t>４　平成</w:t>
      </w:r>
      <w:r w:rsidR="008A126D">
        <w:rPr>
          <w:rFonts w:asciiTheme="majorEastAsia" w:eastAsiaTheme="majorEastAsia" w:hAnsiTheme="majorEastAsia" w:hint="eastAsia"/>
          <w:sz w:val="24"/>
          <w:szCs w:val="24"/>
        </w:rPr>
        <w:t>30</w:t>
      </w:r>
      <w:r w:rsidR="00DA4DA9">
        <w:rPr>
          <w:rFonts w:asciiTheme="majorEastAsia" w:eastAsiaTheme="majorEastAsia" w:hAnsiTheme="majorEastAsia" w:hint="eastAsia"/>
          <w:sz w:val="24"/>
          <w:szCs w:val="24"/>
        </w:rPr>
        <w:t>年度の取組</w:t>
      </w:r>
    </w:p>
    <w:p w:rsidR="000556B3"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556B3" w:rsidRPr="000556B3">
        <w:rPr>
          <w:rFonts w:asciiTheme="majorEastAsia" w:eastAsiaTheme="majorEastAsia" w:hAnsiTheme="majorEastAsia" w:hint="eastAsia"/>
          <w:sz w:val="24"/>
          <w:szCs w:val="24"/>
        </w:rPr>
        <w:t>改正地方自治法により義務化される内部統制体制の</w:t>
      </w:r>
    </w:p>
    <w:p w:rsidR="000556B3" w:rsidRDefault="000556B3" w:rsidP="000556B3">
      <w:pPr>
        <w:widowControl/>
        <w:ind w:firstLineChars="250" w:firstLine="600"/>
        <w:jc w:val="left"/>
        <w:rPr>
          <w:rFonts w:asciiTheme="majorEastAsia" w:eastAsiaTheme="majorEastAsia" w:hAnsiTheme="majorEastAsia"/>
          <w:sz w:val="24"/>
          <w:szCs w:val="24"/>
        </w:rPr>
      </w:pPr>
      <w:r w:rsidRPr="000556B3">
        <w:rPr>
          <w:rFonts w:asciiTheme="majorEastAsia" w:eastAsiaTheme="majorEastAsia" w:hAnsiTheme="majorEastAsia" w:hint="eastAsia"/>
          <w:sz w:val="24"/>
          <w:szCs w:val="24"/>
        </w:rPr>
        <w:t>再構築に向けた工程の決定</w:t>
      </w:r>
      <w:r>
        <w:rPr>
          <w:rFonts w:asciiTheme="majorEastAsia" w:eastAsiaTheme="majorEastAsia" w:hAnsiTheme="majorEastAsia" w:hint="eastAsia"/>
          <w:sz w:val="24"/>
          <w:szCs w:val="24"/>
        </w:rPr>
        <w:t xml:space="preserve"> ・・・・・・・・・・・・・・・・・・・７</w:t>
      </w:r>
    </w:p>
    <w:p w:rsidR="000556B3" w:rsidRDefault="000556B3" w:rsidP="000556B3">
      <w:pPr>
        <w:widowControl/>
        <w:jc w:val="left"/>
        <w:rPr>
          <w:rFonts w:asciiTheme="majorEastAsia" w:eastAsiaTheme="majorEastAsia" w:hAnsiTheme="majorEastAsia"/>
          <w:sz w:val="24"/>
          <w:szCs w:val="24"/>
        </w:rPr>
      </w:pPr>
    </w:p>
    <w:p w:rsidR="000556B3"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0556B3" w:rsidRPr="000556B3">
        <w:rPr>
          <w:rFonts w:asciiTheme="majorEastAsia" w:eastAsiaTheme="majorEastAsia" w:hAnsiTheme="majorEastAsia" w:hint="eastAsia"/>
          <w:sz w:val="24"/>
          <w:szCs w:val="24"/>
        </w:rPr>
        <w:t>改正地方自治法の義務付け内容を踏まえた内部統制に係る</w:t>
      </w:r>
    </w:p>
    <w:p w:rsidR="000556B3" w:rsidRPr="000556B3" w:rsidRDefault="000556B3" w:rsidP="000556B3">
      <w:pPr>
        <w:widowControl/>
        <w:ind w:firstLineChars="250" w:firstLine="600"/>
        <w:jc w:val="left"/>
        <w:rPr>
          <w:rFonts w:asciiTheme="majorEastAsia" w:eastAsiaTheme="majorEastAsia" w:hAnsiTheme="majorEastAsia"/>
          <w:sz w:val="24"/>
          <w:szCs w:val="24"/>
        </w:rPr>
      </w:pPr>
      <w:r w:rsidRPr="000556B3">
        <w:rPr>
          <w:rFonts w:asciiTheme="majorEastAsia" w:eastAsiaTheme="majorEastAsia" w:hAnsiTheme="majorEastAsia" w:hint="eastAsia"/>
          <w:sz w:val="24"/>
          <w:szCs w:val="24"/>
        </w:rPr>
        <w:t>研修の実施</w:t>
      </w:r>
      <w:r>
        <w:rPr>
          <w:rFonts w:asciiTheme="majorEastAsia" w:eastAsiaTheme="majorEastAsia" w:hAnsiTheme="majorEastAsia" w:hint="eastAsia"/>
          <w:sz w:val="24"/>
          <w:szCs w:val="24"/>
        </w:rPr>
        <w:t xml:space="preserve"> ・・・・・・・・・・・・・・・・・・・・・・・・・・７</w:t>
      </w:r>
    </w:p>
    <w:p w:rsidR="000556B3" w:rsidRDefault="000556B3" w:rsidP="000556B3">
      <w:pPr>
        <w:widowControl/>
        <w:jc w:val="left"/>
        <w:rPr>
          <w:rFonts w:asciiTheme="majorEastAsia" w:eastAsiaTheme="majorEastAsia" w:hAnsiTheme="majorEastAsia"/>
          <w:sz w:val="24"/>
          <w:szCs w:val="24"/>
        </w:rPr>
      </w:pPr>
    </w:p>
    <w:p w:rsidR="000556B3" w:rsidRDefault="0041327E" w:rsidP="0041327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0D546F">
        <w:rPr>
          <w:rFonts w:asciiTheme="majorEastAsia" w:eastAsiaTheme="majorEastAsia" w:hAnsiTheme="majorEastAsia" w:hint="eastAsia"/>
          <w:sz w:val="24"/>
          <w:szCs w:val="24"/>
        </w:rPr>
        <w:t>財務に関する事務に係るリスク対応策</w:t>
      </w:r>
      <w:r w:rsidR="000556B3" w:rsidRPr="000556B3">
        <w:rPr>
          <w:rFonts w:asciiTheme="majorEastAsia" w:eastAsiaTheme="majorEastAsia" w:hAnsiTheme="majorEastAsia" w:hint="eastAsia"/>
          <w:sz w:val="24"/>
          <w:szCs w:val="24"/>
        </w:rPr>
        <w:t>整備に向けた</w:t>
      </w:r>
    </w:p>
    <w:p w:rsidR="00FC00AC" w:rsidRPr="000556B3" w:rsidRDefault="000556B3" w:rsidP="000556B3">
      <w:pPr>
        <w:widowControl/>
        <w:ind w:firstLineChars="250" w:firstLine="600"/>
        <w:jc w:val="left"/>
        <w:rPr>
          <w:rFonts w:asciiTheme="majorEastAsia" w:eastAsiaTheme="majorEastAsia" w:hAnsiTheme="majorEastAsia"/>
          <w:sz w:val="24"/>
          <w:szCs w:val="24"/>
        </w:rPr>
      </w:pPr>
      <w:r w:rsidRPr="000556B3">
        <w:rPr>
          <w:rFonts w:asciiTheme="majorEastAsia" w:eastAsiaTheme="majorEastAsia" w:hAnsiTheme="majorEastAsia" w:hint="eastAsia"/>
          <w:sz w:val="24"/>
          <w:szCs w:val="24"/>
        </w:rPr>
        <w:t>準備事務の実施</w:t>
      </w:r>
      <w:r>
        <w:rPr>
          <w:rFonts w:asciiTheme="majorEastAsia" w:eastAsiaTheme="majorEastAsia" w:hAnsiTheme="majorEastAsia" w:hint="eastAsia"/>
          <w:sz w:val="24"/>
          <w:szCs w:val="24"/>
        </w:rPr>
        <w:t xml:space="preserve"> </w:t>
      </w:r>
      <w:r w:rsidR="001C01F1">
        <w:rPr>
          <w:rFonts w:asciiTheme="majorEastAsia" w:eastAsiaTheme="majorEastAsia" w:hAnsiTheme="majorEastAsia" w:hint="eastAsia"/>
          <w:sz w:val="24"/>
          <w:szCs w:val="24"/>
        </w:rPr>
        <w:t>・・・・・・・・・・・・・・・・・・・・・・・・８</w:t>
      </w:r>
    </w:p>
    <w:p w:rsidR="00FC00AC" w:rsidRPr="00B57542" w:rsidRDefault="00FC00AC" w:rsidP="00FC00AC">
      <w:pPr>
        <w:widowControl/>
        <w:jc w:val="left"/>
        <w:rPr>
          <w:rFonts w:asciiTheme="majorEastAsia" w:eastAsiaTheme="majorEastAsia" w:hAnsiTheme="majorEastAsia"/>
          <w:sz w:val="24"/>
          <w:szCs w:val="24"/>
        </w:rPr>
      </w:pPr>
    </w:p>
    <w:p w:rsidR="00FC00AC" w:rsidRPr="007251E9" w:rsidRDefault="00FC00AC" w:rsidP="00FC00AC">
      <w:pPr>
        <w:widowControl/>
        <w:jc w:val="left"/>
        <w:rPr>
          <w:rFonts w:asciiTheme="majorEastAsia" w:eastAsiaTheme="majorEastAsia" w:hAnsiTheme="majorEastAsia"/>
          <w:sz w:val="24"/>
          <w:szCs w:val="24"/>
        </w:rPr>
      </w:pPr>
    </w:p>
    <w:p w:rsidR="00FC00AC" w:rsidRPr="007251E9" w:rsidRDefault="001C01F1" w:rsidP="00FC00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別添資料</w:t>
      </w:r>
      <w:r w:rsidR="00FC00AC" w:rsidRPr="007251E9">
        <w:rPr>
          <w:rFonts w:asciiTheme="majorEastAsia" w:eastAsiaTheme="majorEastAsia" w:hAnsiTheme="majorEastAsia" w:hint="eastAsia"/>
          <w:sz w:val="24"/>
          <w:szCs w:val="24"/>
        </w:rPr>
        <w:t xml:space="preserve">　内部統制ＴＩ</w:t>
      </w:r>
      <w:r w:rsidR="008A126D">
        <w:rPr>
          <w:rFonts w:asciiTheme="majorEastAsia" w:eastAsiaTheme="majorEastAsia" w:hAnsiTheme="majorEastAsia" w:hint="eastAsia"/>
          <w:sz w:val="24"/>
          <w:szCs w:val="24"/>
        </w:rPr>
        <w:t>ＭＥＳ第14号・</w:t>
      </w:r>
      <w:r w:rsidR="002061F9">
        <w:rPr>
          <w:rFonts w:asciiTheme="majorEastAsia" w:eastAsiaTheme="majorEastAsia" w:hAnsiTheme="majorEastAsia" w:hint="eastAsia"/>
          <w:sz w:val="24"/>
          <w:szCs w:val="24"/>
        </w:rPr>
        <w:t>第</w:t>
      </w:r>
      <w:r w:rsidR="008A126D">
        <w:rPr>
          <w:rFonts w:asciiTheme="majorEastAsia" w:eastAsiaTheme="majorEastAsia" w:hAnsiTheme="majorEastAsia" w:hint="eastAsia"/>
          <w:sz w:val="24"/>
          <w:szCs w:val="24"/>
        </w:rPr>
        <w:t>15</w:t>
      </w:r>
      <w:r w:rsidR="00FC00AC" w:rsidRPr="007251E9">
        <w:rPr>
          <w:rFonts w:asciiTheme="majorEastAsia" w:eastAsiaTheme="majorEastAsia" w:hAnsiTheme="majorEastAsia" w:hint="eastAsia"/>
          <w:sz w:val="24"/>
          <w:szCs w:val="24"/>
        </w:rPr>
        <w:t>号</w:t>
      </w:r>
    </w:p>
    <w:p w:rsidR="004A292E" w:rsidRPr="001C01F1" w:rsidRDefault="004A292E">
      <w:pPr>
        <w:rPr>
          <w:rFonts w:asciiTheme="majorEastAsia" w:eastAsiaTheme="majorEastAsia" w:hAnsiTheme="majorEastAsia"/>
        </w:rPr>
      </w:pPr>
    </w:p>
    <w:p w:rsidR="00EA0B66" w:rsidRPr="00945CB9" w:rsidRDefault="00EA0B66">
      <w:pPr>
        <w:rPr>
          <w:rFonts w:asciiTheme="majorEastAsia" w:eastAsiaTheme="majorEastAsia" w:hAnsiTheme="majorEastAsia"/>
        </w:rPr>
      </w:pPr>
    </w:p>
    <w:p w:rsidR="00E23AFE" w:rsidRPr="008A126D" w:rsidRDefault="00E23AFE">
      <w:pPr>
        <w:rPr>
          <w:rFonts w:asciiTheme="majorEastAsia" w:eastAsiaTheme="majorEastAsia" w:hAnsiTheme="majorEastAsia"/>
        </w:rPr>
      </w:pPr>
    </w:p>
    <w:p w:rsidR="00966B4A" w:rsidRDefault="00966B4A">
      <w:pPr>
        <w:rPr>
          <w:rFonts w:asciiTheme="majorEastAsia" w:eastAsiaTheme="majorEastAsia" w:hAnsiTheme="majorEastAsia"/>
        </w:rPr>
      </w:pPr>
    </w:p>
    <w:p w:rsidR="00260B95" w:rsidRDefault="00260B95">
      <w:pPr>
        <w:rPr>
          <w:rFonts w:asciiTheme="majorEastAsia" w:eastAsiaTheme="majorEastAsia" w:hAnsiTheme="majorEastAsia"/>
        </w:rPr>
      </w:pPr>
    </w:p>
    <w:p w:rsidR="008A4A76" w:rsidRDefault="008A4A76">
      <w:pPr>
        <w:rPr>
          <w:rFonts w:asciiTheme="majorEastAsia" w:eastAsiaTheme="majorEastAsia" w:hAnsiTheme="majorEastAsia"/>
        </w:rPr>
      </w:pPr>
    </w:p>
    <w:p w:rsidR="008A126D" w:rsidRDefault="008A126D">
      <w:pPr>
        <w:rPr>
          <w:rFonts w:asciiTheme="majorEastAsia" w:eastAsiaTheme="majorEastAsia" w:hAnsiTheme="majorEastAsia"/>
        </w:rPr>
      </w:pPr>
    </w:p>
    <w:p w:rsidR="008A126D" w:rsidRDefault="008A126D">
      <w:pPr>
        <w:rPr>
          <w:rFonts w:asciiTheme="majorEastAsia" w:eastAsiaTheme="majorEastAsia" w:hAnsiTheme="majorEastAsia"/>
        </w:rPr>
      </w:pPr>
    </w:p>
    <w:p w:rsidR="001C01F1" w:rsidRDefault="001C01F1">
      <w:pPr>
        <w:rPr>
          <w:rFonts w:asciiTheme="majorEastAsia" w:eastAsiaTheme="majorEastAsia" w:hAnsiTheme="majorEastAsia"/>
        </w:rPr>
      </w:pPr>
    </w:p>
    <w:p w:rsidR="001C01F1" w:rsidRDefault="001C01F1">
      <w:pPr>
        <w:rPr>
          <w:rFonts w:asciiTheme="majorEastAsia" w:eastAsiaTheme="majorEastAsia" w:hAnsiTheme="majorEastAsia"/>
        </w:rPr>
        <w:sectPr w:rsidR="001C01F1" w:rsidSect="002061F9">
          <w:headerReference w:type="even" r:id="rId8"/>
          <w:headerReference w:type="default" r:id="rId9"/>
          <w:footerReference w:type="even" r:id="rId10"/>
          <w:footerReference w:type="default" r:id="rId11"/>
          <w:headerReference w:type="first" r:id="rId12"/>
          <w:footerReference w:type="first" r:id="rId13"/>
          <w:pgSz w:w="11906" w:h="16838" w:code="9"/>
          <w:pgMar w:top="1644" w:right="1644" w:bottom="1644" w:left="1644" w:header="851" w:footer="567" w:gutter="0"/>
          <w:pgNumType w:start="3"/>
          <w:cols w:space="425"/>
          <w:docGrid w:type="lines" w:linePitch="338"/>
        </w:sectPr>
      </w:pPr>
    </w:p>
    <w:p w:rsidR="000556B3" w:rsidRDefault="000556B3">
      <w:pPr>
        <w:rPr>
          <w:rFonts w:asciiTheme="majorEastAsia" w:eastAsiaTheme="majorEastAsia" w:hAnsiTheme="majorEastAsia"/>
        </w:rPr>
        <w:sectPr w:rsidR="000556B3" w:rsidSect="00B442C1">
          <w:headerReference w:type="default" r:id="rId14"/>
          <w:footerReference w:type="default" r:id="rId15"/>
          <w:type w:val="continuous"/>
          <w:pgSz w:w="11906" w:h="16838" w:code="9"/>
          <w:pgMar w:top="1644" w:right="1644" w:bottom="1644" w:left="1644" w:header="851" w:footer="567" w:gutter="0"/>
          <w:pgNumType w:start="1"/>
          <w:cols w:space="425"/>
          <w:docGrid w:type="lines" w:linePitch="338"/>
        </w:sectPr>
      </w:pPr>
    </w:p>
    <w:p w:rsidR="00600E71" w:rsidRPr="00945CB9" w:rsidRDefault="008E1CB2">
      <w:pPr>
        <w:rPr>
          <w:rFonts w:asciiTheme="majorEastAsia" w:eastAsiaTheme="majorEastAsia" w:hAnsiTheme="majorEastAsia"/>
        </w:rPr>
      </w:pPr>
      <w:r w:rsidRPr="00945CB9">
        <w:rPr>
          <w:rFonts w:asciiTheme="majorEastAsia" w:eastAsiaTheme="majorEastAsia" w:hAnsiTheme="majorEastAsia" w:hint="eastAsia"/>
        </w:rPr>
        <w:lastRenderedPageBreak/>
        <w:t xml:space="preserve">１　</w:t>
      </w:r>
      <w:r w:rsidR="00EA0B66" w:rsidRPr="00945CB9">
        <w:rPr>
          <w:rFonts w:asciiTheme="majorEastAsia" w:eastAsiaTheme="majorEastAsia" w:hAnsiTheme="majorEastAsia" w:hint="eastAsia"/>
        </w:rPr>
        <w:t>はじめに</w:t>
      </w:r>
    </w:p>
    <w:p w:rsidR="00B97351" w:rsidRPr="001E38F8" w:rsidRDefault="00473237" w:rsidP="00B2235B">
      <w:pPr>
        <w:ind w:leftChars="100" w:left="210" w:firstLineChars="100" w:firstLine="210"/>
        <w:rPr>
          <w:rFonts w:asciiTheme="minorEastAsia" w:hAnsiTheme="minorEastAsia"/>
        </w:rPr>
      </w:pPr>
      <w:r w:rsidRPr="001E38F8">
        <w:rPr>
          <w:rFonts w:asciiTheme="minorEastAsia" w:hAnsiTheme="minorEastAsia" w:hint="eastAsia"/>
        </w:rPr>
        <w:t>平成</w:t>
      </w:r>
      <w:r w:rsidR="008A126D" w:rsidRPr="001E38F8">
        <w:rPr>
          <w:rFonts w:asciiTheme="minorEastAsia" w:hAnsiTheme="minorEastAsia" w:hint="eastAsia"/>
        </w:rPr>
        <w:t>29</w:t>
      </w:r>
      <w:r w:rsidRPr="001E38F8">
        <w:rPr>
          <w:rFonts w:asciiTheme="minorEastAsia" w:hAnsiTheme="minorEastAsia" w:hint="eastAsia"/>
        </w:rPr>
        <w:t>年度は、</w:t>
      </w:r>
      <w:r w:rsidR="001E47C5" w:rsidRPr="001E38F8">
        <w:rPr>
          <w:rFonts w:asciiTheme="minorEastAsia" w:hAnsiTheme="minorEastAsia" w:hint="eastAsia"/>
        </w:rPr>
        <w:t>区役所及び局・室等（以下</w:t>
      </w:r>
      <w:r w:rsidR="00524629" w:rsidRPr="001E38F8">
        <w:rPr>
          <w:rFonts w:asciiTheme="minorEastAsia" w:hAnsiTheme="minorEastAsia" w:hint="eastAsia"/>
        </w:rPr>
        <w:t>「</w:t>
      </w:r>
      <w:r w:rsidR="001E47C5" w:rsidRPr="001E38F8">
        <w:rPr>
          <w:rFonts w:asciiTheme="minorEastAsia" w:hAnsiTheme="minorEastAsia" w:hint="eastAsia"/>
        </w:rPr>
        <w:t>所属</w:t>
      </w:r>
      <w:r w:rsidR="00524629" w:rsidRPr="001E38F8">
        <w:rPr>
          <w:rFonts w:asciiTheme="minorEastAsia" w:hAnsiTheme="minorEastAsia" w:hint="eastAsia"/>
        </w:rPr>
        <w:t>」</w:t>
      </w:r>
      <w:r w:rsidR="001E47C5" w:rsidRPr="001E38F8">
        <w:rPr>
          <w:rFonts w:asciiTheme="minorEastAsia" w:hAnsiTheme="minorEastAsia" w:hint="eastAsia"/>
        </w:rPr>
        <w:t>という</w:t>
      </w:r>
      <w:r w:rsidR="00524629" w:rsidRPr="001E38F8">
        <w:rPr>
          <w:rFonts w:asciiTheme="minorEastAsia" w:hAnsiTheme="minorEastAsia" w:hint="eastAsia"/>
        </w:rPr>
        <w:t>。</w:t>
      </w:r>
      <w:r w:rsidR="001E47C5" w:rsidRPr="001E38F8">
        <w:rPr>
          <w:rFonts w:asciiTheme="minorEastAsia" w:hAnsiTheme="minorEastAsia" w:hint="eastAsia"/>
        </w:rPr>
        <w:t>）において</w:t>
      </w:r>
      <w:r w:rsidR="00182CBD" w:rsidRPr="001E38F8">
        <w:rPr>
          <w:rFonts w:asciiTheme="minorEastAsia" w:hAnsiTheme="minorEastAsia" w:hint="eastAsia"/>
        </w:rPr>
        <w:t>内部統制の</w:t>
      </w:r>
      <w:r w:rsidR="002663FE" w:rsidRPr="001E38F8">
        <w:rPr>
          <w:rFonts w:asciiTheme="minorEastAsia" w:hAnsiTheme="minorEastAsia" w:hint="eastAsia"/>
        </w:rPr>
        <w:t>ＰＤＣＡ</w:t>
      </w:r>
      <w:r w:rsidR="00182CBD" w:rsidRPr="001E38F8">
        <w:rPr>
          <w:rFonts w:asciiTheme="minorEastAsia" w:hAnsiTheme="minorEastAsia" w:hint="eastAsia"/>
        </w:rPr>
        <w:t>サイクルが回り、自律的な</w:t>
      </w:r>
      <w:r w:rsidR="00436EBD" w:rsidRPr="001E38F8">
        <w:rPr>
          <w:rFonts w:asciiTheme="minorEastAsia" w:hAnsiTheme="minorEastAsia" w:hint="eastAsia"/>
        </w:rPr>
        <w:t>リスク管理体制が構築されている状態をめざ</w:t>
      </w:r>
      <w:r w:rsidR="007F3EF1" w:rsidRPr="001E38F8">
        <w:rPr>
          <w:rFonts w:asciiTheme="minorEastAsia" w:hAnsiTheme="minorEastAsia" w:hint="eastAsia"/>
        </w:rPr>
        <w:t>す</w:t>
      </w:r>
      <w:r w:rsidR="00182CBD" w:rsidRPr="001E38F8">
        <w:rPr>
          <w:rFonts w:asciiTheme="minorEastAsia" w:hAnsiTheme="minorEastAsia" w:hint="eastAsia"/>
        </w:rPr>
        <w:t>ため、課題として次の</w:t>
      </w:r>
      <w:r w:rsidR="00524629" w:rsidRPr="001E38F8">
        <w:rPr>
          <w:rFonts w:asciiTheme="minorEastAsia" w:hAnsiTheme="minorEastAsia" w:hint="eastAsia"/>
        </w:rPr>
        <w:t>３</w:t>
      </w:r>
      <w:r w:rsidR="00DA4DA9" w:rsidRPr="001E38F8">
        <w:rPr>
          <w:rFonts w:asciiTheme="minorEastAsia" w:hAnsiTheme="minorEastAsia" w:hint="eastAsia"/>
        </w:rPr>
        <w:t>点を挙げて取組</w:t>
      </w:r>
      <w:r w:rsidRPr="001E38F8">
        <w:rPr>
          <w:rFonts w:asciiTheme="minorEastAsia" w:hAnsiTheme="minorEastAsia" w:hint="eastAsia"/>
        </w:rPr>
        <w:t>を進めてきました</w:t>
      </w:r>
      <w:r w:rsidR="00182CBD" w:rsidRPr="001E38F8">
        <w:rPr>
          <w:rFonts w:asciiTheme="minorEastAsia" w:hAnsiTheme="minorEastAsia" w:hint="eastAsia"/>
        </w:rPr>
        <w:t>。</w:t>
      </w:r>
    </w:p>
    <w:p w:rsidR="00675921" w:rsidRPr="00244A40" w:rsidRDefault="00675921" w:rsidP="00F747EA">
      <w:pPr>
        <w:ind w:firstLineChars="100" w:firstLine="210"/>
        <w:rPr>
          <w:rFonts w:asciiTheme="minorEastAsia" w:hAnsiTheme="minorEastAsia"/>
        </w:rPr>
      </w:pPr>
    </w:p>
    <w:p w:rsidR="00966B4A" w:rsidRDefault="005B3376" w:rsidP="00966B4A">
      <w:pPr>
        <w:rPr>
          <w:rFonts w:asciiTheme="majorEastAsia" w:eastAsiaTheme="majorEastAsia" w:hAnsiTheme="majorEastAsia"/>
        </w:rPr>
      </w:pPr>
      <w:r w:rsidRPr="00945CB9">
        <w:rPr>
          <w:rFonts w:asciiTheme="majorEastAsia" w:eastAsiaTheme="majorEastAsia" w:hAnsiTheme="majorEastAsia" w:hint="eastAsia"/>
        </w:rPr>
        <w:t>≪</w:t>
      </w:r>
      <w:r w:rsidR="00182CBD" w:rsidRPr="00945CB9">
        <w:rPr>
          <w:rFonts w:asciiTheme="majorEastAsia" w:eastAsiaTheme="majorEastAsia" w:hAnsiTheme="majorEastAsia" w:hint="eastAsia"/>
        </w:rPr>
        <w:t>課題</w:t>
      </w:r>
      <w:r w:rsidR="0076449A" w:rsidRPr="00945CB9">
        <w:rPr>
          <w:rFonts w:asciiTheme="majorEastAsia" w:eastAsiaTheme="majorEastAsia" w:hAnsiTheme="majorEastAsia" w:hint="eastAsia"/>
        </w:rPr>
        <w:t>≫</w:t>
      </w:r>
    </w:p>
    <w:p w:rsidR="008A126D" w:rsidRPr="008A126D" w:rsidRDefault="0041327E" w:rsidP="00B2235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(1)</w:t>
      </w:r>
      <w:r w:rsidR="008A126D" w:rsidRPr="008A126D">
        <w:rPr>
          <w:rFonts w:asciiTheme="majorEastAsia" w:eastAsiaTheme="majorEastAsia" w:hAnsiTheme="majorEastAsia" w:hint="eastAsia"/>
          <w:szCs w:val="21"/>
        </w:rPr>
        <w:t>地方自治法改正により義務化される内部統制の計画的な整備</w:t>
      </w:r>
    </w:p>
    <w:p w:rsidR="008A126D" w:rsidRPr="008A126D" w:rsidRDefault="0041327E" w:rsidP="00B2235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(2)</w:t>
      </w:r>
      <w:r w:rsidR="000D546F">
        <w:rPr>
          <w:rFonts w:asciiTheme="majorEastAsia" w:eastAsiaTheme="majorEastAsia" w:hAnsiTheme="majorEastAsia" w:hint="eastAsia"/>
          <w:szCs w:val="21"/>
        </w:rPr>
        <w:t>業務プロセスレベルでのリスク対応策</w:t>
      </w:r>
      <w:r w:rsidR="008A126D" w:rsidRPr="008A126D">
        <w:rPr>
          <w:rFonts w:asciiTheme="majorEastAsia" w:eastAsiaTheme="majorEastAsia" w:hAnsiTheme="majorEastAsia" w:hint="eastAsia"/>
          <w:szCs w:val="21"/>
        </w:rPr>
        <w:t>整備に関する実務スキルの研修</w:t>
      </w:r>
    </w:p>
    <w:p w:rsidR="008A126D" w:rsidRPr="008A126D" w:rsidRDefault="0041327E" w:rsidP="00B2235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(3)</w:t>
      </w:r>
      <w:r w:rsidR="008A126D" w:rsidRPr="008A126D">
        <w:rPr>
          <w:rFonts w:asciiTheme="majorEastAsia" w:eastAsiaTheme="majorEastAsia" w:hAnsiTheme="majorEastAsia" w:hint="eastAsia"/>
          <w:szCs w:val="21"/>
        </w:rPr>
        <w:t>財務に関する事務の重要リスクに係る対応策の整備及びモニタリングの強化</w:t>
      </w:r>
    </w:p>
    <w:p w:rsidR="00675921" w:rsidRDefault="00675921" w:rsidP="00951761">
      <w:pPr>
        <w:jc w:val="left"/>
        <w:rPr>
          <w:rFonts w:asciiTheme="majorEastAsia" w:eastAsiaTheme="majorEastAsia" w:hAnsiTheme="majorEastAsia"/>
        </w:rPr>
      </w:pPr>
    </w:p>
    <w:p w:rsidR="00B2235B" w:rsidRDefault="008E1CB2" w:rsidP="00B2235B">
      <w:pPr>
        <w:jc w:val="left"/>
        <w:rPr>
          <w:rFonts w:asciiTheme="majorEastAsia" w:eastAsiaTheme="majorEastAsia" w:hAnsiTheme="majorEastAsia"/>
        </w:rPr>
      </w:pPr>
      <w:r w:rsidRPr="00945CB9">
        <w:rPr>
          <w:rFonts w:asciiTheme="majorEastAsia" w:eastAsiaTheme="majorEastAsia" w:hAnsiTheme="majorEastAsia" w:hint="eastAsia"/>
        </w:rPr>
        <w:t xml:space="preserve">２　</w:t>
      </w:r>
      <w:r w:rsidR="00EA0B66" w:rsidRPr="00945CB9">
        <w:rPr>
          <w:rFonts w:asciiTheme="majorEastAsia" w:eastAsiaTheme="majorEastAsia" w:hAnsiTheme="majorEastAsia" w:hint="eastAsia"/>
        </w:rPr>
        <w:t>平成</w:t>
      </w:r>
      <w:r w:rsidR="008A126D">
        <w:rPr>
          <w:rFonts w:asciiTheme="majorEastAsia" w:eastAsiaTheme="majorEastAsia" w:hAnsiTheme="majorEastAsia" w:hint="eastAsia"/>
        </w:rPr>
        <w:t>29</w:t>
      </w:r>
      <w:r w:rsidR="00EA0B66" w:rsidRPr="00945CB9">
        <w:rPr>
          <w:rFonts w:asciiTheme="majorEastAsia" w:eastAsiaTheme="majorEastAsia" w:hAnsiTheme="majorEastAsia" w:hint="eastAsia"/>
        </w:rPr>
        <w:t>年度の</w:t>
      </w:r>
      <w:r w:rsidRPr="00945CB9">
        <w:rPr>
          <w:rFonts w:asciiTheme="majorEastAsia" w:eastAsiaTheme="majorEastAsia" w:hAnsiTheme="majorEastAsia" w:hint="eastAsia"/>
        </w:rPr>
        <w:t>具体的</w:t>
      </w:r>
      <w:r w:rsidR="00B36D19" w:rsidRPr="00945CB9">
        <w:rPr>
          <w:rFonts w:asciiTheme="majorEastAsia" w:eastAsiaTheme="majorEastAsia" w:hAnsiTheme="majorEastAsia" w:hint="eastAsia"/>
        </w:rPr>
        <w:t>取組</w:t>
      </w:r>
    </w:p>
    <w:p w:rsidR="00966B4A" w:rsidRPr="00675921" w:rsidRDefault="0041327E" w:rsidP="00B2235B">
      <w:pPr>
        <w:ind w:firstLineChars="100" w:firstLine="210"/>
        <w:jc w:val="left"/>
        <w:rPr>
          <w:rFonts w:asciiTheme="majorEastAsia" w:eastAsiaTheme="majorEastAsia" w:hAnsiTheme="majorEastAsia"/>
        </w:rPr>
      </w:pPr>
      <w:r>
        <w:rPr>
          <w:rFonts w:asciiTheme="majorEastAsia" w:eastAsiaTheme="majorEastAsia" w:hAnsiTheme="majorEastAsia" w:hint="eastAsia"/>
        </w:rPr>
        <w:t>(1)</w:t>
      </w:r>
      <w:r w:rsidR="008A126D" w:rsidRPr="008A126D">
        <w:rPr>
          <w:rFonts w:asciiTheme="majorEastAsia" w:eastAsiaTheme="majorEastAsia" w:hAnsiTheme="majorEastAsia" w:hint="eastAsia"/>
          <w:szCs w:val="21"/>
        </w:rPr>
        <w:t>地方自治法改正により義務化される内部統制の計画的な整備</w:t>
      </w:r>
    </w:p>
    <w:p w:rsidR="00F0084E" w:rsidRPr="001E38F8" w:rsidRDefault="005145BF" w:rsidP="00101F39">
      <w:pPr>
        <w:ind w:leftChars="150" w:left="315" w:firstLineChars="100" w:firstLine="210"/>
        <w:jc w:val="left"/>
        <w:rPr>
          <w:rFonts w:asciiTheme="minorEastAsia" w:hAnsiTheme="minorEastAsia"/>
          <w:szCs w:val="21"/>
        </w:rPr>
      </w:pPr>
      <w:r>
        <w:rPr>
          <w:rFonts w:asciiTheme="minorEastAsia" w:hAnsiTheme="minorEastAsia" w:hint="eastAsia"/>
          <w:szCs w:val="21"/>
        </w:rPr>
        <w:t>地方自治法</w:t>
      </w:r>
      <w:r w:rsidR="00A3674C" w:rsidRPr="0024719F">
        <w:rPr>
          <w:rFonts w:asciiTheme="minorEastAsia" w:hAnsiTheme="minorEastAsia" w:hint="eastAsia"/>
          <w:szCs w:val="21"/>
        </w:rPr>
        <w:t>等</w:t>
      </w:r>
      <w:r w:rsidR="00675921" w:rsidRPr="0024719F">
        <w:rPr>
          <w:rFonts w:asciiTheme="minorEastAsia" w:hAnsiTheme="minorEastAsia" w:hint="eastAsia"/>
          <w:szCs w:val="21"/>
        </w:rPr>
        <w:t>の一部</w:t>
      </w:r>
      <w:r w:rsidR="00675921" w:rsidRPr="001E38F8">
        <w:rPr>
          <w:rFonts w:asciiTheme="minorEastAsia" w:hAnsiTheme="minorEastAsia" w:hint="eastAsia"/>
          <w:szCs w:val="21"/>
        </w:rPr>
        <w:t>を改正する法律（以下「改正法」という。）が、平成29</w:t>
      </w:r>
      <w:r>
        <w:rPr>
          <w:rFonts w:asciiTheme="minorEastAsia" w:hAnsiTheme="minorEastAsia" w:hint="eastAsia"/>
          <w:szCs w:val="21"/>
        </w:rPr>
        <w:t>年６月９日に公布され、</w:t>
      </w:r>
      <w:r w:rsidR="00F0084E" w:rsidRPr="001E38F8">
        <w:rPr>
          <w:rFonts w:asciiTheme="minorEastAsia" w:hAnsiTheme="minorEastAsia" w:hint="eastAsia"/>
          <w:szCs w:val="21"/>
        </w:rPr>
        <w:t>指定都市の市長には、</w:t>
      </w:r>
      <w:r w:rsidR="00B32697">
        <w:rPr>
          <w:rFonts w:asciiTheme="minorEastAsia" w:hAnsiTheme="minorEastAsia" w:hint="eastAsia"/>
          <w:szCs w:val="21"/>
        </w:rPr>
        <w:t>内部統制に関し、</w:t>
      </w:r>
      <w:r w:rsidR="00F0084E" w:rsidRPr="001E38F8">
        <w:rPr>
          <w:rFonts w:asciiTheme="minorEastAsia" w:hAnsiTheme="minorEastAsia" w:hint="eastAsia"/>
          <w:szCs w:val="21"/>
        </w:rPr>
        <w:t>次の項目が義務付け</w:t>
      </w:r>
      <w:r w:rsidR="004A0D36" w:rsidRPr="001E38F8">
        <w:rPr>
          <w:rFonts w:asciiTheme="minorEastAsia" w:hAnsiTheme="minorEastAsia" w:hint="eastAsia"/>
          <w:szCs w:val="21"/>
        </w:rPr>
        <w:t>られることとなりました</w:t>
      </w:r>
      <w:r w:rsidR="00F0084E" w:rsidRPr="001E38F8">
        <w:rPr>
          <w:rFonts w:asciiTheme="minorEastAsia" w:hAnsiTheme="minorEastAsia" w:hint="eastAsia"/>
          <w:szCs w:val="21"/>
        </w:rPr>
        <w:t>。</w:t>
      </w:r>
      <w:r w:rsidR="00897CFA" w:rsidRPr="001E38F8">
        <w:rPr>
          <w:rFonts w:asciiTheme="minorEastAsia" w:hAnsiTheme="minorEastAsia" w:hint="eastAsia"/>
          <w:szCs w:val="21"/>
        </w:rPr>
        <w:t>（平成32</w:t>
      </w:r>
      <w:r w:rsidR="00BC4348">
        <w:rPr>
          <w:rFonts w:asciiTheme="minorEastAsia" w:hAnsiTheme="minorEastAsia" w:hint="eastAsia"/>
          <w:szCs w:val="21"/>
        </w:rPr>
        <w:t>（2020）</w:t>
      </w:r>
      <w:r w:rsidR="00897CFA" w:rsidRPr="001E38F8">
        <w:rPr>
          <w:rFonts w:asciiTheme="minorEastAsia" w:hAnsiTheme="minorEastAsia" w:hint="eastAsia"/>
          <w:szCs w:val="21"/>
        </w:rPr>
        <w:t>年４月１日施行）</w:t>
      </w:r>
    </w:p>
    <w:p w:rsidR="00261444" w:rsidRDefault="00261444" w:rsidP="00261444">
      <w:pPr>
        <w:jc w:val="left"/>
        <w:rPr>
          <w:rFonts w:asciiTheme="minorEastAsia" w:hAnsiTheme="minorEastAsia"/>
          <w:szCs w:val="21"/>
        </w:rPr>
      </w:pPr>
    </w:p>
    <w:p w:rsidR="00261444" w:rsidRPr="00BE651A" w:rsidRDefault="00261444" w:rsidP="00BE651A">
      <w:pPr>
        <w:ind w:firstLineChars="100" w:firstLine="210"/>
        <w:jc w:val="left"/>
        <w:rPr>
          <w:rFonts w:asciiTheme="majorEastAsia" w:eastAsiaTheme="majorEastAsia" w:hAnsiTheme="majorEastAsia"/>
          <w:szCs w:val="21"/>
        </w:rPr>
      </w:pPr>
      <w:r w:rsidRPr="00BE651A">
        <w:rPr>
          <w:rFonts w:asciiTheme="majorEastAsia" w:eastAsiaTheme="majorEastAsia" w:hAnsiTheme="majorEastAsia" w:hint="eastAsia"/>
          <w:szCs w:val="21"/>
        </w:rPr>
        <w:t>・内部統制に関する方針の策定・公表</w:t>
      </w:r>
    </w:p>
    <w:p w:rsidR="00261444" w:rsidRPr="005A7770" w:rsidRDefault="00261444" w:rsidP="00261444">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5A7770">
        <w:rPr>
          <w:rFonts w:asciiTheme="minorEastAsia" w:hAnsiTheme="minorEastAsia" w:hint="eastAsia"/>
          <w:szCs w:val="21"/>
        </w:rPr>
        <w:t xml:space="preserve">　</w:t>
      </w:r>
      <w:r w:rsidR="00BE651A">
        <w:rPr>
          <w:rFonts w:asciiTheme="minorEastAsia" w:hAnsiTheme="minorEastAsia" w:hint="eastAsia"/>
          <w:szCs w:val="21"/>
        </w:rPr>
        <w:t xml:space="preserve">　</w:t>
      </w:r>
      <w:r w:rsidR="00970ABC" w:rsidRPr="005A7770">
        <w:rPr>
          <w:rFonts w:asciiTheme="minorEastAsia" w:hAnsiTheme="minorEastAsia" w:hint="eastAsia"/>
          <w:szCs w:val="21"/>
        </w:rPr>
        <w:t>財務に関する事務等</w:t>
      </w:r>
      <w:r w:rsidRPr="005A7770">
        <w:rPr>
          <w:rFonts w:asciiTheme="minorEastAsia" w:hAnsiTheme="minorEastAsia" w:hint="eastAsia"/>
          <w:szCs w:val="21"/>
        </w:rPr>
        <w:t>の管理及び執行が法令に適合し、適正に行われることを確保するための方針の策定、必要な体制の整備（第150条第１項）</w:t>
      </w:r>
    </w:p>
    <w:p w:rsidR="00261444" w:rsidRPr="005A7770" w:rsidRDefault="00261444" w:rsidP="00F90653">
      <w:pPr>
        <w:ind w:left="420" w:hangingChars="200" w:hanging="420"/>
        <w:jc w:val="left"/>
        <w:rPr>
          <w:rFonts w:asciiTheme="minorEastAsia" w:hAnsiTheme="minorEastAsia"/>
          <w:szCs w:val="21"/>
        </w:rPr>
      </w:pPr>
      <w:r w:rsidRPr="005A7770">
        <w:rPr>
          <w:rFonts w:asciiTheme="minorEastAsia" w:hAnsiTheme="minorEastAsia" w:hint="eastAsia"/>
          <w:szCs w:val="21"/>
        </w:rPr>
        <w:t xml:space="preserve">　　</w:t>
      </w:r>
      <w:r w:rsidR="00BE651A">
        <w:rPr>
          <w:rFonts w:asciiTheme="minorEastAsia" w:hAnsiTheme="minorEastAsia" w:hint="eastAsia"/>
          <w:szCs w:val="21"/>
        </w:rPr>
        <w:t xml:space="preserve">　</w:t>
      </w:r>
      <w:r w:rsidRPr="005A7770">
        <w:rPr>
          <w:rFonts w:asciiTheme="minorEastAsia" w:hAnsiTheme="minorEastAsia" w:hint="eastAsia"/>
          <w:szCs w:val="21"/>
        </w:rPr>
        <w:t>方針</w:t>
      </w:r>
      <w:r w:rsidR="00F90653" w:rsidRPr="005A7770">
        <w:rPr>
          <w:rFonts w:asciiTheme="minorEastAsia" w:hAnsiTheme="minorEastAsia" w:hint="eastAsia"/>
          <w:szCs w:val="21"/>
        </w:rPr>
        <w:t>を定め、又はこれを変更したときは、遅滞なく、これを公表</w:t>
      </w:r>
      <w:r w:rsidRPr="005A7770">
        <w:rPr>
          <w:rFonts w:asciiTheme="minorEastAsia" w:hAnsiTheme="minorEastAsia" w:hint="eastAsia"/>
          <w:szCs w:val="21"/>
        </w:rPr>
        <w:t>（第150条第３項）</w:t>
      </w:r>
    </w:p>
    <w:p w:rsidR="00261444" w:rsidRPr="00BE651A" w:rsidRDefault="00261444" w:rsidP="00BE651A">
      <w:pPr>
        <w:ind w:leftChars="100" w:left="420" w:hangingChars="100" w:hanging="210"/>
        <w:jc w:val="left"/>
        <w:rPr>
          <w:rFonts w:asciiTheme="majorEastAsia" w:eastAsiaTheme="majorEastAsia" w:hAnsiTheme="majorEastAsia"/>
          <w:szCs w:val="21"/>
        </w:rPr>
      </w:pPr>
      <w:r w:rsidRPr="00BE651A">
        <w:rPr>
          <w:rFonts w:asciiTheme="majorEastAsia" w:eastAsiaTheme="majorEastAsia" w:hAnsiTheme="majorEastAsia" w:hint="eastAsia"/>
          <w:szCs w:val="21"/>
        </w:rPr>
        <w:t>・内部統制体制の評価・報告書の作成</w:t>
      </w:r>
    </w:p>
    <w:p w:rsidR="00261444" w:rsidRDefault="00261444" w:rsidP="00BE651A">
      <w:pPr>
        <w:ind w:left="630" w:hangingChars="300" w:hanging="630"/>
        <w:jc w:val="left"/>
        <w:rPr>
          <w:rFonts w:asciiTheme="minorEastAsia" w:hAnsiTheme="minorEastAsia"/>
          <w:szCs w:val="21"/>
        </w:rPr>
      </w:pPr>
      <w:r w:rsidRPr="005A7770">
        <w:rPr>
          <w:rFonts w:asciiTheme="minorEastAsia" w:hAnsiTheme="minorEastAsia" w:hint="eastAsia"/>
          <w:szCs w:val="21"/>
        </w:rPr>
        <w:t xml:space="preserve">　　</w:t>
      </w:r>
      <w:r w:rsidR="00BE651A">
        <w:rPr>
          <w:rFonts w:asciiTheme="minorEastAsia" w:hAnsiTheme="minorEastAsia" w:hint="eastAsia"/>
          <w:szCs w:val="21"/>
        </w:rPr>
        <w:t xml:space="preserve">　</w:t>
      </w:r>
      <w:r w:rsidRPr="005A7770">
        <w:rPr>
          <w:rFonts w:asciiTheme="minorEastAsia" w:hAnsiTheme="minorEastAsia" w:hint="eastAsia"/>
          <w:szCs w:val="21"/>
        </w:rPr>
        <w:t>毎会計年度</w:t>
      </w:r>
      <w:r w:rsidR="00F90653" w:rsidRPr="005A7770">
        <w:rPr>
          <w:rFonts w:asciiTheme="minorEastAsia" w:hAnsiTheme="minorEastAsia" w:hint="eastAsia"/>
          <w:szCs w:val="21"/>
        </w:rPr>
        <w:t>少なくとも1回以上</w:t>
      </w:r>
      <w:r w:rsidRPr="005A7770">
        <w:rPr>
          <w:rFonts w:asciiTheme="minorEastAsia" w:hAnsiTheme="minorEastAsia" w:hint="eastAsia"/>
          <w:szCs w:val="21"/>
        </w:rPr>
        <w:t>、方針</w:t>
      </w:r>
      <w:r>
        <w:rPr>
          <w:rFonts w:asciiTheme="minorEastAsia" w:hAnsiTheme="minorEastAsia" w:hint="eastAsia"/>
          <w:szCs w:val="21"/>
        </w:rPr>
        <w:t>及び整備した体制について評価した報告書の作成（第150条第４項）</w:t>
      </w:r>
    </w:p>
    <w:p w:rsidR="00261444" w:rsidRPr="00BE651A" w:rsidRDefault="00261444" w:rsidP="00BE651A">
      <w:pPr>
        <w:ind w:leftChars="100" w:left="420" w:hangingChars="100" w:hanging="210"/>
        <w:jc w:val="left"/>
        <w:rPr>
          <w:rFonts w:asciiTheme="majorEastAsia" w:eastAsiaTheme="majorEastAsia" w:hAnsiTheme="majorEastAsia"/>
          <w:szCs w:val="21"/>
        </w:rPr>
      </w:pPr>
      <w:r w:rsidRPr="00BE651A">
        <w:rPr>
          <w:rFonts w:asciiTheme="majorEastAsia" w:eastAsiaTheme="majorEastAsia" w:hAnsiTheme="majorEastAsia" w:hint="eastAsia"/>
          <w:szCs w:val="21"/>
        </w:rPr>
        <w:t>・報告書の監査委員審査</w:t>
      </w:r>
    </w:p>
    <w:p w:rsidR="00261444" w:rsidRDefault="00261444" w:rsidP="00261444">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BE651A">
        <w:rPr>
          <w:rFonts w:asciiTheme="minorEastAsia" w:hAnsiTheme="minorEastAsia" w:hint="eastAsia"/>
          <w:szCs w:val="21"/>
        </w:rPr>
        <w:t xml:space="preserve">　</w:t>
      </w:r>
      <w:r>
        <w:rPr>
          <w:rFonts w:asciiTheme="minorEastAsia" w:hAnsiTheme="minorEastAsia" w:hint="eastAsia"/>
          <w:szCs w:val="21"/>
        </w:rPr>
        <w:t>報告書を監査委員の審査に付すこと（第150条第５項）</w:t>
      </w:r>
    </w:p>
    <w:p w:rsidR="00261444" w:rsidRPr="00BE651A" w:rsidRDefault="00261444" w:rsidP="00BE651A">
      <w:pPr>
        <w:ind w:leftChars="100" w:left="420" w:hangingChars="100" w:hanging="210"/>
        <w:jc w:val="left"/>
        <w:rPr>
          <w:rFonts w:asciiTheme="majorEastAsia" w:eastAsiaTheme="majorEastAsia" w:hAnsiTheme="majorEastAsia"/>
          <w:szCs w:val="21"/>
        </w:rPr>
      </w:pPr>
      <w:r w:rsidRPr="00BE651A">
        <w:rPr>
          <w:rFonts w:asciiTheme="majorEastAsia" w:eastAsiaTheme="majorEastAsia" w:hAnsiTheme="majorEastAsia" w:hint="eastAsia"/>
          <w:szCs w:val="21"/>
        </w:rPr>
        <w:t>・報告書の議会への提出</w:t>
      </w:r>
    </w:p>
    <w:p w:rsidR="00261444" w:rsidRDefault="00261444" w:rsidP="00261444">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BE651A">
        <w:rPr>
          <w:rFonts w:asciiTheme="minorEastAsia" w:hAnsiTheme="minorEastAsia" w:hint="eastAsia"/>
          <w:szCs w:val="21"/>
        </w:rPr>
        <w:t xml:space="preserve">　</w:t>
      </w:r>
      <w:r>
        <w:rPr>
          <w:rFonts w:asciiTheme="minorEastAsia" w:hAnsiTheme="minorEastAsia" w:hint="eastAsia"/>
          <w:szCs w:val="21"/>
        </w:rPr>
        <w:t>報告書を監査委員の意見を付けて議会に提出（第150条第６項）</w:t>
      </w:r>
    </w:p>
    <w:p w:rsidR="00261444" w:rsidRPr="00BE651A" w:rsidRDefault="00261444" w:rsidP="00BE651A">
      <w:pPr>
        <w:ind w:leftChars="100" w:left="420" w:hangingChars="100" w:hanging="210"/>
        <w:jc w:val="left"/>
        <w:rPr>
          <w:rFonts w:asciiTheme="majorEastAsia" w:eastAsiaTheme="majorEastAsia" w:hAnsiTheme="majorEastAsia"/>
          <w:szCs w:val="21"/>
        </w:rPr>
      </w:pPr>
      <w:r w:rsidRPr="00BE651A">
        <w:rPr>
          <w:rFonts w:asciiTheme="majorEastAsia" w:eastAsiaTheme="majorEastAsia" w:hAnsiTheme="majorEastAsia" w:hint="eastAsia"/>
          <w:szCs w:val="21"/>
        </w:rPr>
        <w:t>・報告書の住民への公表</w:t>
      </w:r>
    </w:p>
    <w:p w:rsidR="00261444" w:rsidRPr="00261444" w:rsidRDefault="00261444" w:rsidP="00BE651A">
      <w:pPr>
        <w:ind w:leftChars="100" w:left="420" w:hangingChars="100" w:hanging="210"/>
        <w:jc w:val="left"/>
        <w:rPr>
          <w:rFonts w:asciiTheme="minorEastAsia" w:hAnsiTheme="minorEastAsia"/>
          <w:szCs w:val="21"/>
        </w:rPr>
      </w:pPr>
      <w:r>
        <w:rPr>
          <w:rFonts w:asciiTheme="minorEastAsia" w:hAnsiTheme="minorEastAsia" w:hint="eastAsia"/>
          <w:szCs w:val="21"/>
        </w:rPr>
        <w:t xml:space="preserve">　　議会に提出した報告書の公表（第150条第８項）</w:t>
      </w:r>
    </w:p>
    <w:p w:rsidR="00AA3B97" w:rsidRPr="001E38F8" w:rsidRDefault="00AA3B97" w:rsidP="00F0084E">
      <w:pPr>
        <w:ind w:left="210" w:hangingChars="100" w:hanging="210"/>
        <w:jc w:val="left"/>
        <w:rPr>
          <w:rFonts w:asciiTheme="minorEastAsia" w:hAnsiTheme="minorEastAsia"/>
          <w:szCs w:val="21"/>
        </w:rPr>
      </w:pPr>
    </w:p>
    <w:p w:rsidR="00515F7B" w:rsidRDefault="004D3A78" w:rsidP="00101F39">
      <w:pPr>
        <w:ind w:leftChars="200" w:left="420" w:firstLineChars="100" w:firstLine="210"/>
        <w:jc w:val="left"/>
        <w:rPr>
          <w:rFonts w:asciiTheme="minorEastAsia" w:hAnsiTheme="minorEastAsia"/>
          <w:szCs w:val="21"/>
        </w:rPr>
      </w:pPr>
      <w:r w:rsidRPr="003B4D45">
        <w:rPr>
          <w:rFonts w:asciiTheme="minorEastAsia" w:hAnsiTheme="minorEastAsia" w:hint="eastAsia"/>
          <w:szCs w:val="21"/>
        </w:rPr>
        <w:t>地方自治</w:t>
      </w:r>
      <w:r w:rsidR="00D00AA8" w:rsidRPr="003B4D45">
        <w:rPr>
          <w:rFonts w:asciiTheme="minorEastAsia" w:hAnsiTheme="minorEastAsia" w:hint="eastAsia"/>
          <w:szCs w:val="21"/>
        </w:rPr>
        <w:t>法改正</w:t>
      </w:r>
      <w:r w:rsidR="00D00AA8" w:rsidRPr="001E38F8">
        <w:rPr>
          <w:rFonts w:asciiTheme="minorEastAsia" w:hAnsiTheme="minorEastAsia" w:hint="eastAsia"/>
          <w:szCs w:val="21"/>
        </w:rPr>
        <w:t>に伴</w:t>
      </w:r>
      <w:r w:rsidR="00E8286F" w:rsidRPr="001E38F8">
        <w:rPr>
          <w:rFonts w:asciiTheme="minorEastAsia" w:hAnsiTheme="minorEastAsia" w:hint="eastAsia"/>
          <w:szCs w:val="21"/>
        </w:rPr>
        <w:t>い、</w:t>
      </w:r>
      <w:r w:rsidR="00932879" w:rsidRPr="001E38F8">
        <w:rPr>
          <w:rFonts w:asciiTheme="minorEastAsia" w:hAnsiTheme="minorEastAsia" w:hint="eastAsia"/>
          <w:szCs w:val="21"/>
        </w:rPr>
        <w:t>総務省において、</w:t>
      </w:r>
      <w:r w:rsidR="00D76C88" w:rsidRPr="001E38F8">
        <w:rPr>
          <w:rFonts w:asciiTheme="minorEastAsia" w:hAnsiTheme="minorEastAsia" w:hint="eastAsia"/>
          <w:szCs w:val="21"/>
        </w:rPr>
        <w:t>平成29年10月</w:t>
      </w:r>
      <w:r w:rsidR="00932879" w:rsidRPr="001E38F8">
        <w:rPr>
          <w:rFonts w:asciiTheme="minorEastAsia" w:hAnsiTheme="minorEastAsia" w:hint="eastAsia"/>
          <w:szCs w:val="21"/>
        </w:rPr>
        <w:t>に</w:t>
      </w:r>
      <w:r w:rsidR="00B174B3" w:rsidRPr="001E38F8">
        <w:rPr>
          <w:rFonts w:asciiTheme="minorEastAsia" w:hAnsiTheme="minorEastAsia" w:hint="eastAsia"/>
          <w:szCs w:val="21"/>
        </w:rPr>
        <w:t>「地方公共団体における内部統制・監査に関する研究会」（以下「研究会」という。）</w:t>
      </w:r>
      <w:r w:rsidR="00D76C88" w:rsidRPr="001E38F8">
        <w:rPr>
          <w:rFonts w:asciiTheme="minorEastAsia" w:hAnsiTheme="minorEastAsia" w:hint="eastAsia"/>
          <w:szCs w:val="21"/>
        </w:rPr>
        <w:t>が</w:t>
      </w:r>
      <w:r w:rsidR="00D00AA8" w:rsidRPr="001E38F8">
        <w:rPr>
          <w:rFonts w:asciiTheme="minorEastAsia" w:hAnsiTheme="minorEastAsia" w:hint="eastAsia"/>
          <w:szCs w:val="21"/>
        </w:rPr>
        <w:t>設置されました</w:t>
      </w:r>
      <w:r w:rsidR="00D76C88" w:rsidRPr="001E38F8">
        <w:rPr>
          <w:rFonts w:asciiTheme="minorEastAsia" w:hAnsiTheme="minorEastAsia" w:hint="eastAsia"/>
          <w:szCs w:val="21"/>
        </w:rPr>
        <w:t>。研究会</w:t>
      </w:r>
      <w:r w:rsidR="00897CFA" w:rsidRPr="001E38F8">
        <w:rPr>
          <w:rFonts w:asciiTheme="minorEastAsia" w:hAnsiTheme="minorEastAsia" w:hint="eastAsia"/>
          <w:szCs w:val="21"/>
        </w:rPr>
        <w:t>には、</w:t>
      </w:r>
      <w:r w:rsidR="004A0D36" w:rsidRPr="001E38F8">
        <w:rPr>
          <w:rFonts w:asciiTheme="minorEastAsia" w:hAnsiTheme="minorEastAsia" w:hint="eastAsia"/>
          <w:szCs w:val="21"/>
        </w:rPr>
        <w:t>地方公共団体における内部統制に関する方針の策定や、これに基づく必要な体制の整備に関し具体的な検討を行うため、</w:t>
      </w:r>
      <w:r w:rsidR="00C51226" w:rsidRPr="00E81953">
        <w:rPr>
          <w:rFonts w:asciiTheme="minorEastAsia" w:hAnsiTheme="minorEastAsia" w:hint="eastAsia"/>
          <w:szCs w:val="21"/>
        </w:rPr>
        <w:t>部会</w:t>
      </w:r>
      <w:r w:rsidR="00D00AA8" w:rsidRPr="001E38F8">
        <w:rPr>
          <w:rFonts w:asciiTheme="minorEastAsia" w:hAnsiTheme="minorEastAsia" w:hint="eastAsia"/>
          <w:szCs w:val="21"/>
        </w:rPr>
        <w:t>が設置され</w:t>
      </w:r>
      <w:r w:rsidR="00371E6A" w:rsidRPr="001E38F8">
        <w:rPr>
          <w:rFonts w:asciiTheme="minorEastAsia" w:hAnsiTheme="minorEastAsia" w:hint="eastAsia"/>
          <w:szCs w:val="21"/>
        </w:rPr>
        <w:t>、</w:t>
      </w:r>
      <w:r w:rsidR="00B174B3" w:rsidRPr="001E38F8">
        <w:rPr>
          <w:rFonts w:asciiTheme="minorEastAsia" w:hAnsiTheme="minorEastAsia" w:hint="eastAsia"/>
          <w:szCs w:val="21"/>
        </w:rPr>
        <w:t>平成</w:t>
      </w:r>
      <w:r w:rsidR="00D76C88" w:rsidRPr="001E38F8">
        <w:rPr>
          <w:rFonts w:asciiTheme="minorEastAsia" w:hAnsiTheme="minorEastAsia" w:hint="eastAsia"/>
          <w:szCs w:val="21"/>
        </w:rPr>
        <w:t>29</w:t>
      </w:r>
      <w:r w:rsidR="00B174B3" w:rsidRPr="001E38F8">
        <w:rPr>
          <w:rFonts w:asciiTheme="minorEastAsia" w:hAnsiTheme="minorEastAsia" w:hint="eastAsia"/>
          <w:szCs w:val="21"/>
        </w:rPr>
        <w:t>年</w:t>
      </w:r>
      <w:r w:rsidR="00D76C88" w:rsidRPr="001E38F8">
        <w:rPr>
          <w:rFonts w:asciiTheme="minorEastAsia" w:hAnsiTheme="minorEastAsia" w:hint="eastAsia"/>
          <w:szCs w:val="21"/>
        </w:rPr>
        <w:t>10</w:t>
      </w:r>
      <w:r w:rsidR="00B174B3" w:rsidRPr="001E38F8">
        <w:rPr>
          <w:rFonts w:asciiTheme="minorEastAsia" w:hAnsiTheme="minorEastAsia" w:hint="eastAsia"/>
          <w:szCs w:val="21"/>
        </w:rPr>
        <w:t>月</w:t>
      </w:r>
      <w:r w:rsidR="00D76C88" w:rsidRPr="001E38F8">
        <w:rPr>
          <w:rFonts w:asciiTheme="minorEastAsia" w:hAnsiTheme="minorEastAsia" w:hint="eastAsia"/>
          <w:szCs w:val="21"/>
        </w:rPr>
        <w:t>から平成30年５月までの間、計６回開催さ</w:t>
      </w:r>
      <w:r w:rsidR="00D00AA8" w:rsidRPr="001E38F8">
        <w:rPr>
          <w:rFonts w:asciiTheme="minorEastAsia" w:hAnsiTheme="minorEastAsia" w:hint="eastAsia"/>
          <w:szCs w:val="21"/>
        </w:rPr>
        <w:t>れ</w:t>
      </w:r>
      <w:r w:rsidR="00932879" w:rsidRPr="001E38F8">
        <w:rPr>
          <w:rFonts w:asciiTheme="minorEastAsia" w:hAnsiTheme="minorEastAsia" w:hint="eastAsia"/>
          <w:szCs w:val="21"/>
        </w:rPr>
        <w:t>ました</w:t>
      </w:r>
      <w:r w:rsidR="00111A60">
        <w:rPr>
          <w:rFonts w:asciiTheme="minorEastAsia" w:hAnsiTheme="minorEastAsia" w:hint="eastAsia"/>
          <w:szCs w:val="21"/>
        </w:rPr>
        <w:t>。当該研究会の公表資料等に基づき</w:t>
      </w:r>
      <w:r w:rsidR="006E4ED5" w:rsidRPr="001E38F8">
        <w:rPr>
          <w:rFonts w:asciiTheme="minorEastAsia" w:hAnsiTheme="minorEastAsia" w:hint="eastAsia"/>
          <w:szCs w:val="21"/>
        </w:rPr>
        <w:t>、</w:t>
      </w:r>
      <w:r w:rsidR="00386F9F">
        <w:rPr>
          <w:rFonts w:asciiTheme="minorEastAsia" w:hAnsiTheme="minorEastAsia" w:hint="eastAsia"/>
          <w:szCs w:val="21"/>
        </w:rPr>
        <w:t>平成</w:t>
      </w:r>
      <w:r w:rsidR="00CD40F0" w:rsidRPr="001E38F8">
        <w:rPr>
          <w:rFonts w:asciiTheme="minorEastAsia" w:hAnsiTheme="minorEastAsia" w:hint="eastAsia"/>
          <w:szCs w:val="21"/>
        </w:rPr>
        <w:t>32</w:t>
      </w:r>
      <w:r w:rsidR="00BC4348">
        <w:rPr>
          <w:rFonts w:asciiTheme="minorEastAsia" w:hAnsiTheme="minorEastAsia" w:hint="eastAsia"/>
          <w:szCs w:val="21"/>
        </w:rPr>
        <w:t>（2020）</w:t>
      </w:r>
      <w:r w:rsidR="00CD40F0" w:rsidRPr="001E38F8">
        <w:rPr>
          <w:rFonts w:asciiTheme="minorEastAsia" w:hAnsiTheme="minorEastAsia" w:hint="eastAsia"/>
          <w:szCs w:val="21"/>
        </w:rPr>
        <w:t>年度に向けた事務スケジュール</w:t>
      </w:r>
      <w:r w:rsidR="00897CFA" w:rsidRPr="001E38F8">
        <w:rPr>
          <w:rFonts w:asciiTheme="minorEastAsia" w:hAnsiTheme="minorEastAsia" w:hint="eastAsia"/>
          <w:szCs w:val="21"/>
        </w:rPr>
        <w:t>を</w:t>
      </w:r>
      <w:r w:rsidR="00CD40F0" w:rsidRPr="001E38F8">
        <w:rPr>
          <w:rFonts w:asciiTheme="minorEastAsia" w:hAnsiTheme="minorEastAsia" w:hint="eastAsia"/>
          <w:szCs w:val="21"/>
        </w:rPr>
        <w:t>検討し</w:t>
      </w:r>
      <w:r w:rsidR="00AF7B4D">
        <w:rPr>
          <w:rFonts w:asciiTheme="minorEastAsia" w:hAnsiTheme="minorEastAsia" w:hint="eastAsia"/>
          <w:szCs w:val="21"/>
        </w:rPr>
        <w:t>ました</w:t>
      </w:r>
      <w:r w:rsidR="00371E6A" w:rsidRPr="001E38F8">
        <w:rPr>
          <w:rFonts w:asciiTheme="minorEastAsia" w:hAnsiTheme="minorEastAsia" w:hint="eastAsia"/>
          <w:szCs w:val="21"/>
        </w:rPr>
        <w:t>。</w:t>
      </w:r>
    </w:p>
    <w:p w:rsidR="00B76BEA" w:rsidRPr="00B76BEA" w:rsidRDefault="00B76BEA" w:rsidP="00614B8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≪成果≫</w:t>
      </w:r>
    </w:p>
    <w:tbl>
      <w:tblPr>
        <w:tblStyle w:val="a4"/>
        <w:tblW w:w="0" w:type="auto"/>
        <w:tblInd w:w="279" w:type="dxa"/>
        <w:tblLook w:val="04A0" w:firstRow="1" w:lastRow="0" w:firstColumn="1" w:lastColumn="0" w:noHBand="0" w:noVBand="1"/>
      </w:tblPr>
      <w:tblGrid>
        <w:gridCol w:w="8329"/>
      </w:tblGrid>
      <w:tr w:rsidR="00515F7B" w:rsidTr="00614B8D">
        <w:tc>
          <w:tcPr>
            <w:tcW w:w="8329" w:type="dxa"/>
          </w:tcPr>
          <w:p w:rsidR="00515F7B" w:rsidRPr="00515F7B" w:rsidRDefault="0041327E" w:rsidP="0041327E">
            <w:pPr>
              <w:ind w:left="210" w:hangingChars="100" w:hanging="210"/>
              <w:jc w:val="left"/>
              <w:rPr>
                <w:rFonts w:asciiTheme="minorEastAsia" w:hAnsiTheme="minorEastAsia"/>
                <w:szCs w:val="21"/>
              </w:rPr>
            </w:pPr>
            <w:r>
              <w:rPr>
                <w:rFonts w:asciiTheme="minorEastAsia" w:hAnsiTheme="minorEastAsia" w:hint="eastAsia"/>
                <w:szCs w:val="21"/>
              </w:rPr>
              <w:t>□</w:t>
            </w:r>
            <w:r w:rsidR="00515F7B">
              <w:rPr>
                <w:rFonts w:asciiTheme="minorEastAsia" w:hAnsiTheme="minorEastAsia" w:hint="eastAsia"/>
                <w:szCs w:val="21"/>
              </w:rPr>
              <w:t>粗い</w:t>
            </w:r>
            <w:r w:rsidR="00515F7B" w:rsidRPr="001E38F8">
              <w:rPr>
                <w:rFonts w:asciiTheme="minorEastAsia" w:hAnsiTheme="minorEastAsia" w:hint="eastAsia"/>
                <w:szCs w:val="21"/>
              </w:rPr>
              <w:t>スケジュール案</w:t>
            </w:r>
            <w:r w:rsidR="00515F7B" w:rsidRPr="00EE290F">
              <w:rPr>
                <w:rFonts w:asciiTheme="minorEastAsia" w:hAnsiTheme="minorEastAsia" w:hint="eastAsia"/>
                <w:szCs w:val="21"/>
              </w:rPr>
              <w:t>「地方自治法の改正内容を踏まえた内部統制の段階的整備について」</w:t>
            </w:r>
            <w:r w:rsidR="00515F7B" w:rsidRPr="001E38F8">
              <w:rPr>
                <w:rFonts w:asciiTheme="minorEastAsia" w:hAnsiTheme="minorEastAsia" w:hint="eastAsia"/>
                <w:szCs w:val="21"/>
              </w:rPr>
              <w:t>を取りまとめました。</w:t>
            </w:r>
          </w:p>
        </w:tc>
      </w:tr>
    </w:tbl>
    <w:p w:rsidR="00371E6A" w:rsidRDefault="00371E6A" w:rsidP="00371E6A">
      <w:pPr>
        <w:jc w:val="left"/>
        <w:rPr>
          <w:rFonts w:asciiTheme="majorEastAsia" w:eastAsiaTheme="majorEastAsia" w:hAnsiTheme="majorEastAsia"/>
          <w:szCs w:val="21"/>
        </w:rPr>
      </w:pPr>
    </w:p>
    <w:p w:rsidR="00614B8D" w:rsidRPr="000E1942" w:rsidRDefault="00614B8D" w:rsidP="00614B8D">
      <w:pPr>
        <w:ind w:firstLineChars="100" w:firstLine="210"/>
        <w:jc w:val="left"/>
        <w:rPr>
          <w:rFonts w:asciiTheme="majorEastAsia" w:eastAsiaTheme="majorEastAsia" w:hAnsiTheme="majorEastAsia"/>
          <w:szCs w:val="21"/>
        </w:rPr>
      </w:pPr>
      <w:r w:rsidRPr="0010622F">
        <w:rPr>
          <w:rFonts w:asciiTheme="majorEastAsia" w:eastAsiaTheme="majorEastAsia" w:hAnsiTheme="majorEastAsia" w:hint="eastAsia"/>
          <w:szCs w:val="21"/>
        </w:rPr>
        <w:lastRenderedPageBreak/>
        <w:t>≪課題≫</w:t>
      </w:r>
    </w:p>
    <w:tbl>
      <w:tblPr>
        <w:tblStyle w:val="a4"/>
        <w:tblW w:w="0" w:type="auto"/>
        <w:tblInd w:w="279" w:type="dxa"/>
        <w:tblLook w:val="04A0" w:firstRow="1" w:lastRow="0" w:firstColumn="1" w:lastColumn="0" w:noHBand="0" w:noVBand="1"/>
      </w:tblPr>
      <w:tblGrid>
        <w:gridCol w:w="8329"/>
      </w:tblGrid>
      <w:tr w:rsidR="00515F7B" w:rsidTr="00614B8D">
        <w:tc>
          <w:tcPr>
            <w:tcW w:w="8329" w:type="dxa"/>
          </w:tcPr>
          <w:p w:rsidR="00515F7B" w:rsidRPr="00515F7B" w:rsidRDefault="0041327E" w:rsidP="0041327E">
            <w:pPr>
              <w:ind w:left="210" w:hangingChars="100" w:hanging="210"/>
              <w:jc w:val="left"/>
              <w:rPr>
                <w:rFonts w:asciiTheme="minorEastAsia" w:hAnsiTheme="minorEastAsia"/>
                <w:szCs w:val="21"/>
              </w:rPr>
            </w:pPr>
            <w:r>
              <w:rPr>
                <w:rFonts w:asciiTheme="minorEastAsia" w:hAnsiTheme="minorEastAsia" w:hint="eastAsia"/>
                <w:szCs w:val="21"/>
              </w:rPr>
              <w:t>◆</w:t>
            </w:r>
            <w:r w:rsidR="00515F7B" w:rsidRPr="0010622F">
              <w:rPr>
                <w:rFonts w:asciiTheme="minorEastAsia" w:hAnsiTheme="minorEastAsia" w:hint="eastAsia"/>
                <w:szCs w:val="21"/>
              </w:rPr>
              <w:t>研究会での議論を経て、総務省から内部統制の導入・実施に関するガイドライン（以下、「ガイドライン」という。）が発出される予定ですが、ガイドラインの内容を踏まえ、平成 32</w:t>
            </w:r>
            <w:r w:rsidR="00BC4348">
              <w:rPr>
                <w:rFonts w:asciiTheme="minorEastAsia" w:hAnsiTheme="minorEastAsia" w:hint="eastAsia"/>
                <w:szCs w:val="21"/>
              </w:rPr>
              <w:t>（2020）</w:t>
            </w:r>
            <w:r w:rsidR="00515F7B" w:rsidRPr="0010622F">
              <w:rPr>
                <w:rFonts w:asciiTheme="minorEastAsia" w:hAnsiTheme="minorEastAsia" w:hint="eastAsia"/>
                <w:szCs w:val="21"/>
              </w:rPr>
              <w:t>年度に向けた具体的な取組内容を明らかにした工程表を作成する必要があります。</w:t>
            </w:r>
          </w:p>
        </w:tc>
      </w:tr>
    </w:tbl>
    <w:p w:rsidR="001D298F" w:rsidRDefault="001D298F" w:rsidP="001D298F">
      <w:pPr>
        <w:widowControl/>
        <w:jc w:val="left"/>
        <w:rPr>
          <w:rFonts w:asciiTheme="minorEastAsia" w:hAnsiTheme="minorEastAsia"/>
          <w:szCs w:val="21"/>
        </w:rPr>
      </w:pPr>
    </w:p>
    <w:p w:rsidR="00832495" w:rsidRPr="0010622F" w:rsidRDefault="0041327E" w:rsidP="001D298F">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xml:space="preserve">(2) </w:t>
      </w:r>
      <w:r w:rsidR="000D546F">
        <w:rPr>
          <w:rFonts w:asciiTheme="majorEastAsia" w:eastAsiaTheme="majorEastAsia" w:hAnsiTheme="majorEastAsia" w:hint="eastAsia"/>
          <w:szCs w:val="21"/>
        </w:rPr>
        <w:t>業務プロセスレベルでのリスク対応策</w:t>
      </w:r>
      <w:r w:rsidR="00832495" w:rsidRPr="0010622F">
        <w:rPr>
          <w:rFonts w:asciiTheme="majorEastAsia" w:eastAsiaTheme="majorEastAsia" w:hAnsiTheme="majorEastAsia" w:hint="eastAsia"/>
          <w:szCs w:val="21"/>
        </w:rPr>
        <w:t>整備に関する実務スキルの研修</w:t>
      </w:r>
    </w:p>
    <w:p w:rsidR="00832495" w:rsidRPr="0010622F" w:rsidRDefault="00AA3B97" w:rsidP="00101F39">
      <w:pPr>
        <w:ind w:left="420" w:hangingChars="200" w:hanging="420"/>
        <w:jc w:val="left"/>
        <w:rPr>
          <w:rFonts w:asciiTheme="minorEastAsia" w:hAnsiTheme="minorEastAsia"/>
          <w:szCs w:val="21"/>
        </w:rPr>
      </w:pPr>
      <w:r w:rsidRPr="0010622F">
        <w:rPr>
          <w:rFonts w:asciiTheme="minorEastAsia" w:hAnsiTheme="minorEastAsia" w:hint="eastAsia"/>
          <w:szCs w:val="21"/>
        </w:rPr>
        <w:t xml:space="preserve">　</w:t>
      </w:r>
      <w:r w:rsidR="00B2235B">
        <w:rPr>
          <w:rFonts w:asciiTheme="minorEastAsia" w:hAnsiTheme="minorEastAsia" w:hint="eastAsia"/>
          <w:szCs w:val="21"/>
        </w:rPr>
        <w:t xml:space="preserve">　</w:t>
      </w:r>
      <w:r w:rsidR="00101F39">
        <w:rPr>
          <w:rFonts w:asciiTheme="minorEastAsia" w:hAnsiTheme="minorEastAsia" w:hint="eastAsia"/>
          <w:szCs w:val="21"/>
        </w:rPr>
        <w:t xml:space="preserve">  </w:t>
      </w:r>
      <w:r w:rsidR="00CC7EFC" w:rsidRPr="0010622F">
        <w:rPr>
          <w:rFonts w:asciiTheme="minorEastAsia" w:hAnsiTheme="minorEastAsia" w:hint="eastAsia"/>
          <w:szCs w:val="21"/>
        </w:rPr>
        <w:t>平成29年11</w:t>
      </w:r>
      <w:r w:rsidR="00342B98" w:rsidRPr="0010622F">
        <w:rPr>
          <w:rFonts w:asciiTheme="minorEastAsia" w:hAnsiTheme="minorEastAsia" w:hint="eastAsia"/>
          <w:szCs w:val="21"/>
        </w:rPr>
        <w:t>月に内部統制研修を開催し、各</w:t>
      </w:r>
      <w:r w:rsidR="00CC7EFC" w:rsidRPr="0010622F">
        <w:rPr>
          <w:rFonts w:asciiTheme="minorEastAsia" w:hAnsiTheme="minorEastAsia" w:hint="eastAsia"/>
          <w:szCs w:val="21"/>
        </w:rPr>
        <w:t>所属における内部統制に関する事務の中心となる</w:t>
      </w:r>
      <w:r w:rsidR="0083584B" w:rsidRPr="0010622F">
        <w:rPr>
          <w:rFonts w:asciiTheme="minorEastAsia" w:hAnsiTheme="minorEastAsia" w:hint="eastAsia"/>
          <w:szCs w:val="21"/>
        </w:rPr>
        <w:t>課長級職員</w:t>
      </w:r>
      <w:r w:rsidR="00A84BB1" w:rsidRPr="0004261A">
        <w:rPr>
          <w:rFonts w:asciiTheme="minorEastAsia" w:hAnsiTheme="minorEastAsia" w:hint="eastAsia"/>
          <w:szCs w:val="21"/>
        </w:rPr>
        <w:t>（内部統制総括員）</w:t>
      </w:r>
      <w:r w:rsidR="00CC7EFC" w:rsidRPr="0010622F">
        <w:rPr>
          <w:rFonts w:asciiTheme="minorEastAsia" w:hAnsiTheme="minorEastAsia" w:hint="eastAsia"/>
          <w:szCs w:val="21"/>
        </w:rPr>
        <w:t>等を対象</w:t>
      </w:r>
      <w:r w:rsidR="0010622F">
        <w:rPr>
          <w:rFonts w:asciiTheme="minorEastAsia" w:hAnsiTheme="minorEastAsia" w:hint="eastAsia"/>
          <w:szCs w:val="21"/>
        </w:rPr>
        <w:t>に、内部統制の概念、意義について理解</w:t>
      </w:r>
      <w:r w:rsidR="00CC7EFC" w:rsidRPr="0010622F">
        <w:rPr>
          <w:rFonts w:asciiTheme="minorEastAsia" w:hAnsiTheme="minorEastAsia" w:hint="eastAsia"/>
          <w:szCs w:val="21"/>
        </w:rPr>
        <w:t>を深めるとともに、プロセスレベルでの内部統制</w:t>
      </w:r>
      <w:r w:rsidR="003060F4" w:rsidRPr="0010622F">
        <w:rPr>
          <w:rFonts w:asciiTheme="minorEastAsia" w:hAnsiTheme="minorEastAsia" w:hint="eastAsia"/>
          <w:szCs w:val="21"/>
        </w:rPr>
        <w:t>の</w:t>
      </w:r>
      <w:r w:rsidR="00CC7EFC" w:rsidRPr="0010622F">
        <w:rPr>
          <w:rFonts w:asciiTheme="minorEastAsia" w:hAnsiTheme="minorEastAsia" w:hint="eastAsia"/>
          <w:szCs w:val="21"/>
        </w:rPr>
        <w:t>整備に係る実務スキルの向上を図りました。</w:t>
      </w:r>
    </w:p>
    <w:p w:rsidR="00CC7EFC" w:rsidRDefault="00CC7EFC" w:rsidP="00101F39">
      <w:pPr>
        <w:ind w:left="420" w:hangingChars="200" w:hanging="420"/>
        <w:jc w:val="left"/>
        <w:rPr>
          <w:rFonts w:asciiTheme="minorEastAsia" w:hAnsiTheme="minorEastAsia"/>
          <w:szCs w:val="21"/>
        </w:rPr>
      </w:pPr>
      <w:r w:rsidRPr="0010622F">
        <w:rPr>
          <w:rFonts w:asciiTheme="majorEastAsia" w:eastAsiaTheme="majorEastAsia" w:hAnsiTheme="majorEastAsia" w:hint="eastAsia"/>
          <w:szCs w:val="21"/>
        </w:rPr>
        <w:t xml:space="preserve">　</w:t>
      </w:r>
      <w:r w:rsidR="00101F39">
        <w:rPr>
          <w:rFonts w:asciiTheme="majorEastAsia" w:eastAsiaTheme="majorEastAsia" w:hAnsiTheme="majorEastAsia" w:hint="eastAsia"/>
          <w:szCs w:val="21"/>
        </w:rPr>
        <w:t xml:space="preserve">   </w:t>
      </w:r>
      <w:r w:rsidR="003D6DB3" w:rsidRPr="0010622F">
        <w:rPr>
          <w:rFonts w:asciiTheme="minorEastAsia" w:hAnsiTheme="minorEastAsia" w:hint="eastAsia"/>
          <w:szCs w:val="21"/>
        </w:rPr>
        <w:t>その他</w:t>
      </w:r>
      <w:r w:rsidRPr="0010622F">
        <w:rPr>
          <w:rFonts w:asciiTheme="minorEastAsia" w:hAnsiTheme="minorEastAsia" w:hint="eastAsia"/>
          <w:szCs w:val="21"/>
        </w:rPr>
        <w:t>、</w:t>
      </w:r>
      <w:r w:rsidR="00B51F31" w:rsidRPr="0010622F">
        <w:rPr>
          <w:rFonts w:asciiTheme="minorEastAsia" w:hAnsiTheme="minorEastAsia" w:hint="eastAsia"/>
          <w:szCs w:val="21"/>
        </w:rPr>
        <w:t>平成29年７月18日に開催した</w:t>
      </w:r>
      <w:r w:rsidR="003D6DB3" w:rsidRPr="0010622F">
        <w:rPr>
          <w:rFonts w:asciiTheme="minorEastAsia" w:hAnsiTheme="minorEastAsia" w:hint="eastAsia"/>
          <w:szCs w:val="21"/>
        </w:rPr>
        <w:t>第３回大阪市内部統制連絡会議の報告や</w:t>
      </w:r>
      <w:r w:rsidRPr="0010622F">
        <w:rPr>
          <w:rFonts w:asciiTheme="minorEastAsia" w:hAnsiTheme="minorEastAsia" w:hint="eastAsia"/>
          <w:szCs w:val="21"/>
        </w:rPr>
        <w:t>内部統制</w:t>
      </w:r>
      <w:r w:rsidR="003D6DB3" w:rsidRPr="0010622F">
        <w:rPr>
          <w:rFonts w:asciiTheme="minorEastAsia" w:hAnsiTheme="minorEastAsia" w:hint="eastAsia"/>
          <w:szCs w:val="21"/>
        </w:rPr>
        <w:t>の具体的取組の補足説明</w:t>
      </w:r>
      <w:r w:rsidR="003060F4" w:rsidRPr="0010622F">
        <w:rPr>
          <w:rFonts w:asciiTheme="minorEastAsia" w:hAnsiTheme="minorEastAsia" w:hint="eastAsia"/>
          <w:szCs w:val="21"/>
        </w:rPr>
        <w:t>等</w:t>
      </w:r>
      <w:r w:rsidR="003D6DB3" w:rsidRPr="0010622F">
        <w:rPr>
          <w:rFonts w:asciiTheme="minorEastAsia" w:hAnsiTheme="minorEastAsia" w:hint="eastAsia"/>
          <w:szCs w:val="21"/>
        </w:rPr>
        <w:t>を内容とする啓発用資料「内部統制ＴＩＭＥＳ」を発行し、職員に情報提供を行いました。</w:t>
      </w:r>
      <w:r w:rsidR="001C01F1">
        <w:rPr>
          <w:rFonts w:asciiTheme="minorEastAsia" w:hAnsiTheme="minorEastAsia" w:hint="eastAsia"/>
          <w:szCs w:val="21"/>
        </w:rPr>
        <w:t>（別添資料「内部統制ＴＩＭＥＳ」第14号及び第15号参照）</w:t>
      </w:r>
    </w:p>
    <w:p w:rsidR="001C01F1" w:rsidRPr="001C01F1" w:rsidRDefault="001C01F1" w:rsidP="00101F39">
      <w:pPr>
        <w:ind w:left="420" w:hangingChars="200" w:hanging="420"/>
        <w:jc w:val="left"/>
        <w:rPr>
          <w:rFonts w:asciiTheme="minorEastAsia" w:hAnsiTheme="minorEastAsia"/>
          <w:szCs w:val="21"/>
        </w:rPr>
      </w:pPr>
    </w:p>
    <w:p w:rsidR="00515F7B" w:rsidRPr="00614B8D" w:rsidRDefault="00B76BEA" w:rsidP="00614B8D">
      <w:pPr>
        <w:ind w:firstLineChars="100" w:firstLine="210"/>
        <w:jc w:val="left"/>
        <w:rPr>
          <w:rFonts w:asciiTheme="majorEastAsia" w:eastAsiaTheme="majorEastAsia" w:hAnsiTheme="majorEastAsia"/>
          <w:szCs w:val="21"/>
        </w:rPr>
      </w:pPr>
      <w:r w:rsidRPr="0010622F">
        <w:rPr>
          <w:rFonts w:asciiTheme="majorEastAsia" w:eastAsiaTheme="majorEastAsia" w:hAnsiTheme="majorEastAsia" w:hint="eastAsia"/>
          <w:szCs w:val="21"/>
        </w:rPr>
        <w:t>≪成果≫</w:t>
      </w:r>
    </w:p>
    <w:tbl>
      <w:tblPr>
        <w:tblStyle w:val="a4"/>
        <w:tblW w:w="0" w:type="auto"/>
        <w:tblInd w:w="279" w:type="dxa"/>
        <w:tblLook w:val="04A0" w:firstRow="1" w:lastRow="0" w:firstColumn="1" w:lastColumn="0" w:noHBand="0" w:noVBand="1"/>
      </w:tblPr>
      <w:tblGrid>
        <w:gridCol w:w="8329"/>
      </w:tblGrid>
      <w:tr w:rsidR="00515F7B" w:rsidTr="00614B8D">
        <w:tc>
          <w:tcPr>
            <w:tcW w:w="8329" w:type="dxa"/>
          </w:tcPr>
          <w:p w:rsidR="00515F7B" w:rsidRPr="00515F7B" w:rsidRDefault="0041327E" w:rsidP="0041327E">
            <w:pPr>
              <w:ind w:left="210" w:hangingChars="100" w:hanging="210"/>
              <w:jc w:val="left"/>
              <w:rPr>
                <w:rFonts w:asciiTheme="minorEastAsia" w:hAnsiTheme="minorEastAsia"/>
                <w:szCs w:val="21"/>
              </w:rPr>
            </w:pPr>
            <w:r>
              <w:rPr>
                <w:rFonts w:asciiTheme="minorEastAsia" w:hAnsiTheme="minorEastAsia" w:hint="eastAsia"/>
                <w:szCs w:val="21"/>
              </w:rPr>
              <w:t>□</w:t>
            </w:r>
            <w:r w:rsidR="00515F7B" w:rsidRPr="0010622F">
              <w:rPr>
                <w:rFonts w:asciiTheme="minorEastAsia" w:hAnsiTheme="minorEastAsia" w:hint="eastAsia"/>
                <w:szCs w:val="21"/>
              </w:rPr>
              <w:t>内部統制研修の受講者アンケートでは、内部統制の概念、意義を「理解した」割合は99.2</w:t>
            </w:r>
            <w:r w:rsidR="000D546F">
              <w:rPr>
                <w:rFonts w:asciiTheme="minorEastAsia" w:hAnsiTheme="minorEastAsia" w:hint="eastAsia"/>
                <w:szCs w:val="21"/>
              </w:rPr>
              <w:t>％、リスク対応策</w:t>
            </w:r>
            <w:r w:rsidR="00515F7B" w:rsidRPr="0010622F">
              <w:rPr>
                <w:rFonts w:asciiTheme="minorEastAsia" w:hAnsiTheme="minorEastAsia" w:hint="eastAsia"/>
                <w:szCs w:val="21"/>
              </w:rPr>
              <w:t>整備や手法について「理解した」割合は93.1％であり、本研修により必要な知識、スキルを伝達することができました。</w:t>
            </w:r>
          </w:p>
        </w:tc>
      </w:tr>
    </w:tbl>
    <w:p w:rsidR="00614B8D" w:rsidRDefault="00614B8D" w:rsidP="00614B8D">
      <w:pPr>
        <w:ind w:firstLineChars="100" w:firstLine="210"/>
        <w:jc w:val="left"/>
        <w:rPr>
          <w:rFonts w:asciiTheme="majorEastAsia" w:eastAsiaTheme="majorEastAsia" w:hAnsiTheme="majorEastAsia"/>
          <w:szCs w:val="21"/>
        </w:rPr>
      </w:pPr>
    </w:p>
    <w:p w:rsidR="003D6DB3" w:rsidRPr="0010622F" w:rsidRDefault="00614B8D" w:rsidP="00614B8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≪課題≫</w:t>
      </w:r>
    </w:p>
    <w:tbl>
      <w:tblPr>
        <w:tblStyle w:val="a4"/>
        <w:tblW w:w="0" w:type="auto"/>
        <w:tblInd w:w="279" w:type="dxa"/>
        <w:tblLook w:val="04A0" w:firstRow="1" w:lastRow="0" w:firstColumn="1" w:lastColumn="0" w:noHBand="0" w:noVBand="1"/>
      </w:tblPr>
      <w:tblGrid>
        <w:gridCol w:w="8329"/>
      </w:tblGrid>
      <w:tr w:rsidR="00515F7B" w:rsidTr="00614B8D">
        <w:tc>
          <w:tcPr>
            <w:tcW w:w="8329" w:type="dxa"/>
          </w:tcPr>
          <w:p w:rsidR="00515F7B" w:rsidRPr="00515F7B" w:rsidRDefault="0041327E" w:rsidP="0004261A">
            <w:pPr>
              <w:ind w:left="210" w:hangingChars="100" w:hanging="210"/>
              <w:jc w:val="left"/>
              <w:rPr>
                <w:rFonts w:asciiTheme="minorEastAsia" w:hAnsiTheme="minorEastAsia"/>
                <w:szCs w:val="21"/>
              </w:rPr>
            </w:pPr>
            <w:r>
              <w:rPr>
                <w:rFonts w:asciiTheme="minorEastAsia" w:hAnsiTheme="minorEastAsia" w:hint="eastAsia"/>
                <w:szCs w:val="21"/>
              </w:rPr>
              <w:t>◆</w:t>
            </w:r>
            <w:r w:rsidR="00515F7B" w:rsidRPr="001E38F8">
              <w:rPr>
                <w:rFonts w:asciiTheme="minorEastAsia" w:hAnsiTheme="minorEastAsia" w:hint="eastAsia"/>
                <w:szCs w:val="21"/>
              </w:rPr>
              <w:t>平成32</w:t>
            </w:r>
            <w:r w:rsidR="00BC4348">
              <w:rPr>
                <w:rFonts w:asciiTheme="minorEastAsia" w:hAnsiTheme="minorEastAsia" w:hint="eastAsia"/>
                <w:szCs w:val="21"/>
              </w:rPr>
              <w:t>（2020）</w:t>
            </w:r>
            <w:r w:rsidR="00515F7B" w:rsidRPr="001E38F8">
              <w:rPr>
                <w:rFonts w:asciiTheme="minorEastAsia" w:hAnsiTheme="minorEastAsia" w:hint="eastAsia"/>
                <w:szCs w:val="21"/>
              </w:rPr>
              <w:t>年</w:t>
            </w:r>
            <w:r w:rsidR="00515F7B" w:rsidRPr="0010622F">
              <w:rPr>
                <w:rFonts w:asciiTheme="minorEastAsia" w:hAnsiTheme="minorEastAsia" w:hint="eastAsia"/>
                <w:szCs w:val="21"/>
              </w:rPr>
              <w:t>４月</w:t>
            </w:r>
            <w:r w:rsidR="00515F7B" w:rsidRPr="001E38F8">
              <w:rPr>
                <w:rFonts w:asciiTheme="minorEastAsia" w:hAnsiTheme="minorEastAsia" w:hint="eastAsia"/>
                <w:szCs w:val="21"/>
              </w:rPr>
              <w:t>の</w:t>
            </w:r>
            <w:r w:rsidR="004D3A78" w:rsidRPr="003B4D45">
              <w:rPr>
                <w:rFonts w:asciiTheme="minorEastAsia" w:hAnsiTheme="minorEastAsia" w:hint="eastAsia"/>
                <w:szCs w:val="21"/>
              </w:rPr>
              <w:t>改正</w:t>
            </w:r>
            <w:r w:rsidR="00515F7B" w:rsidRPr="003B4D45">
              <w:rPr>
                <w:rFonts w:asciiTheme="minorEastAsia" w:hAnsiTheme="minorEastAsia" w:hint="eastAsia"/>
                <w:szCs w:val="21"/>
              </w:rPr>
              <w:t>法</w:t>
            </w:r>
            <w:r w:rsidR="00515F7B" w:rsidRPr="001E38F8">
              <w:rPr>
                <w:rFonts w:asciiTheme="minorEastAsia" w:hAnsiTheme="minorEastAsia" w:hint="eastAsia"/>
                <w:szCs w:val="21"/>
              </w:rPr>
              <w:t>施行に向けて、内部統制の取組を円滑に実施していくため、各所属</w:t>
            </w:r>
            <w:r w:rsidR="00A84BB1" w:rsidRPr="0004261A">
              <w:rPr>
                <w:rFonts w:asciiTheme="minorEastAsia" w:hAnsiTheme="minorEastAsia" w:hint="eastAsia"/>
                <w:szCs w:val="21"/>
              </w:rPr>
              <w:t>における内部統制に関する事務の中心となる課長級職員（</w:t>
            </w:r>
            <w:r w:rsidR="00515F7B" w:rsidRPr="0004261A">
              <w:rPr>
                <w:rFonts w:asciiTheme="minorEastAsia" w:hAnsiTheme="minorEastAsia" w:hint="eastAsia"/>
                <w:szCs w:val="21"/>
              </w:rPr>
              <w:t>内部統制総括員</w:t>
            </w:r>
            <w:r w:rsidR="00A84BB1" w:rsidRPr="0004261A">
              <w:rPr>
                <w:rFonts w:asciiTheme="minorEastAsia" w:hAnsiTheme="minorEastAsia" w:hint="eastAsia"/>
                <w:szCs w:val="21"/>
              </w:rPr>
              <w:t>）</w:t>
            </w:r>
            <w:r w:rsidR="00515F7B" w:rsidRPr="001E38F8">
              <w:rPr>
                <w:rFonts w:asciiTheme="minorEastAsia" w:hAnsiTheme="minorEastAsia" w:hint="eastAsia"/>
                <w:szCs w:val="21"/>
              </w:rPr>
              <w:t>等を対象として、ガイドラインの内容を</w:t>
            </w:r>
            <w:r w:rsidR="00515F7B">
              <w:rPr>
                <w:rFonts w:asciiTheme="minorEastAsia" w:hAnsiTheme="minorEastAsia" w:hint="eastAsia"/>
                <w:szCs w:val="21"/>
              </w:rPr>
              <w:t>踏まえた</w:t>
            </w:r>
            <w:r w:rsidR="00515F7B" w:rsidRPr="001E38F8">
              <w:rPr>
                <w:rFonts w:asciiTheme="minorEastAsia" w:hAnsiTheme="minorEastAsia" w:hint="eastAsia"/>
                <w:szCs w:val="21"/>
              </w:rPr>
              <w:t>研修を企画、実施していく必要があります。</w:t>
            </w:r>
          </w:p>
        </w:tc>
      </w:tr>
    </w:tbl>
    <w:p w:rsidR="00733063" w:rsidRDefault="00733063" w:rsidP="00733063">
      <w:pPr>
        <w:jc w:val="left"/>
        <w:rPr>
          <w:rFonts w:asciiTheme="majorEastAsia" w:eastAsiaTheme="majorEastAsia" w:hAnsiTheme="majorEastAsia"/>
          <w:szCs w:val="21"/>
        </w:rPr>
      </w:pPr>
    </w:p>
    <w:p w:rsidR="00903A83" w:rsidRDefault="0041327E" w:rsidP="00B2235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(3)</w:t>
      </w:r>
      <w:r w:rsidR="008E578E" w:rsidRPr="008A126D">
        <w:rPr>
          <w:rFonts w:asciiTheme="majorEastAsia" w:eastAsiaTheme="majorEastAsia" w:hAnsiTheme="majorEastAsia" w:hint="eastAsia"/>
          <w:szCs w:val="21"/>
        </w:rPr>
        <w:t xml:space="preserve"> 財務に関する事務の重要リスクに係る対応策の整備及びモニタリングの強化</w:t>
      </w:r>
    </w:p>
    <w:p w:rsidR="00EE7BC2" w:rsidRPr="0024719F" w:rsidRDefault="00EE7BC2" w:rsidP="00B2235B">
      <w:pPr>
        <w:widowControl/>
        <w:ind w:firstLineChars="100" w:firstLine="210"/>
        <w:jc w:val="left"/>
        <w:rPr>
          <w:rFonts w:asciiTheme="majorEastAsia" w:eastAsiaTheme="majorEastAsia" w:hAnsiTheme="majorEastAsia"/>
          <w:szCs w:val="21"/>
        </w:rPr>
      </w:pPr>
      <w:r w:rsidRPr="0024719F">
        <w:rPr>
          <w:rFonts w:asciiTheme="majorEastAsia" w:eastAsiaTheme="majorEastAsia" w:hAnsiTheme="majorEastAsia" w:hint="eastAsia"/>
          <w:szCs w:val="21"/>
        </w:rPr>
        <w:t xml:space="preserve">　①財務に関する事務の重要リスクに係る対応策の整備</w:t>
      </w:r>
    </w:p>
    <w:p w:rsidR="00580409" w:rsidRDefault="001E38F8" w:rsidP="00101F39">
      <w:pPr>
        <w:ind w:leftChars="200" w:left="420" w:firstLineChars="100" w:firstLine="210"/>
        <w:rPr>
          <w:rFonts w:asciiTheme="minorEastAsia" w:hAnsiTheme="minorEastAsia"/>
        </w:rPr>
      </w:pPr>
      <w:r w:rsidRPr="001E38F8">
        <w:rPr>
          <w:rFonts w:asciiTheme="minorEastAsia" w:hAnsiTheme="minorEastAsia" w:hint="eastAsia"/>
        </w:rPr>
        <w:t>財務に関する事務の重要リスク</w:t>
      </w:r>
      <w:r w:rsidR="005A7770">
        <w:rPr>
          <w:rFonts w:asciiTheme="minorEastAsia" w:hAnsiTheme="minorEastAsia" w:hint="eastAsia"/>
        </w:rPr>
        <w:t>について、</w:t>
      </w:r>
      <w:r w:rsidRPr="001E38F8">
        <w:rPr>
          <w:rFonts w:asciiTheme="minorEastAsia" w:hAnsiTheme="minorEastAsia" w:hint="eastAsia"/>
        </w:rPr>
        <w:t>「不適切な契約」、「支払遅延・誤り等」及び「不十分な現金等管理」という３つのリスク</w:t>
      </w:r>
      <w:r w:rsidR="005A7770">
        <w:rPr>
          <w:rFonts w:asciiTheme="minorEastAsia" w:hAnsiTheme="minorEastAsia" w:hint="eastAsia"/>
        </w:rPr>
        <w:t>に係る</w:t>
      </w:r>
      <w:r w:rsidR="002920CF">
        <w:rPr>
          <w:rFonts w:asciiTheme="minorEastAsia" w:hAnsiTheme="minorEastAsia" w:hint="eastAsia"/>
        </w:rPr>
        <w:t>対応策の整備</w:t>
      </w:r>
      <w:r w:rsidR="009B0931">
        <w:rPr>
          <w:rFonts w:asciiTheme="minorEastAsia" w:hAnsiTheme="minorEastAsia" w:hint="eastAsia"/>
        </w:rPr>
        <w:t>を予定し</w:t>
      </w:r>
      <w:r w:rsidR="00804226">
        <w:rPr>
          <w:rFonts w:asciiTheme="minorEastAsia" w:hAnsiTheme="minorEastAsia" w:hint="eastAsia"/>
        </w:rPr>
        <w:t>ていたところ、ガイドラインにおいて地方公共団体が実施すべき</w:t>
      </w:r>
      <w:r w:rsidR="00BE651A">
        <w:rPr>
          <w:rFonts w:asciiTheme="minorEastAsia" w:hAnsiTheme="minorEastAsia" w:hint="eastAsia"/>
        </w:rPr>
        <w:t>内部統制の</w:t>
      </w:r>
      <w:r w:rsidR="00804226">
        <w:rPr>
          <w:rFonts w:asciiTheme="minorEastAsia" w:hAnsiTheme="minorEastAsia" w:hint="eastAsia"/>
        </w:rPr>
        <w:t>取組内容</w:t>
      </w:r>
      <w:r w:rsidR="00C553A3">
        <w:rPr>
          <w:rFonts w:asciiTheme="minorEastAsia" w:hAnsiTheme="minorEastAsia" w:hint="eastAsia"/>
        </w:rPr>
        <w:t>が示される</w:t>
      </w:r>
      <w:r w:rsidR="00804226">
        <w:rPr>
          <w:rFonts w:asciiTheme="minorEastAsia" w:hAnsiTheme="minorEastAsia" w:hint="eastAsia"/>
        </w:rPr>
        <w:t>見込</w:t>
      </w:r>
      <w:r w:rsidR="00C553A3">
        <w:rPr>
          <w:rFonts w:asciiTheme="minorEastAsia" w:hAnsiTheme="minorEastAsia" w:hint="eastAsia"/>
        </w:rPr>
        <w:t>みであること</w:t>
      </w:r>
      <w:r w:rsidR="00804226">
        <w:rPr>
          <w:rFonts w:asciiTheme="minorEastAsia" w:hAnsiTheme="minorEastAsia" w:hint="eastAsia"/>
        </w:rPr>
        <w:t>から、当該ガイドラインの発出以後、</w:t>
      </w:r>
      <w:r w:rsidR="00203B84" w:rsidRPr="0010622F">
        <w:rPr>
          <w:rFonts w:asciiTheme="minorEastAsia" w:hAnsiTheme="minorEastAsia" w:hint="eastAsia"/>
        </w:rPr>
        <w:t>それに沿った形で</w:t>
      </w:r>
      <w:r w:rsidR="00804226" w:rsidRPr="0010622F">
        <w:rPr>
          <w:rFonts w:asciiTheme="minorEastAsia" w:hAnsiTheme="minorEastAsia" w:hint="eastAsia"/>
        </w:rPr>
        <w:t>対</w:t>
      </w:r>
      <w:r w:rsidR="00804226">
        <w:rPr>
          <w:rFonts w:asciiTheme="minorEastAsia" w:hAnsiTheme="minorEastAsia" w:hint="eastAsia"/>
        </w:rPr>
        <w:t>応策の整備の取組を</w:t>
      </w:r>
      <w:r w:rsidR="001C2D0F">
        <w:rPr>
          <w:rFonts w:asciiTheme="minorEastAsia" w:hAnsiTheme="minorEastAsia" w:hint="eastAsia"/>
        </w:rPr>
        <w:t>進める</w:t>
      </w:r>
      <w:r w:rsidR="00BF6037">
        <w:rPr>
          <w:rFonts w:asciiTheme="minorEastAsia" w:hAnsiTheme="minorEastAsia" w:hint="eastAsia"/>
        </w:rPr>
        <w:t>こととしました。</w:t>
      </w:r>
    </w:p>
    <w:p w:rsidR="003060F4" w:rsidRDefault="00180F1F" w:rsidP="00101F39">
      <w:pPr>
        <w:ind w:leftChars="200" w:left="420" w:firstLineChars="100" w:firstLine="210"/>
        <w:rPr>
          <w:rFonts w:asciiTheme="minorEastAsia" w:hAnsiTheme="minorEastAsia"/>
        </w:rPr>
      </w:pPr>
      <w:r>
        <w:rPr>
          <w:rFonts w:asciiTheme="minorEastAsia" w:hAnsiTheme="minorEastAsia" w:hint="eastAsia"/>
        </w:rPr>
        <w:t>なお、</w:t>
      </w:r>
      <w:r w:rsidR="00E502CE">
        <w:rPr>
          <w:rFonts w:asciiTheme="minorEastAsia" w:hAnsiTheme="minorEastAsia" w:hint="eastAsia"/>
        </w:rPr>
        <w:t>上記の取組とは別に、</w:t>
      </w:r>
      <w:r w:rsidR="0083584B">
        <w:rPr>
          <w:rFonts w:asciiTheme="minorEastAsia" w:hAnsiTheme="minorEastAsia" w:hint="eastAsia"/>
        </w:rPr>
        <w:t>「不適</w:t>
      </w:r>
      <w:r w:rsidR="00402B0E">
        <w:rPr>
          <w:rFonts w:asciiTheme="minorEastAsia" w:hAnsiTheme="minorEastAsia" w:hint="eastAsia"/>
        </w:rPr>
        <w:t>切な契約」</w:t>
      </w:r>
      <w:r w:rsidR="00E502CE">
        <w:rPr>
          <w:rFonts w:asciiTheme="minorEastAsia" w:hAnsiTheme="minorEastAsia" w:hint="eastAsia"/>
        </w:rPr>
        <w:t>について</w:t>
      </w:r>
      <w:r w:rsidR="0083584B">
        <w:rPr>
          <w:rFonts w:asciiTheme="minorEastAsia" w:hAnsiTheme="minorEastAsia" w:hint="eastAsia"/>
        </w:rPr>
        <w:t>は</w:t>
      </w:r>
      <w:r w:rsidR="001C2D0F">
        <w:rPr>
          <w:rFonts w:asciiTheme="minorEastAsia" w:hAnsiTheme="minorEastAsia" w:hint="eastAsia"/>
        </w:rPr>
        <w:t>、</w:t>
      </w:r>
      <w:r w:rsidR="00402B0E">
        <w:rPr>
          <w:rFonts w:asciiTheme="minorEastAsia" w:hAnsiTheme="minorEastAsia" w:hint="eastAsia"/>
        </w:rPr>
        <w:t>契約管財局による</w:t>
      </w:r>
      <w:r w:rsidR="00033BC3">
        <w:rPr>
          <w:rFonts w:asciiTheme="minorEastAsia" w:hAnsiTheme="minorEastAsia" w:hint="eastAsia"/>
        </w:rPr>
        <w:t>契約事務審査会</w:t>
      </w:r>
      <w:r w:rsidR="003C2A08">
        <w:rPr>
          <w:rFonts w:asciiTheme="minorEastAsia" w:hAnsiTheme="minorEastAsia" w:hint="eastAsia"/>
        </w:rPr>
        <w:t>に係る</w:t>
      </w:r>
      <w:r w:rsidR="0083584B">
        <w:rPr>
          <w:rFonts w:asciiTheme="minorEastAsia" w:hAnsiTheme="minorEastAsia" w:hint="eastAsia"/>
        </w:rPr>
        <w:t>調査</w:t>
      </w:r>
      <w:r w:rsidR="00BF6037">
        <w:rPr>
          <w:rFonts w:asciiTheme="minorEastAsia" w:hAnsiTheme="minorEastAsia" w:hint="eastAsia"/>
        </w:rPr>
        <w:t>、「支払遅</w:t>
      </w:r>
      <w:r w:rsidR="00BF6037" w:rsidRPr="00E81953">
        <w:rPr>
          <w:rFonts w:asciiTheme="minorEastAsia" w:hAnsiTheme="minorEastAsia" w:hint="eastAsia"/>
        </w:rPr>
        <w:t>延</w:t>
      </w:r>
      <w:r w:rsidR="00C51226" w:rsidRPr="00E81953">
        <w:rPr>
          <w:rFonts w:asciiTheme="minorEastAsia" w:hAnsiTheme="minorEastAsia" w:hint="eastAsia"/>
        </w:rPr>
        <w:t>・</w:t>
      </w:r>
      <w:r w:rsidR="00BF6037">
        <w:rPr>
          <w:rFonts w:asciiTheme="minorEastAsia" w:hAnsiTheme="minorEastAsia" w:hint="eastAsia"/>
        </w:rPr>
        <w:t>誤り等」</w:t>
      </w:r>
      <w:r w:rsidR="00E502CE">
        <w:rPr>
          <w:rFonts w:asciiTheme="minorEastAsia" w:hAnsiTheme="minorEastAsia" w:hint="eastAsia"/>
        </w:rPr>
        <w:t>について</w:t>
      </w:r>
      <w:r w:rsidR="00402B0E">
        <w:rPr>
          <w:rFonts w:asciiTheme="minorEastAsia" w:hAnsiTheme="minorEastAsia" w:hint="eastAsia"/>
        </w:rPr>
        <w:t>は、会計室による</w:t>
      </w:r>
      <w:r w:rsidR="00276F33">
        <w:rPr>
          <w:rFonts w:asciiTheme="minorEastAsia" w:hAnsiTheme="minorEastAsia" w:hint="eastAsia"/>
        </w:rPr>
        <w:t>審査時の</w:t>
      </w:r>
      <w:r w:rsidR="00DC3985">
        <w:rPr>
          <w:rFonts w:asciiTheme="minorEastAsia" w:hAnsiTheme="minorEastAsia" w:hint="eastAsia"/>
        </w:rPr>
        <w:t>指導や通知文の発出、</w:t>
      </w:r>
      <w:r w:rsidR="00402B0E">
        <w:rPr>
          <w:rFonts w:asciiTheme="minorEastAsia" w:hAnsiTheme="minorEastAsia" w:hint="eastAsia"/>
        </w:rPr>
        <w:t>「不十分な現金等管理」</w:t>
      </w:r>
      <w:r w:rsidR="00E502CE">
        <w:rPr>
          <w:rFonts w:asciiTheme="minorEastAsia" w:hAnsiTheme="minorEastAsia" w:hint="eastAsia"/>
        </w:rPr>
        <w:t>について</w:t>
      </w:r>
      <w:r w:rsidR="006219C1">
        <w:rPr>
          <w:rFonts w:asciiTheme="minorEastAsia" w:hAnsiTheme="minorEastAsia" w:hint="eastAsia"/>
        </w:rPr>
        <w:t>も</w:t>
      </w:r>
      <w:r w:rsidR="00402B0E">
        <w:rPr>
          <w:rFonts w:asciiTheme="minorEastAsia" w:hAnsiTheme="minorEastAsia" w:hint="eastAsia"/>
        </w:rPr>
        <w:t>、会計室による</w:t>
      </w:r>
      <w:r w:rsidR="003C2A08">
        <w:rPr>
          <w:rFonts w:asciiTheme="minorEastAsia" w:hAnsiTheme="minorEastAsia" w:hint="eastAsia"/>
        </w:rPr>
        <w:t>会計調査や</w:t>
      </w:r>
      <w:r w:rsidR="001C2D0F">
        <w:rPr>
          <w:rFonts w:asciiTheme="minorEastAsia" w:hAnsiTheme="minorEastAsia" w:hint="eastAsia"/>
        </w:rPr>
        <w:t>マニュアル及び関係帳票類の</w:t>
      </w:r>
      <w:r w:rsidR="001C2D0F" w:rsidRPr="001C2D0F">
        <w:rPr>
          <w:rFonts w:asciiTheme="minorEastAsia" w:hAnsiTheme="minorEastAsia" w:hint="eastAsia"/>
        </w:rPr>
        <w:t>改訂</w:t>
      </w:r>
      <w:r w:rsidR="00402B0E">
        <w:rPr>
          <w:rFonts w:asciiTheme="minorEastAsia" w:hAnsiTheme="minorEastAsia" w:hint="eastAsia"/>
        </w:rPr>
        <w:t>など</w:t>
      </w:r>
      <w:r w:rsidR="006219C1">
        <w:rPr>
          <w:rFonts w:asciiTheme="minorEastAsia" w:hAnsiTheme="minorEastAsia" w:hint="eastAsia"/>
        </w:rPr>
        <w:t>、共通業務所管所属による</w:t>
      </w:r>
      <w:r w:rsidR="003C2A08">
        <w:rPr>
          <w:rFonts w:asciiTheme="minorEastAsia" w:hAnsiTheme="minorEastAsia" w:hint="eastAsia"/>
        </w:rPr>
        <w:t>リスク低減に向けた</w:t>
      </w:r>
      <w:r w:rsidR="009B0931">
        <w:rPr>
          <w:rFonts w:asciiTheme="minorEastAsia" w:hAnsiTheme="minorEastAsia" w:hint="eastAsia"/>
        </w:rPr>
        <w:t>自律的</w:t>
      </w:r>
      <w:r w:rsidR="00402B0E">
        <w:rPr>
          <w:rFonts w:asciiTheme="minorEastAsia" w:hAnsiTheme="minorEastAsia" w:hint="eastAsia"/>
        </w:rPr>
        <w:t>な取組が実施され</w:t>
      </w:r>
      <w:r w:rsidR="00E502CE">
        <w:rPr>
          <w:rFonts w:asciiTheme="minorEastAsia" w:hAnsiTheme="minorEastAsia" w:hint="eastAsia"/>
        </w:rPr>
        <w:t>た</w:t>
      </w:r>
      <w:r w:rsidR="00402B0E">
        <w:rPr>
          <w:rFonts w:asciiTheme="minorEastAsia" w:hAnsiTheme="minorEastAsia" w:hint="eastAsia"/>
        </w:rPr>
        <w:t>ことを確認しました。</w:t>
      </w:r>
    </w:p>
    <w:p w:rsidR="001C01F1" w:rsidRDefault="001C01F1" w:rsidP="00101F39">
      <w:pPr>
        <w:ind w:leftChars="200" w:left="420" w:firstLineChars="100" w:firstLine="210"/>
        <w:rPr>
          <w:rFonts w:asciiTheme="minorEastAsia" w:hAnsiTheme="minorEastAsia"/>
        </w:rPr>
      </w:pPr>
    </w:p>
    <w:p w:rsidR="00EE7BC2" w:rsidRPr="00C51226" w:rsidRDefault="00EE7BC2" w:rsidP="00EE7BC2">
      <w:pPr>
        <w:rPr>
          <w:rFonts w:asciiTheme="majorEastAsia" w:eastAsiaTheme="majorEastAsia" w:hAnsiTheme="majorEastAsia"/>
        </w:rPr>
      </w:pPr>
      <w:r>
        <w:rPr>
          <w:rFonts w:asciiTheme="minorEastAsia" w:hAnsiTheme="minorEastAsia" w:hint="eastAsia"/>
        </w:rPr>
        <w:lastRenderedPageBreak/>
        <w:t xml:space="preserve">　</w:t>
      </w:r>
      <w:r w:rsidRPr="0024719F">
        <w:rPr>
          <w:rFonts w:asciiTheme="minorEastAsia" w:hAnsiTheme="minorEastAsia" w:hint="eastAsia"/>
        </w:rPr>
        <w:t xml:space="preserve">　</w:t>
      </w:r>
      <w:r w:rsidRPr="00C51226">
        <w:rPr>
          <w:rFonts w:asciiTheme="majorEastAsia" w:eastAsiaTheme="majorEastAsia" w:hAnsiTheme="majorEastAsia" w:hint="eastAsia"/>
        </w:rPr>
        <w:t>②モニタリングの強化</w:t>
      </w:r>
    </w:p>
    <w:p w:rsidR="00EE7BC2" w:rsidRDefault="00180F1F" w:rsidP="00101F39">
      <w:pPr>
        <w:ind w:leftChars="200" w:left="420" w:firstLineChars="100" w:firstLine="210"/>
        <w:rPr>
          <w:rFonts w:asciiTheme="minorEastAsia" w:hAnsiTheme="minorEastAsia"/>
        </w:rPr>
      </w:pPr>
      <w:r>
        <w:rPr>
          <w:rFonts w:asciiTheme="minorEastAsia" w:hAnsiTheme="minorEastAsia" w:hint="eastAsia"/>
        </w:rPr>
        <w:t>モニタリング</w:t>
      </w:r>
      <w:r w:rsidR="00CF0E3C">
        <w:rPr>
          <w:rFonts w:asciiTheme="minorEastAsia" w:hAnsiTheme="minorEastAsia" w:hint="eastAsia"/>
        </w:rPr>
        <w:t>の</w:t>
      </w:r>
      <w:r w:rsidR="005A7770">
        <w:rPr>
          <w:rFonts w:asciiTheme="minorEastAsia" w:hAnsiTheme="minorEastAsia" w:hint="eastAsia"/>
        </w:rPr>
        <w:t>取組について</w:t>
      </w:r>
      <w:r w:rsidR="002920CF">
        <w:rPr>
          <w:rFonts w:asciiTheme="minorEastAsia" w:hAnsiTheme="minorEastAsia" w:hint="eastAsia"/>
        </w:rPr>
        <w:t>、</w:t>
      </w:r>
      <w:r w:rsidR="00850AAD">
        <w:rPr>
          <w:rFonts w:asciiTheme="minorEastAsia" w:hAnsiTheme="minorEastAsia" w:hint="eastAsia"/>
        </w:rPr>
        <w:t>共通業務所管所属のモニタリングの実施</w:t>
      </w:r>
      <w:r w:rsidR="00CF0E3C">
        <w:rPr>
          <w:rFonts w:asciiTheme="minorEastAsia" w:hAnsiTheme="minorEastAsia" w:hint="eastAsia"/>
        </w:rPr>
        <w:t>状況を確認しました。</w:t>
      </w:r>
    </w:p>
    <w:p w:rsidR="00481740" w:rsidRDefault="00CF0E3C" w:rsidP="00101F39">
      <w:pPr>
        <w:ind w:leftChars="200" w:left="420" w:firstLineChars="100" w:firstLine="210"/>
        <w:rPr>
          <w:rFonts w:asciiTheme="minorEastAsia" w:hAnsiTheme="minorEastAsia"/>
        </w:rPr>
      </w:pPr>
      <w:r>
        <w:rPr>
          <w:rFonts w:asciiTheme="minorEastAsia" w:hAnsiTheme="minorEastAsia" w:hint="eastAsia"/>
        </w:rPr>
        <w:t>また、</w:t>
      </w:r>
      <w:r w:rsidR="00BE651A">
        <w:rPr>
          <w:rFonts w:asciiTheme="minorEastAsia" w:hAnsiTheme="minorEastAsia" w:hint="eastAsia"/>
        </w:rPr>
        <w:t>総務局</w:t>
      </w:r>
      <w:r w:rsidR="00117D49">
        <w:rPr>
          <w:rFonts w:asciiTheme="minorEastAsia" w:hAnsiTheme="minorEastAsia" w:hint="eastAsia"/>
        </w:rPr>
        <w:t>（内部統制担当）</w:t>
      </w:r>
      <w:r w:rsidR="00BE651A">
        <w:rPr>
          <w:rFonts w:asciiTheme="minorEastAsia" w:hAnsiTheme="minorEastAsia" w:hint="eastAsia"/>
        </w:rPr>
        <w:t>は、</w:t>
      </w:r>
      <w:r w:rsidR="003060F4" w:rsidRPr="003060F4">
        <w:rPr>
          <w:rFonts w:asciiTheme="minorEastAsia" w:hAnsiTheme="minorEastAsia" w:hint="eastAsia"/>
        </w:rPr>
        <w:t>平成29年11</w:t>
      </w:r>
      <w:r w:rsidR="00203B84">
        <w:rPr>
          <w:rFonts w:asciiTheme="minorEastAsia" w:hAnsiTheme="minorEastAsia" w:hint="eastAsia"/>
        </w:rPr>
        <w:t>月</w:t>
      </w:r>
      <w:r w:rsidR="00203B84" w:rsidRPr="0010622F">
        <w:rPr>
          <w:rFonts w:asciiTheme="minorEastAsia" w:hAnsiTheme="minorEastAsia" w:hint="eastAsia"/>
        </w:rPr>
        <w:t>から</w:t>
      </w:r>
      <w:r w:rsidR="003060F4" w:rsidRPr="0010622F">
        <w:rPr>
          <w:rFonts w:asciiTheme="minorEastAsia" w:hAnsiTheme="minorEastAsia" w:hint="eastAsia"/>
        </w:rPr>
        <w:t>12月</w:t>
      </w:r>
      <w:r w:rsidR="00F22107" w:rsidRPr="0010622F">
        <w:rPr>
          <w:rFonts w:asciiTheme="minorEastAsia" w:hAnsiTheme="minorEastAsia" w:hint="eastAsia"/>
        </w:rPr>
        <w:t>の間に</w:t>
      </w:r>
      <w:r w:rsidR="003060F4" w:rsidRPr="003060F4">
        <w:rPr>
          <w:rFonts w:asciiTheme="minorEastAsia" w:hAnsiTheme="minorEastAsia" w:hint="eastAsia"/>
        </w:rPr>
        <w:t>、平成26年度から平成28年度までの３年間で整備及び運用してきた全市的に</w:t>
      </w:r>
      <w:r>
        <w:rPr>
          <w:rFonts w:asciiTheme="minorEastAsia" w:hAnsiTheme="minorEastAsia" w:hint="eastAsia"/>
        </w:rPr>
        <w:t>共通するリスクとして指定したリスクに係る自己点検を</w:t>
      </w:r>
      <w:r w:rsidR="00BE651A">
        <w:rPr>
          <w:rFonts w:asciiTheme="minorEastAsia" w:hAnsiTheme="minorEastAsia" w:hint="eastAsia"/>
        </w:rPr>
        <w:t>各所属に依頼し</w:t>
      </w:r>
      <w:r>
        <w:rPr>
          <w:rFonts w:asciiTheme="minorEastAsia" w:hAnsiTheme="minorEastAsia" w:hint="eastAsia"/>
        </w:rPr>
        <w:t>、</w:t>
      </w:r>
      <w:r w:rsidR="00BE651A">
        <w:rPr>
          <w:rFonts w:asciiTheme="minorEastAsia" w:hAnsiTheme="minorEastAsia" w:hint="eastAsia"/>
        </w:rPr>
        <w:t>その</w:t>
      </w:r>
      <w:r w:rsidR="003060F4" w:rsidRPr="003060F4">
        <w:rPr>
          <w:rFonts w:asciiTheme="minorEastAsia" w:hAnsiTheme="minorEastAsia" w:hint="eastAsia"/>
        </w:rPr>
        <w:t>結果等を踏まえ、平成30年３月</w:t>
      </w:r>
      <w:r w:rsidR="00E160A8">
        <w:rPr>
          <w:rFonts w:asciiTheme="minorEastAsia" w:hAnsiTheme="minorEastAsia" w:hint="eastAsia"/>
        </w:rPr>
        <w:t>に</w:t>
      </w:r>
      <w:r w:rsidR="003060F4" w:rsidRPr="003060F4">
        <w:rPr>
          <w:rFonts w:asciiTheme="minorEastAsia" w:hAnsiTheme="minorEastAsia" w:hint="eastAsia"/>
        </w:rPr>
        <w:t>個人情報の</w:t>
      </w:r>
      <w:r w:rsidR="00180F1F">
        <w:rPr>
          <w:rFonts w:asciiTheme="minorEastAsia" w:hAnsiTheme="minorEastAsia" w:hint="eastAsia"/>
        </w:rPr>
        <w:t>事務処理誤りを対象リスクとして５所属に対し実地調査を行いました。</w:t>
      </w:r>
    </w:p>
    <w:p w:rsidR="00AF697A" w:rsidRPr="00AF697A" w:rsidRDefault="00CF0E3C" w:rsidP="00101F39">
      <w:pPr>
        <w:ind w:leftChars="200" w:left="420" w:firstLineChars="100" w:firstLine="210"/>
        <w:rPr>
          <w:rFonts w:asciiTheme="minorEastAsia" w:hAnsiTheme="minorEastAsia"/>
        </w:rPr>
      </w:pPr>
      <w:r>
        <w:rPr>
          <w:rFonts w:asciiTheme="minorEastAsia" w:hAnsiTheme="minorEastAsia" w:hint="eastAsia"/>
        </w:rPr>
        <w:t>その他</w:t>
      </w:r>
      <w:r w:rsidR="00AF697A">
        <w:rPr>
          <w:rFonts w:asciiTheme="minorEastAsia" w:hAnsiTheme="minorEastAsia" w:hint="eastAsia"/>
        </w:rPr>
        <w:t>、課長級以上の職員の引継ぎリスクを低減する観点から、総務局</w:t>
      </w:r>
      <w:r w:rsidR="00117D49">
        <w:rPr>
          <w:rFonts w:asciiTheme="minorEastAsia" w:hAnsiTheme="minorEastAsia" w:hint="eastAsia"/>
        </w:rPr>
        <w:t>（内部統制担当）</w:t>
      </w:r>
      <w:r w:rsidR="00850AAD">
        <w:rPr>
          <w:rFonts w:asciiTheme="minorEastAsia" w:hAnsiTheme="minorEastAsia" w:hint="eastAsia"/>
        </w:rPr>
        <w:t>が各所属に提案した事務引継ぎ</w:t>
      </w:r>
      <w:r w:rsidR="00AF697A">
        <w:rPr>
          <w:rFonts w:asciiTheme="minorEastAsia" w:hAnsiTheme="minorEastAsia" w:hint="eastAsia"/>
        </w:rPr>
        <w:t>ツールの活用状況を確認しました。</w:t>
      </w:r>
    </w:p>
    <w:p w:rsidR="00614B8D" w:rsidRDefault="00614B8D" w:rsidP="0051249D">
      <w:pPr>
        <w:rPr>
          <w:rFonts w:asciiTheme="majorEastAsia" w:eastAsiaTheme="majorEastAsia" w:hAnsiTheme="majorEastAsia"/>
        </w:rPr>
      </w:pPr>
    </w:p>
    <w:p w:rsidR="009A235E" w:rsidRPr="005044C1" w:rsidRDefault="007F5511" w:rsidP="005044C1">
      <w:pPr>
        <w:ind w:firstLineChars="100" w:firstLine="210"/>
        <w:rPr>
          <w:rFonts w:asciiTheme="majorEastAsia" w:eastAsiaTheme="majorEastAsia" w:hAnsiTheme="majorEastAsia"/>
        </w:rPr>
      </w:pPr>
      <w:r>
        <w:rPr>
          <w:rFonts w:asciiTheme="majorEastAsia" w:eastAsiaTheme="majorEastAsia" w:hAnsiTheme="majorEastAsia" w:hint="eastAsia"/>
        </w:rPr>
        <w:t>≪成果≫</w:t>
      </w:r>
    </w:p>
    <w:tbl>
      <w:tblPr>
        <w:tblStyle w:val="a4"/>
        <w:tblpPr w:leftFromText="142" w:rightFromText="142" w:vertAnchor="text" w:horzAnchor="margin" w:tblpX="279" w:tblpY="80"/>
        <w:tblW w:w="0" w:type="auto"/>
        <w:tblLook w:val="04A0" w:firstRow="1" w:lastRow="0" w:firstColumn="1" w:lastColumn="0" w:noHBand="0" w:noVBand="1"/>
      </w:tblPr>
      <w:tblGrid>
        <w:gridCol w:w="8221"/>
      </w:tblGrid>
      <w:tr w:rsidR="000E2048" w:rsidTr="00614B8D">
        <w:tc>
          <w:tcPr>
            <w:tcW w:w="8221" w:type="dxa"/>
          </w:tcPr>
          <w:p w:rsidR="005044C1" w:rsidRDefault="0041327E" w:rsidP="0041327E">
            <w:pPr>
              <w:ind w:left="210" w:hangingChars="100" w:hanging="210"/>
              <w:rPr>
                <w:rFonts w:asciiTheme="minorEastAsia" w:hAnsiTheme="minorEastAsia"/>
              </w:rPr>
            </w:pPr>
            <w:r>
              <w:rPr>
                <w:rFonts w:asciiTheme="minorEastAsia" w:hAnsiTheme="minorEastAsia" w:hint="eastAsia"/>
              </w:rPr>
              <w:t>□</w:t>
            </w:r>
            <w:r w:rsidR="005044C1">
              <w:rPr>
                <w:rFonts w:asciiTheme="minorEastAsia" w:hAnsiTheme="minorEastAsia" w:hint="eastAsia"/>
              </w:rPr>
              <w:t>総務局（内部統制担当）は、</w:t>
            </w:r>
            <w:r w:rsidR="005044C1" w:rsidRPr="00903A83">
              <w:rPr>
                <w:rFonts w:asciiTheme="minorEastAsia" w:hAnsiTheme="minorEastAsia" w:hint="eastAsia"/>
              </w:rPr>
              <w:t>共通業務内部統制責任者が実施するモニタリングの結果を把握しました。</w:t>
            </w:r>
          </w:p>
          <w:p w:rsidR="000E2048" w:rsidRDefault="000E2048" w:rsidP="00614B8D">
            <w:pPr>
              <w:ind w:firstLineChars="100" w:firstLine="210"/>
              <w:rPr>
                <w:rFonts w:asciiTheme="minorEastAsia" w:hAnsiTheme="minorEastAsia"/>
              </w:rPr>
            </w:pPr>
            <w:r>
              <w:rPr>
                <w:rFonts w:asciiTheme="minorEastAsia" w:hAnsiTheme="minorEastAsia" w:hint="eastAsia"/>
              </w:rPr>
              <w:t>【市民局】</w:t>
            </w:r>
          </w:p>
          <w:p w:rsidR="000E2048" w:rsidRPr="0058353B" w:rsidRDefault="000E2048" w:rsidP="00614B8D">
            <w:pPr>
              <w:ind w:firstLineChars="100" w:firstLine="210"/>
              <w:rPr>
                <w:rFonts w:asciiTheme="minorEastAsia" w:hAnsiTheme="minorEastAsia"/>
              </w:rPr>
            </w:pPr>
            <w:r>
              <w:rPr>
                <w:rFonts w:asciiTheme="minorEastAsia" w:hAnsiTheme="minorEastAsia" w:hint="eastAsia"/>
              </w:rPr>
              <w:t>住民情報関係業務</w:t>
            </w:r>
            <w:r w:rsidRPr="00EE2E54">
              <w:rPr>
                <w:rFonts w:asciiTheme="minorEastAsia" w:hAnsiTheme="minorEastAsia" w:hint="eastAsia"/>
              </w:rPr>
              <w:t>のモニタリング</w:t>
            </w:r>
            <w:r>
              <w:rPr>
                <w:rFonts w:asciiTheme="minorEastAsia" w:hAnsiTheme="minorEastAsia" w:hint="eastAsia"/>
              </w:rPr>
              <w:t>、地域活動関係業務のモニタリング</w:t>
            </w:r>
          </w:p>
          <w:p w:rsidR="000E2048" w:rsidRDefault="000E2048" w:rsidP="00614B8D">
            <w:pPr>
              <w:ind w:leftChars="100" w:left="210" w:firstLineChars="100" w:firstLine="210"/>
              <w:rPr>
                <w:rFonts w:asciiTheme="minorEastAsia" w:hAnsiTheme="minorEastAsia"/>
              </w:rPr>
            </w:pPr>
            <w:r w:rsidRPr="00115217">
              <w:rPr>
                <w:rFonts w:asciiTheme="minorEastAsia" w:hAnsiTheme="minorEastAsia" w:hint="eastAsia"/>
              </w:rPr>
              <w:t>市民局は、住民情報関係業務</w:t>
            </w:r>
            <w:r>
              <w:rPr>
                <w:rFonts w:asciiTheme="minorEastAsia" w:hAnsiTheme="minorEastAsia" w:hint="eastAsia"/>
              </w:rPr>
              <w:t>については毎月セルフチェックの結果の報</w:t>
            </w:r>
            <w:r w:rsidRPr="0024719F">
              <w:rPr>
                <w:rFonts w:asciiTheme="minorEastAsia" w:hAnsiTheme="minorEastAsia" w:hint="eastAsia"/>
              </w:rPr>
              <w:t>告</w:t>
            </w:r>
            <w:r w:rsidR="00D155B4" w:rsidRPr="0024719F">
              <w:rPr>
                <w:rFonts w:asciiTheme="minorEastAsia" w:hAnsiTheme="minorEastAsia" w:hint="eastAsia"/>
              </w:rPr>
              <w:t>徴取</w:t>
            </w:r>
            <w:r>
              <w:rPr>
                <w:rFonts w:asciiTheme="minorEastAsia" w:hAnsiTheme="minorEastAsia" w:hint="eastAsia"/>
              </w:rPr>
              <w:t>を行い、</w:t>
            </w:r>
            <w:r w:rsidRPr="00115217">
              <w:rPr>
                <w:rFonts w:asciiTheme="minorEastAsia" w:hAnsiTheme="minorEastAsia" w:hint="eastAsia"/>
              </w:rPr>
              <w:t>地域活動関係業務について</w:t>
            </w:r>
            <w:r>
              <w:rPr>
                <w:rFonts w:asciiTheme="minorEastAsia" w:hAnsiTheme="minorEastAsia" w:hint="eastAsia"/>
              </w:rPr>
              <w:t>は</w:t>
            </w:r>
            <w:r w:rsidRPr="00115217">
              <w:rPr>
                <w:rFonts w:asciiTheme="minorEastAsia" w:hAnsiTheme="minorEastAsia" w:hint="eastAsia"/>
              </w:rPr>
              <w:t>要綱や事務処理</w:t>
            </w:r>
            <w:r w:rsidR="008E149B">
              <w:rPr>
                <w:rFonts w:asciiTheme="minorEastAsia" w:hAnsiTheme="minorEastAsia" w:hint="eastAsia"/>
              </w:rPr>
              <w:t>要領に従い適正に事務が行われているのかを確認するため、四半期毎に自己点検報告を受ける</w:t>
            </w:r>
            <w:r w:rsidRPr="00115217">
              <w:rPr>
                <w:rFonts w:asciiTheme="minorEastAsia" w:hAnsiTheme="minorEastAsia" w:hint="eastAsia"/>
              </w:rPr>
              <w:t>方法で、全関係所属対象のモニタリングを実施しました。</w:t>
            </w:r>
          </w:p>
          <w:p w:rsidR="000E2048" w:rsidRPr="003E3D18" w:rsidRDefault="000E2048" w:rsidP="00614B8D">
            <w:pPr>
              <w:ind w:firstLineChars="100" w:firstLine="210"/>
              <w:rPr>
                <w:rFonts w:asciiTheme="minorEastAsia" w:hAnsiTheme="minorEastAsia"/>
              </w:rPr>
            </w:pPr>
            <w:r w:rsidRPr="00EE2E54">
              <w:rPr>
                <w:rFonts w:asciiTheme="minorEastAsia" w:hAnsiTheme="minorEastAsia" w:hint="eastAsia"/>
              </w:rPr>
              <w:t>≪結果及び改善の概要≫</w:t>
            </w:r>
          </w:p>
          <w:p w:rsidR="000E2048" w:rsidRPr="006254A6" w:rsidRDefault="000E2048" w:rsidP="00614B8D">
            <w:pPr>
              <w:ind w:leftChars="100" w:left="420" w:hangingChars="100" w:hanging="210"/>
              <w:rPr>
                <w:rFonts w:asciiTheme="minorEastAsia" w:hAnsiTheme="minorEastAsia"/>
                <w:szCs w:val="21"/>
              </w:rPr>
            </w:pPr>
            <w:r w:rsidRPr="006254A6">
              <w:rPr>
                <w:rFonts w:asciiTheme="minorEastAsia" w:hAnsiTheme="minorEastAsia" w:hint="eastAsia"/>
                <w:szCs w:val="21"/>
              </w:rPr>
              <w:t>・住民情報関係業務のモニタリングについて、モニタリング事項を遵守できていなかったと報告した人数が大きく減少しており、最重要項目として掲げていた「ログオフの徹底」及び「公用閲覧等記録簿への記載」については、取組を強化した結果、0名（31名→0名）となり、大きく改善したことを確認しました。</w:t>
            </w:r>
          </w:p>
          <w:p w:rsidR="000E2048" w:rsidRPr="0024719F" w:rsidRDefault="000E2048" w:rsidP="0024719F">
            <w:pPr>
              <w:ind w:leftChars="100" w:left="420" w:hangingChars="100" w:hanging="210"/>
              <w:rPr>
                <w:rFonts w:asciiTheme="minorEastAsia" w:hAnsiTheme="minorEastAsia"/>
                <w:strike/>
                <w:color w:val="FF0000"/>
                <w:szCs w:val="21"/>
              </w:rPr>
            </w:pPr>
            <w:r w:rsidRPr="006254A6">
              <w:rPr>
                <w:rFonts w:asciiTheme="minorEastAsia" w:hAnsiTheme="minorEastAsia" w:hint="eastAsia"/>
                <w:szCs w:val="21"/>
              </w:rPr>
              <w:t>・地域活動関係業務のモニタリングについて、補助金の精算処理（概算払の精算に伴う剰余金の戻入処理）が所定の期限までに行われていない事例（２所属）が報告されたことを受けて、所定の期限まで</w:t>
            </w:r>
            <w:r w:rsidRPr="0024719F">
              <w:rPr>
                <w:rFonts w:asciiTheme="minorEastAsia" w:hAnsiTheme="minorEastAsia" w:hint="eastAsia"/>
                <w:szCs w:val="21"/>
              </w:rPr>
              <w:t>に</w:t>
            </w:r>
            <w:r w:rsidR="00D155B4" w:rsidRPr="0024719F">
              <w:rPr>
                <w:rFonts w:asciiTheme="minorEastAsia" w:hAnsiTheme="minorEastAsia" w:hint="eastAsia"/>
                <w:szCs w:val="21"/>
              </w:rPr>
              <w:t>処理</w:t>
            </w:r>
            <w:r w:rsidRPr="0024719F">
              <w:rPr>
                <w:rFonts w:asciiTheme="minorEastAsia" w:hAnsiTheme="minorEastAsia" w:hint="eastAsia"/>
                <w:szCs w:val="21"/>
              </w:rPr>
              <w:t>を</w:t>
            </w:r>
            <w:r w:rsidRPr="006254A6">
              <w:rPr>
                <w:rFonts w:asciiTheme="minorEastAsia" w:hAnsiTheme="minorEastAsia" w:hint="eastAsia"/>
                <w:szCs w:val="21"/>
              </w:rPr>
              <w:t>完了している区の事務処理上の工夫について全区で共有し、該当区にはそれらも参考にしながら適正な事務を徹底するように求めていくこととしました。</w:t>
            </w:r>
          </w:p>
          <w:p w:rsidR="000E2048" w:rsidRPr="006254A6" w:rsidRDefault="000E2048" w:rsidP="00614B8D">
            <w:pPr>
              <w:ind w:leftChars="100" w:left="420" w:hangingChars="100" w:hanging="210"/>
              <w:rPr>
                <w:rFonts w:asciiTheme="minorEastAsia" w:hAnsiTheme="minorEastAsia"/>
                <w:szCs w:val="21"/>
              </w:rPr>
            </w:pPr>
            <w:r w:rsidRPr="006254A6">
              <w:rPr>
                <w:rFonts w:asciiTheme="minorEastAsia" w:hAnsiTheme="minorEastAsia" w:hint="eastAsia"/>
                <w:szCs w:val="21"/>
              </w:rPr>
              <w:t>・また、補助金の交</w:t>
            </w:r>
            <w:r w:rsidRPr="0024719F">
              <w:rPr>
                <w:rFonts w:asciiTheme="minorEastAsia" w:hAnsiTheme="minorEastAsia" w:hint="eastAsia"/>
                <w:szCs w:val="21"/>
              </w:rPr>
              <w:t>付決定前に支払われた経費を補助対象経費として認定していた事例（３所属）が報告されたことを受けて</w:t>
            </w:r>
            <w:r w:rsidR="00D155B4" w:rsidRPr="0024719F">
              <w:rPr>
                <w:rFonts w:asciiTheme="minorEastAsia" w:hAnsiTheme="minorEastAsia" w:hint="eastAsia"/>
                <w:szCs w:val="21"/>
              </w:rPr>
              <w:t>当該事例とチェック項目を点検したところ、当該チェック項目の設定では本来自己点検すべき内容が確認できないおそれがあること等が判明したため</w:t>
            </w:r>
            <w:r w:rsidRPr="0024719F">
              <w:rPr>
                <w:rFonts w:asciiTheme="minorEastAsia" w:hAnsiTheme="minorEastAsia" w:hint="eastAsia"/>
                <w:szCs w:val="21"/>
              </w:rPr>
              <w:t>、あらためて</w:t>
            </w:r>
            <w:r w:rsidR="0024719F" w:rsidRPr="0024719F">
              <w:rPr>
                <w:rFonts w:asciiTheme="minorEastAsia" w:hAnsiTheme="minorEastAsia" w:hint="eastAsia"/>
                <w:szCs w:val="21"/>
              </w:rPr>
              <w:t>、</w:t>
            </w:r>
            <w:r w:rsidRPr="0024719F">
              <w:rPr>
                <w:rFonts w:asciiTheme="minorEastAsia" w:hAnsiTheme="minorEastAsia" w:hint="eastAsia"/>
                <w:szCs w:val="21"/>
              </w:rPr>
              <w:t>各区が適切に自己点検できるよう</w:t>
            </w:r>
            <w:r w:rsidR="00D155B4" w:rsidRPr="0024719F">
              <w:rPr>
                <w:rFonts w:asciiTheme="minorEastAsia" w:hAnsiTheme="minorEastAsia" w:hint="eastAsia"/>
                <w:szCs w:val="21"/>
              </w:rPr>
              <w:t>にチェック</w:t>
            </w:r>
            <w:r w:rsidRPr="0024719F">
              <w:rPr>
                <w:rFonts w:asciiTheme="minorEastAsia" w:hAnsiTheme="minorEastAsia" w:hint="eastAsia"/>
                <w:szCs w:val="21"/>
              </w:rPr>
              <w:t>項目やチ</w:t>
            </w:r>
            <w:r w:rsidRPr="006254A6">
              <w:rPr>
                <w:rFonts w:asciiTheme="minorEastAsia" w:hAnsiTheme="minorEastAsia" w:hint="eastAsia"/>
                <w:szCs w:val="21"/>
              </w:rPr>
              <w:t>ェックシートの文言を精査し、モニタリングがより有効に機能するための改善を図りました。</w:t>
            </w:r>
          </w:p>
          <w:p w:rsidR="000E2048" w:rsidRPr="006254A6" w:rsidRDefault="000E2048" w:rsidP="001C01F1">
            <w:pPr>
              <w:ind w:leftChars="100" w:left="420" w:hangingChars="100" w:hanging="210"/>
              <w:rPr>
                <w:rFonts w:asciiTheme="minorEastAsia" w:hAnsiTheme="minorEastAsia"/>
                <w:szCs w:val="21"/>
              </w:rPr>
            </w:pPr>
            <w:r w:rsidRPr="006254A6">
              <w:rPr>
                <w:rFonts w:asciiTheme="minorEastAsia" w:hAnsiTheme="minorEastAsia" w:hint="eastAsia"/>
                <w:szCs w:val="21"/>
              </w:rPr>
              <w:t>・さらに、昨年度に引き続き、内部統制責任者である区長に対しては、関係規則や要綱等に基づかない不適正な事務処理の事例が生じる都度、その原因と再発防止策の報告を求めるとともに、ヒヤリハット事例や問題事例の発生の都度、全区で事例を共有し、注意喚起を行っています。</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lastRenderedPageBreak/>
              <w:t>【総務局】</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個人情報保護関係業務のモニタリング</w:t>
            </w:r>
          </w:p>
          <w:p w:rsidR="000E2048" w:rsidRPr="00EE2E54" w:rsidRDefault="000E2048" w:rsidP="00614B8D">
            <w:pPr>
              <w:ind w:leftChars="100" w:left="210" w:firstLineChars="100" w:firstLine="210"/>
              <w:rPr>
                <w:rFonts w:asciiTheme="minorEastAsia" w:hAnsiTheme="minorEastAsia"/>
              </w:rPr>
            </w:pPr>
            <w:r w:rsidRPr="00EE2E54">
              <w:rPr>
                <w:rFonts w:asciiTheme="minorEastAsia" w:hAnsiTheme="minorEastAsia" w:hint="eastAsia"/>
              </w:rPr>
              <w:t>総務局は、平成</w:t>
            </w:r>
            <w:r>
              <w:rPr>
                <w:rFonts w:asciiTheme="minorEastAsia" w:hAnsiTheme="minorEastAsia" w:hint="eastAsia"/>
              </w:rPr>
              <w:t>30</w:t>
            </w:r>
            <w:r w:rsidRPr="00EE2E54">
              <w:rPr>
                <w:rFonts w:asciiTheme="minorEastAsia" w:hAnsiTheme="minorEastAsia" w:hint="eastAsia"/>
              </w:rPr>
              <w:t>年２月に全所属を対象として、</w:t>
            </w:r>
            <w:r w:rsidRPr="00514C82">
              <w:rPr>
                <w:rFonts w:asciiTheme="minorEastAsia" w:hAnsiTheme="minorEastAsia" w:hint="eastAsia"/>
              </w:rPr>
              <w:t>送付事務及び交付事務に係る重要管理ポイントについて、担当者間の作業内容・確認項目の単純化及び均衡化を図ること（シンプルでバランスの取れた重要管理ポイントの設定とすること）を主眼として</w:t>
            </w:r>
            <w:r>
              <w:rPr>
                <w:rFonts w:asciiTheme="minorEastAsia" w:hAnsiTheme="minorEastAsia" w:hint="eastAsia"/>
              </w:rPr>
              <w:t>、</w:t>
            </w:r>
            <w:r w:rsidRPr="00514C82">
              <w:rPr>
                <w:rFonts w:asciiTheme="minorEastAsia" w:hAnsiTheme="minorEastAsia" w:hint="eastAsia"/>
              </w:rPr>
              <w:t>「重要管理ポイントの総点検」を行い</w:t>
            </w:r>
            <w:r>
              <w:rPr>
                <w:rFonts w:asciiTheme="minorEastAsia" w:hAnsiTheme="minorEastAsia" w:hint="eastAsia"/>
              </w:rPr>
              <w:t>ました。</w:t>
            </w:r>
          </w:p>
          <w:p w:rsidR="000E2048" w:rsidRDefault="000E2048" w:rsidP="00614B8D">
            <w:pPr>
              <w:ind w:firstLineChars="100" w:firstLine="210"/>
              <w:rPr>
                <w:rFonts w:asciiTheme="minorEastAsia" w:hAnsiTheme="minorEastAsia"/>
              </w:rPr>
            </w:pPr>
            <w:r w:rsidRPr="00EE2E54">
              <w:rPr>
                <w:rFonts w:asciiTheme="minorEastAsia" w:hAnsiTheme="minorEastAsia" w:hint="eastAsia"/>
              </w:rPr>
              <w:t>≪結果及び改善の概要≫</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w:t>
            </w:r>
            <w:r w:rsidRPr="00514C82">
              <w:rPr>
                <w:rFonts w:asciiTheme="minorEastAsia" w:hAnsiTheme="minorEastAsia" w:hint="eastAsia"/>
              </w:rPr>
              <w:t>重要管理ポイント（送付事務及び交付事務）の設定が</w:t>
            </w:r>
            <w:r>
              <w:rPr>
                <w:rFonts w:asciiTheme="minorEastAsia" w:hAnsiTheme="minorEastAsia" w:hint="eastAsia"/>
              </w:rPr>
              <w:t>、事務手続に即した順序となっていない</w:t>
            </w:r>
            <w:r w:rsidRPr="00514C82">
              <w:rPr>
                <w:rFonts w:asciiTheme="minorEastAsia" w:hAnsiTheme="minorEastAsia" w:hint="eastAsia"/>
              </w:rPr>
              <w:t>（送付事務47所属、交付事務40所属）</w:t>
            </w:r>
          </w:p>
          <w:p w:rsidR="000E2048" w:rsidRPr="0010622F" w:rsidRDefault="000E2048" w:rsidP="00614B8D">
            <w:pPr>
              <w:ind w:leftChars="100" w:left="420" w:hangingChars="100" w:hanging="210"/>
              <w:rPr>
                <w:rFonts w:asciiTheme="minorEastAsia" w:hAnsiTheme="minorEastAsia"/>
              </w:rPr>
            </w:pPr>
            <w:r>
              <w:rPr>
                <w:rFonts w:asciiTheme="minorEastAsia" w:hAnsiTheme="minorEastAsia" w:hint="eastAsia"/>
              </w:rPr>
              <w:t>・</w:t>
            </w:r>
            <w:r w:rsidRPr="00514C82">
              <w:rPr>
                <w:rFonts w:asciiTheme="minorEastAsia" w:hAnsiTheme="minorEastAsia" w:hint="eastAsia"/>
              </w:rPr>
              <w:t>設定している重要管理ポイント（送付事務及び交付事務）の主語（作</w:t>
            </w:r>
            <w:r>
              <w:rPr>
                <w:rFonts w:asciiTheme="minorEastAsia" w:hAnsiTheme="minorEastAsia" w:hint="eastAsia"/>
              </w:rPr>
              <w:t>業者、確認者など）</w:t>
            </w:r>
            <w:r w:rsidRPr="0010622F">
              <w:rPr>
                <w:rFonts w:asciiTheme="minorEastAsia" w:hAnsiTheme="minorEastAsia" w:hint="eastAsia"/>
              </w:rPr>
              <w:t>が明記されていない（送付事務52所属、交付事務46所属）</w:t>
            </w:r>
          </w:p>
          <w:p w:rsidR="000E2048" w:rsidRPr="0010622F" w:rsidRDefault="000E2048" w:rsidP="00614B8D">
            <w:pPr>
              <w:ind w:leftChars="100" w:left="420" w:hangingChars="100" w:hanging="210"/>
              <w:rPr>
                <w:rFonts w:asciiTheme="minorEastAsia" w:hAnsiTheme="minorEastAsia"/>
              </w:rPr>
            </w:pPr>
            <w:r w:rsidRPr="0010622F">
              <w:rPr>
                <w:rFonts w:asciiTheme="minorEastAsia" w:hAnsiTheme="minorEastAsia" w:hint="eastAsia"/>
              </w:rPr>
              <w:t>・設定している重要管理ポイント（送付事務及び交付事務）において</w:t>
            </w:r>
            <w:r w:rsidR="00E12DC2">
              <w:rPr>
                <w:rFonts w:asciiTheme="minorEastAsia" w:hAnsiTheme="minorEastAsia" w:hint="eastAsia"/>
              </w:rPr>
              <w:t>、</w:t>
            </w:r>
            <w:r w:rsidRPr="0010622F">
              <w:rPr>
                <w:rFonts w:asciiTheme="minorEastAsia" w:hAnsiTheme="minorEastAsia" w:hint="eastAsia"/>
              </w:rPr>
              <w:t>１人の主語（作業者、確認者など）の１つの作業・確認で注意</w:t>
            </w:r>
            <w:r w:rsidR="00E12DC2">
              <w:rPr>
                <w:rFonts w:asciiTheme="minorEastAsia" w:hAnsiTheme="minorEastAsia" w:hint="eastAsia"/>
              </w:rPr>
              <w:t>すべきことが、</w:t>
            </w:r>
            <w:r w:rsidRPr="0010622F">
              <w:rPr>
                <w:rFonts w:asciiTheme="minorEastAsia" w:hAnsiTheme="minorEastAsia" w:hint="eastAsia"/>
              </w:rPr>
              <w:t>１つだけとなっていない（送付事務50所属、交付事務42所属）</w:t>
            </w:r>
          </w:p>
          <w:p w:rsidR="000E2048" w:rsidRPr="0010622F" w:rsidRDefault="000E2048" w:rsidP="00614B8D">
            <w:pPr>
              <w:ind w:leftChars="100" w:left="420" w:hangingChars="100" w:hanging="210"/>
              <w:rPr>
                <w:rFonts w:asciiTheme="minorEastAsia" w:hAnsiTheme="minorEastAsia"/>
              </w:rPr>
            </w:pPr>
            <w:r w:rsidRPr="0010622F">
              <w:rPr>
                <w:rFonts w:asciiTheme="minorEastAsia" w:hAnsiTheme="minorEastAsia" w:hint="eastAsia"/>
              </w:rPr>
              <w:t>・上記の問題点に対して、総務局は当該所属が改善措置を講じたことを確認しました。なお、個人情報に係る事務処理誤り等の発生件数は、平成28年度233件に対し平成29年度は201件と減少しています。</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文書管理関係業務のモニタリング</w:t>
            </w:r>
          </w:p>
          <w:p w:rsidR="000E2048" w:rsidRPr="00EE2E54" w:rsidRDefault="000E2048" w:rsidP="00614B8D">
            <w:pPr>
              <w:ind w:leftChars="100" w:left="210" w:firstLineChars="100" w:firstLine="210"/>
              <w:rPr>
                <w:rFonts w:asciiTheme="minorEastAsia" w:hAnsiTheme="minorEastAsia"/>
              </w:rPr>
            </w:pPr>
            <w:r w:rsidRPr="00EE2E54">
              <w:rPr>
                <w:rFonts w:asciiTheme="minorEastAsia" w:hAnsiTheme="minorEastAsia" w:hint="eastAsia"/>
              </w:rPr>
              <w:t>総務局は、平成</w:t>
            </w:r>
            <w:r>
              <w:rPr>
                <w:rFonts w:asciiTheme="minorEastAsia" w:hAnsiTheme="minorEastAsia" w:hint="eastAsia"/>
              </w:rPr>
              <w:t>29</w:t>
            </w:r>
            <w:r w:rsidRPr="00EE2E54">
              <w:rPr>
                <w:rFonts w:asciiTheme="minorEastAsia" w:hAnsiTheme="minorEastAsia" w:hint="eastAsia"/>
              </w:rPr>
              <w:t>年６月の「文書管理適正化推進月間」において全所属を対象に書面調査を行った上で、平成</w:t>
            </w:r>
            <w:r>
              <w:rPr>
                <w:rFonts w:asciiTheme="minorEastAsia" w:hAnsiTheme="minorEastAsia" w:hint="eastAsia"/>
              </w:rPr>
              <w:t>29</w:t>
            </w:r>
            <w:r w:rsidRPr="00EE2E54">
              <w:rPr>
                <w:rFonts w:asciiTheme="minorEastAsia" w:hAnsiTheme="minorEastAsia" w:hint="eastAsia"/>
              </w:rPr>
              <w:t>年11月から平成</w:t>
            </w:r>
            <w:r>
              <w:rPr>
                <w:rFonts w:asciiTheme="minorEastAsia" w:hAnsiTheme="minorEastAsia" w:hint="eastAsia"/>
              </w:rPr>
              <w:t>30</w:t>
            </w:r>
            <w:r w:rsidRPr="00EE2E54">
              <w:rPr>
                <w:rFonts w:asciiTheme="minorEastAsia" w:hAnsiTheme="minorEastAsia" w:hint="eastAsia"/>
              </w:rPr>
              <w:t>年２月の間に12</w:t>
            </w:r>
            <w:r>
              <w:rPr>
                <w:rFonts w:asciiTheme="minorEastAsia" w:hAnsiTheme="minorEastAsia" w:hint="eastAsia"/>
              </w:rPr>
              <w:t>所属</w:t>
            </w:r>
            <w:r w:rsidRPr="00EE2E54">
              <w:rPr>
                <w:rFonts w:asciiTheme="minorEastAsia" w:hAnsiTheme="minorEastAsia" w:hint="eastAsia"/>
              </w:rPr>
              <w:t>に対し実地調査を行いました。</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≪結果及び改善の概要≫</w:t>
            </w:r>
          </w:p>
          <w:p w:rsidR="000E2048" w:rsidRPr="00EE2E54" w:rsidRDefault="000E2048" w:rsidP="00614B8D">
            <w:pPr>
              <w:ind w:firstLineChars="200" w:firstLine="420"/>
              <w:rPr>
                <w:rFonts w:asciiTheme="minorEastAsia" w:hAnsiTheme="minorEastAsia"/>
              </w:rPr>
            </w:pPr>
            <w:r w:rsidRPr="00EE2E54">
              <w:rPr>
                <w:rFonts w:asciiTheme="minorEastAsia" w:hAnsiTheme="minorEastAsia" w:hint="eastAsia"/>
              </w:rPr>
              <w:t>決裁文書等が適切な簿冊に編集されていない（</w:t>
            </w:r>
            <w:r>
              <w:rPr>
                <w:rFonts w:asciiTheme="minorEastAsia" w:hAnsiTheme="minorEastAsia" w:hint="eastAsia"/>
              </w:rPr>
              <w:t>10</w:t>
            </w:r>
            <w:r w:rsidRPr="00EE2E54">
              <w:rPr>
                <w:rFonts w:asciiTheme="minorEastAsia" w:hAnsiTheme="minorEastAsia" w:hint="eastAsia"/>
              </w:rPr>
              <w:t>所属）</w:t>
            </w:r>
          </w:p>
          <w:p w:rsidR="000E2048" w:rsidRPr="00EE2E54" w:rsidRDefault="000E2048" w:rsidP="00614B8D">
            <w:pPr>
              <w:ind w:firstLineChars="200" w:firstLine="420"/>
              <w:rPr>
                <w:rFonts w:asciiTheme="minorEastAsia" w:hAnsiTheme="minorEastAsia"/>
              </w:rPr>
            </w:pPr>
            <w:r w:rsidRPr="00EE2E54">
              <w:rPr>
                <w:rFonts w:asciiTheme="minorEastAsia" w:hAnsiTheme="minorEastAsia" w:hint="eastAsia"/>
              </w:rPr>
              <w:t>索引目次の添付漏れなど簿冊の体裁が整えられていない（</w:t>
            </w:r>
            <w:r>
              <w:rPr>
                <w:rFonts w:asciiTheme="minorEastAsia" w:hAnsiTheme="minorEastAsia" w:hint="eastAsia"/>
              </w:rPr>
              <w:t>10</w:t>
            </w:r>
            <w:r w:rsidRPr="00EE2E54">
              <w:rPr>
                <w:rFonts w:asciiTheme="minorEastAsia" w:hAnsiTheme="minorEastAsia" w:hint="eastAsia"/>
              </w:rPr>
              <w:t>所属）</w:t>
            </w:r>
          </w:p>
          <w:p w:rsidR="000E2048" w:rsidRPr="00EE2E54" w:rsidRDefault="000E2048" w:rsidP="00614B8D">
            <w:pPr>
              <w:ind w:firstLineChars="200" w:firstLine="420"/>
              <w:rPr>
                <w:rFonts w:asciiTheme="minorEastAsia" w:hAnsiTheme="minorEastAsia"/>
              </w:rPr>
            </w:pPr>
            <w:r w:rsidRPr="00EE2E54">
              <w:rPr>
                <w:rFonts w:asciiTheme="minorEastAsia" w:hAnsiTheme="minorEastAsia" w:hint="eastAsia"/>
              </w:rPr>
              <w:t>存</w:t>
            </w:r>
            <w:r>
              <w:rPr>
                <w:rFonts w:asciiTheme="minorEastAsia" w:hAnsiTheme="minorEastAsia" w:hint="eastAsia"/>
              </w:rPr>
              <w:t>在しない簿冊が、文書管理システムに簿冊登録がなされている（９所</w:t>
            </w:r>
            <w:r w:rsidRPr="00EE2E54">
              <w:rPr>
                <w:rFonts w:asciiTheme="minorEastAsia" w:hAnsiTheme="minorEastAsia" w:hint="eastAsia"/>
              </w:rPr>
              <w:t>属）</w:t>
            </w:r>
          </w:p>
          <w:p w:rsidR="000E2048" w:rsidRPr="00EE2E54" w:rsidRDefault="000E2048" w:rsidP="00614B8D">
            <w:pPr>
              <w:ind w:leftChars="100" w:left="420" w:hangingChars="100" w:hanging="210"/>
              <w:rPr>
                <w:rFonts w:asciiTheme="minorEastAsia" w:hAnsiTheme="minorEastAsia"/>
              </w:rPr>
            </w:pPr>
            <w:r w:rsidRPr="00EE2E54">
              <w:rPr>
                <w:rFonts w:asciiTheme="minorEastAsia" w:hAnsiTheme="minorEastAsia" w:hint="eastAsia"/>
              </w:rPr>
              <w:t>・総務局は、上記の問題点を改善するため、平成</w:t>
            </w:r>
            <w:r>
              <w:rPr>
                <w:rFonts w:asciiTheme="minorEastAsia" w:hAnsiTheme="minorEastAsia" w:hint="eastAsia"/>
              </w:rPr>
              <w:t>30</w:t>
            </w:r>
            <w:r w:rsidRPr="00EE2E54">
              <w:rPr>
                <w:rFonts w:asciiTheme="minorEastAsia" w:hAnsiTheme="minorEastAsia" w:hint="eastAsia"/>
              </w:rPr>
              <w:t>年６月の「文書管理適正化推進月間」において全所属を対象に公文書の編集・保管の状況の点検及び改善を行う取組を実施し、当該所属から提出される実施報告書により改善状況を確認</w:t>
            </w:r>
            <w:r w:rsidRPr="006254A6">
              <w:rPr>
                <w:rFonts w:asciiTheme="minorEastAsia" w:hAnsiTheme="minorEastAsia" w:hint="eastAsia"/>
              </w:rPr>
              <w:t>しました。</w:t>
            </w:r>
          </w:p>
          <w:p w:rsidR="000E2048" w:rsidRDefault="000E2048" w:rsidP="00614B8D">
            <w:pPr>
              <w:ind w:leftChars="100" w:left="420" w:hangingChars="100" w:hanging="210"/>
              <w:rPr>
                <w:rFonts w:asciiTheme="minorEastAsia" w:hAnsiTheme="minorEastAsia"/>
              </w:rPr>
            </w:pPr>
            <w:r w:rsidRPr="00EE2E54">
              <w:rPr>
                <w:rFonts w:asciiTheme="minorEastAsia" w:hAnsiTheme="minorEastAsia" w:hint="eastAsia"/>
              </w:rPr>
              <w:t>・また、総務局では、</w:t>
            </w:r>
            <w:r>
              <w:rPr>
                <w:rFonts w:asciiTheme="minorEastAsia" w:hAnsiTheme="minorEastAsia" w:hint="eastAsia"/>
              </w:rPr>
              <w:t>各研修や</w:t>
            </w:r>
            <w:r w:rsidRPr="00EE2E54">
              <w:rPr>
                <w:rFonts w:asciiTheme="minorEastAsia" w:hAnsiTheme="minorEastAsia" w:hint="eastAsia"/>
              </w:rPr>
              <w:t>庁内ポータルに掲載する「ぶんかんＮＥＷＳ」を活用し、</w:t>
            </w:r>
            <w:r>
              <w:rPr>
                <w:rFonts w:asciiTheme="minorEastAsia" w:hAnsiTheme="minorEastAsia" w:hint="eastAsia"/>
              </w:rPr>
              <w:t>問題点を全所属で共有しました。</w:t>
            </w:r>
          </w:p>
          <w:p w:rsidR="000E2048" w:rsidRDefault="000E2048" w:rsidP="00614B8D">
            <w:pPr>
              <w:rPr>
                <w:rFonts w:asciiTheme="minorEastAsia" w:hAnsiTheme="minorEastAsia"/>
              </w:rPr>
            </w:pP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【ＩＣＴ戦略室】</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情報セキュリティ関係業務のモニタリング</w:t>
            </w:r>
          </w:p>
          <w:p w:rsidR="000E2048" w:rsidRPr="00EE2E54" w:rsidRDefault="000E2048" w:rsidP="00614B8D">
            <w:pPr>
              <w:ind w:leftChars="100" w:left="210" w:firstLineChars="100" w:firstLine="210"/>
              <w:rPr>
                <w:rFonts w:asciiTheme="minorEastAsia" w:hAnsiTheme="minorEastAsia"/>
              </w:rPr>
            </w:pPr>
            <w:r w:rsidRPr="00EE2E54">
              <w:rPr>
                <w:rFonts w:asciiTheme="minorEastAsia" w:hAnsiTheme="minorEastAsia" w:hint="eastAsia"/>
              </w:rPr>
              <w:t>ＩＣＴ戦略室は、</w:t>
            </w:r>
            <w:r>
              <w:rPr>
                <w:rFonts w:asciiTheme="minorEastAsia" w:hAnsiTheme="minorEastAsia" w:hint="eastAsia"/>
              </w:rPr>
              <w:t>平成29年７月</w:t>
            </w:r>
            <w:r w:rsidR="005E7AF3" w:rsidRPr="0004261A">
              <w:rPr>
                <w:rFonts w:asciiTheme="minorEastAsia" w:hAnsiTheme="minorEastAsia" w:hint="eastAsia"/>
              </w:rPr>
              <w:t>及び</w:t>
            </w:r>
            <w:r>
              <w:rPr>
                <w:rFonts w:asciiTheme="minorEastAsia" w:hAnsiTheme="minorEastAsia" w:hint="eastAsia"/>
              </w:rPr>
              <w:t>９月に</w:t>
            </w:r>
            <w:r w:rsidRPr="00EE2E54">
              <w:rPr>
                <w:rFonts w:asciiTheme="minorEastAsia" w:hAnsiTheme="minorEastAsia" w:hint="eastAsia"/>
              </w:rPr>
              <w:t>庁内メー</w:t>
            </w:r>
            <w:r>
              <w:rPr>
                <w:rFonts w:asciiTheme="minorEastAsia" w:hAnsiTheme="minorEastAsia" w:hint="eastAsia"/>
              </w:rPr>
              <w:t>ルアドレスを保有する職員を対象として標的型攻撃メール対応訓練を実施しました。また、平成29年</w:t>
            </w:r>
            <w:r w:rsidRPr="006254A6">
              <w:rPr>
                <w:rFonts w:asciiTheme="minorEastAsia" w:hAnsiTheme="minorEastAsia" w:hint="eastAsia"/>
              </w:rPr>
              <w:t>８月から９月の間に</w:t>
            </w:r>
            <w:r>
              <w:rPr>
                <w:rFonts w:asciiTheme="minorEastAsia" w:hAnsiTheme="minorEastAsia" w:hint="eastAsia"/>
              </w:rPr>
              <w:t>情報セキュリティ対策チェックシート、平成29年10月から平成30年</w:t>
            </w:r>
            <w:r w:rsidRPr="006254A6">
              <w:rPr>
                <w:rFonts w:asciiTheme="minorEastAsia" w:hAnsiTheme="minorEastAsia" w:hint="eastAsia"/>
              </w:rPr>
              <w:t>３月の間</w:t>
            </w:r>
            <w:r>
              <w:rPr>
                <w:rFonts w:asciiTheme="minorEastAsia" w:hAnsiTheme="minorEastAsia" w:hint="eastAsia"/>
              </w:rPr>
              <w:t>に情報セキュリティ検査</w:t>
            </w:r>
            <w:r w:rsidRPr="00EE2E54">
              <w:rPr>
                <w:rFonts w:asciiTheme="minorEastAsia" w:hAnsiTheme="minorEastAsia" w:hint="eastAsia"/>
              </w:rPr>
              <w:t>を行いました。</w:t>
            </w:r>
          </w:p>
          <w:p w:rsidR="000E2048" w:rsidRPr="00EE2E54" w:rsidRDefault="000E2048" w:rsidP="00614B8D">
            <w:pPr>
              <w:ind w:firstLineChars="100" w:firstLine="210"/>
              <w:rPr>
                <w:rFonts w:asciiTheme="minorEastAsia" w:hAnsiTheme="minorEastAsia"/>
              </w:rPr>
            </w:pPr>
            <w:r w:rsidRPr="00EE2E54">
              <w:rPr>
                <w:rFonts w:asciiTheme="minorEastAsia" w:hAnsiTheme="minorEastAsia" w:hint="eastAsia"/>
              </w:rPr>
              <w:t>≪結果及び改善の概要≫</w:t>
            </w:r>
          </w:p>
          <w:p w:rsidR="000E2048" w:rsidRDefault="000E2048" w:rsidP="00614B8D">
            <w:pPr>
              <w:ind w:leftChars="100" w:left="420" w:hangingChars="100" w:hanging="210"/>
              <w:rPr>
                <w:rFonts w:asciiTheme="minorEastAsia" w:hAnsiTheme="minorEastAsia"/>
              </w:rPr>
            </w:pPr>
            <w:r w:rsidRPr="00EE2E54">
              <w:rPr>
                <w:rFonts w:asciiTheme="minorEastAsia" w:hAnsiTheme="minorEastAsia" w:hint="eastAsia"/>
              </w:rPr>
              <w:t>・</w:t>
            </w:r>
            <w:r>
              <w:rPr>
                <w:rFonts w:asciiTheme="minorEastAsia" w:hAnsiTheme="minorEastAsia" w:hint="eastAsia"/>
              </w:rPr>
              <w:t>新規採用職員を主な対象として</w:t>
            </w:r>
            <w:r w:rsidRPr="00EE2E54">
              <w:rPr>
                <w:rFonts w:asciiTheme="minorEastAsia" w:hAnsiTheme="minorEastAsia" w:hint="eastAsia"/>
              </w:rPr>
              <w:t>標的型攻撃メール対応訓練</w:t>
            </w:r>
            <w:r>
              <w:rPr>
                <w:rFonts w:asciiTheme="minorEastAsia" w:hAnsiTheme="minorEastAsia" w:hint="eastAsia"/>
              </w:rPr>
              <w:t>を実施した結果、訓練</w:t>
            </w:r>
            <w:r>
              <w:rPr>
                <w:rFonts w:asciiTheme="minorEastAsia" w:hAnsiTheme="minorEastAsia" w:hint="eastAsia"/>
              </w:rPr>
              <w:lastRenderedPageBreak/>
              <w:t>メールの</w:t>
            </w:r>
            <w:r w:rsidRPr="00EE2E54">
              <w:rPr>
                <w:rFonts w:asciiTheme="minorEastAsia" w:hAnsiTheme="minorEastAsia" w:hint="eastAsia"/>
              </w:rPr>
              <w:t>添付ファイル</w:t>
            </w:r>
            <w:r>
              <w:rPr>
                <w:rFonts w:asciiTheme="minorEastAsia" w:hAnsiTheme="minorEastAsia" w:hint="eastAsia"/>
              </w:rPr>
              <w:t>を</w:t>
            </w:r>
            <w:r w:rsidRPr="00EE2E54">
              <w:rPr>
                <w:rFonts w:asciiTheme="minorEastAsia" w:hAnsiTheme="minorEastAsia" w:hint="eastAsia"/>
              </w:rPr>
              <w:t>開封</w:t>
            </w:r>
            <w:r>
              <w:rPr>
                <w:rFonts w:asciiTheme="minorEastAsia" w:hAnsiTheme="minorEastAsia" w:hint="eastAsia"/>
              </w:rPr>
              <w:t>した</w:t>
            </w:r>
            <w:r w:rsidRPr="00EE2E54">
              <w:rPr>
                <w:rFonts w:asciiTheme="minorEastAsia" w:hAnsiTheme="minorEastAsia" w:hint="eastAsia"/>
              </w:rPr>
              <w:t>率は全体の</w:t>
            </w:r>
            <w:r>
              <w:rPr>
                <w:rFonts w:asciiTheme="minorEastAsia" w:hAnsiTheme="minorEastAsia" w:hint="eastAsia"/>
              </w:rPr>
              <w:t>32.4</w:t>
            </w:r>
            <w:r w:rsidRPr="00EE2E54">
              <w:rPr>
                <w:rFonts w:asciiTheme="minorEastAsia" w:hAnsiTheme="minorEastAsia" w:hint="eastAsia"/>
              </w:rPr>
              <w:t>%であり、</w:t>
            </w:r>
            <w:r>
              <w:rPr>
                <w:rFonts w:asciiTheme="minorEastAsia" w:hAnsiTheme="minorEastAsia" w:hint="eastAsia"/>
              </w:rPr>
              <w:t>添付ファイル開封後の報告率及び添付ファイル開封後の</w:t>
            </w:r>
            <w:r w:rsidRPr="00EE2E54">
              <w:rPr>
                <w:rFonts w:asciiTheme="minorEastAsia" w:hAnsiTheme="minorEastAsia" w:hint="eastAsia"/>
              </w:rPr>
              <w:t>ＩＣＴ管理者</w:t>
            </w:r>
            <w:r>
              <w:rPr>
                <w:rFonts w:asciiTheme="minorEastAsia" w:hAnsiTheme="minorEastAsia" w:hint="eastAsia"/>
              </w:rPr>
              <w:t>へ30分以内の報告率については、それぞれ76.6％及び41.1％でした。</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・訓練対象者が</w:t>
            </w:r>
            <w:r w:rsidRPr="00C06433">
              <w:rPr>
                <w:rFonts w:asciiTheme="minorEastAsia" w:hAnsiTheme="minorEastAsia" w:hint="eastAsia"/>
              </w:rPr>
              <w:t>主に新規採用職員であるため、情報システムを用いた業務経験が少ないと考えられる職員ではありますが、組織として、不審メール受信時の連</w:t>
            </w:r>
            <w:r>
              <w:rPr>
                <w:rFonts w:asciiTheme="minorEastAsia" w:hAnsiTheme="minorEastAsia" w:hint="eastAsia"/>
              </w:rPr>
              <w:t>絡体制が浸透していないことや連絡体制が機能していない等の課題が見受けられました。</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・また、課長級以上の幹部職員を対象として標的型攻撃メール対応訓練を実施した結果、訓練メールの添付ファイルを開封した率は全体の7.0%であり、添付ファイル開封後の報告率及び添付ファイル開封後の</w:t>
            </w:r>
            <w:r w:rsidRPr="00EE2E54">
              <w:rPr>
                <w:rFonts w:asciiTheme="minorEastAsia" w:hAnsiTheme="minorEastAsia" w:hint="eastAsia"/>
              </w:rPr>
              <w:t>ＩＣＴ管理者</w:t>
            </w:r>
            <w:r>
              <w:rPr>
                <w:rFonts w:asciiTheme="minorEastAsia" w:hAnsiTheme="minorEastAsia" w:hint="eastAsia"/>
              </w:rPr>
              <w:t>へ30分以内の報告率については、それぞれ89.6％及び65.7％でした。</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本訓練については、より実践的な訓練となるように、事前予告を行わない「抜き打ち型」として実施しました。繰り返し実施している本訓練等を通じて、「身に覚えのないメールの添付ファイルやＵＲＬリンクは開かない」という不審メール受信時における対応の原則が、本市全体で着実に浸透してきている一方で、連絡体制の浸透については十分とは言えない結果となりました。</w:t>
            </w:r>
          </w:p>
          <w:p w:rsidR="000E2048" w:rsidRPr="004D232C" w:rsidRDefault="000E2048" w:rsidP="00614B8D">
            <w:pPr>
              <w:ind w:leftChars="100" w:left="420" w:hangingChars="100" w:hanging="210"/>
              <w:rPr>
                <w:rFonts w:asciiTheme="minorEastAsia" w:hAnsiTheme="minorEastAsia"/>
              </w:rPr>
            </w:pPr>
            <w:r>
              <w:rPr>
                <w:rFonts w:asciiTheme="minorEastAsia" w:hAnsiTheme="minorEastAsia" w:hint="eastAsia"/>
              </w:rPr>
              <w:t>・上記の課題について、ＩＣＴ戦略室では</w:t>
            </w:r>
            <w:r w:rsidRPr="00EE2E54">
              <w:rPr>
                <w:rFonts w:asciiTheme="minorEastAsia" w:hAnsiTheme="minorEastAsia" w:hint="eastAsia"/>
              </w:rPr>
              <w:t>、</w:t>
            </w:r>
            <w:r>
              <w:rPr>
                <w:rFonts w:asciiTheme="minorEastAsia" w:hAnsiTheme="minorEastAsia" w:hint="eastAsia"/>
              </w:rPr>
              <w:t>新規採用者研修</w:t>
            </w:r>
            <w:r w:rsidRPr="00EE2E54">
              <w:rPr>
                <w:rFonts w:asciiTheme="minorEastAsia" w:hAnsiTheme="minorEastAsia" w:hint="eastAsia"/>
              </w:rPr>
              <w:t>や情報セキュリティ研修において対応方法</w:t>
            </w:r>
            <w:r>
              <w:rPr>
                <w:rFonts w:asciiTheme="minorEastAsia" w:hAnsiTheme="minorEastAsia" w:hint="eastAsia"/>
              </w:rPr>
              <w:t>や連絡体制を周知・指導していくこととしました。</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全職員を対象として情報セキュリティ対策チェックシートを実施した結果、データは機密性、完全性、可用性を踏まえ、４つの重要性分類に分けアクセス制限を設定しなければならないことを知らない職員が多い等の課題が見受けられたことから、ＩＣＴ戦略室では</w:t>
            </w:r>
            <w:r w:rsidRPr="00EE2E54">
              <w:rPr>
                <w:rFonts w:asciiTheme="minorEastAsia" w:hAnsiTheme="minorEastAsia" w:hint="eastAsia"/>
              </w:rPr>
              <w:t>、情報セキュリティ研修</w:t>
            </w:r>
            <w:r>
              <w:rPr>
                <w:rFonts w:asciiTheme="minorEastAsia" w:hAnsiTheme="minorEastAsia" w:hint="eastAsia"/>
              </w:rPr>
              <w:t>等により</w:t>
            </w:r>
            <w:r w:rsidRPr="00EE2E54">
              <w:rPr>
                <w:rFonts w:asciiTheme="minorEastAsia" w:hAnsiTheme="minorEastAsia" w:hint="eastAsia"/>
              </w:rPr>
              <w:t>周知・指導していくこととしました。</w:t>
            </w:r>
          </w:p>
          <w:p w:rsidR="000E2048" w:rsidRDefault="000E2048" w:rsidP="00614B8D">
            <w:pPr>
              <w:ind w:leftChars="100" w:left="420" w:hangingChars="100" w:hanging="210"/>
              <w:rPr>
                <w:rFonts w:asciiTheme="minorEastAsia" w:hAnsiTheme="minorEastAsia"/>
              </w:rPr>
            </w:pPr>
            <w:r>
              <w:rPr>
                <w:rFonts w:asciiTheme="minorEastAsia" w:hAnsiTheme="minorEastAsia" w:hint="eastAsia"/>
              </w:rPr>
              <w:t>・</w:t>
            </w:r>
            <w:r w:rsidRPr="00C06433">
              <w:rPr>
                <w:rFonts w:asciiTheme="minorEastAsia" w:hAnsiTheme="minorEastAsia" w:hint="eastAsia"/>
              </w:rPr>
              <w:t>本市が管理する</w:t>
            </w:r>
            <w:r>
              <w:rPr>
                <w:rFonts w:asciiTheme="minorEastAsia" w:hAnsiTheme="minorEastAsia" w:hint="eastAsia"/>
              </w:rPr>
              <w:t>161システムを対象として情報セキュリティ検査を実施し、ＩＣＴ戦略室にて、</w:t>
            </w:r>
            <w:r w:rsidRPr="00EE2E54">
              <w:rPr>
                <w:rFonts w:asciiTheme="minorEastAsia" w:hAnsiTheme="minorEastAsia" w:hint="eastAsia"/>
              </w:rPr>
              <w:t>チェックシートの回答に対するフィードバックを行っているものの、その後の改善状況が十分ではないシステム</w:t>
            </w:r>
            <w:r>
              <w:rPr>
                <w:rFonts w:asciiTheme="minorEastAsia" w:hAnsiTheme="minorEastAsia" w:hint="eastAsia"/>
              </w:rPr>
              <w:t>が見受けられたことから、昨年度に引き続き</w:t>
            </w:r>
            <w:r w:rsidRPr="00EE2E54">
              <w:rPr>
                <w:rFonts w:asciiTheme="minorEastAsia" w:hAnsiTheme="minorEastAsia" w:hint="eastAsia"/>
              </w:rPr>
              <w:t>フィードバックに対する改善案の提出を求めるとともに、改善実施状況についてモニタリングを行っていくこととしました。</w:t>
            </w:r>
          </w:p>
          <w:p w:rsidR="000E2048" w:rsidRPr="00FC580D" w:rsidRDefault="000E2048" w:rsidP="00614B8D">
            <w:pPr>
              <w:rPr>
                <w:rFonts w:asciiTheme="minorEastAsia" w:hAnsiTheme="minorEastAsia"/>
              </w:rPr>
            </w:pPr>
          </w:p>
          <w:p w:rsidR="000E2048" w:rsidRPr="00A143B3" w:rsidRDefault="000E2048" w:rsidP="00614B8D">
            <w:pPr>
              <w:ind w:firstLineChars="100" w:firstLine="210"/>
              <w:rPr>
                <w:rFonts w:asciiTheme="minorEastAsia" w:hAnsiTheme="minorEastAsia"/>
              </w:rPr>
            </w:pPr>
            <w:r w:rsidRPr="00A143B3">
              <w:rPr>
                <w:rFonts w:asciiTheme="minorEastAsia" w:hAnsiTheme="minorEastAsia" w:hint="eastAsia"/>
              </w:rPr>
              <w:t>【会計室】</w:t>
            </w:r>
          </w:p>
          <w:p w:rsidR="000E2048" w:rsidRPr="00A143B3" w:rsidRDefault="000E2048" w:rsidP="00614B8D">
            <w:pPr>
              <w:ind w:firstLineChars="100" w:firstLine="210"/>
              <w:rPr>
                <w:rFonts w:asciiTheme="minorEastAsia" w:hAnsiTheme="minorEastAsia"/>
              </w:rPr>
            </w:pPr>
            <w:r w:rsidRPr="00A143B3">
              <w:rPr>
                <w:rFonts w:asciiTheme="minorEastAsia" w:hAnsiTheme="minorEastAsia" w:hint="eastAsia"/>
              </w:rPr>
              <w:t>物品管理関係業務のモニタリング</w:t>
            </w:r>
          </w:p>
          <w:p w:rsidR="000E2048" w:rsidRPr="00A143B3" w:rsidRDefault="000E2048" w:rsidP="0041327E">
            <w:pPr>
              <w:ind w:leftChars="100" w:left="210" w:firstLineChars="100" w:firstLine="210"/>
              <w:rPr>
                <w:rFonts w:asciiTheme="minorEastAsia" w:hAnsiTheme="minorEastAsia"/>
              </w:rPr>
            </w:pPr>
            <w:r w:rsidRPr="00A143B3">
              <w:rPr>
                <w:rFonts w:asciiTheme="minorEastAsia" w:hAnsiTheme="minorEastAsia" w:hint="eastAsia"/>
              </w:rPr>
              <w:t>会計室は、平成</w:t>
            </w:r>
            <w:r>
              <w:rPr>
                <w:rFonts w:asciiTheme="minorEastAsia" w:hAnsiTheme="minorEastAsia" w:hint="eastAsia"/>
              </w:rPr>
              <w:t>29年２</w:t>
            </w:r>
            <w:r w:rsidRPr="00A143B3">
              <w:rPr>
                <w:rFonts w:asciiTheme="minorEastAsia" w:hAnsiTheme="minorEastAsia" w:hint="eastAsia"/>
              </w:rPr>
              <w:t>月から５月</w:t>
            </w:r>
            <w:r w:rsidRPr="00C06433">
              <w:rPr>
                <w:rFonts w:asciiTheme="minorEastAsia" w:hAnsiTheme="minorEastAsia" w:hint="eastAsia"/>
              </w:rPr>
              <w:t>の間</w:t>
            </w:r>
            <w:r w:rsidRPr="00A143B3">
              <w:rPr>
                <w:rFonts w:asciiTheme="minorEastAsia" w:hAnsiTheme="minorEastAsia" w:hint="eastAsia"/>
              </w:rPr>
              <w:t>に全所属を対象とした書面調査を行いました。</w:t>
            </w:r>
          </w:p>
          <w:p w:rsidR="000E2048" w:rsidRPr="00A143B3" w:rsidRDefault="000E2048" w:rsidP="00614B8D">
            <w:pPr>
              <w:ind w:firstLineChars="100" w:firstLine="210"/>
              <w:rPr>
                <w:rFonts w:asciiTheme="minorEastAsia" w:hAnsiTheme="minorEastAsia"/>
              </w:rPr>
            </w:pPr>
            <w:r w:rsidRPr="00A143B3">
              <w:rPr>
                <w:rFonts w:asciiTheme="minorEastAsia" w:hAnsiTheme="minorEastAsia" w:hint="eastAsia"/>
              </w:rPr>
              <w:t>≪結果及び改善の概要≫</w:t>
            </w:r>
          </w:p>
          <w:p w:rsidR="00991FA7" w:rsidRPr="0024719F" w:rsidRDefault="000E2048" w:rsidP="00614B8D">
            <w:pPr>
              <w:ind w:leftChars="100" w:left="420" w:hangingChars="100" w:hanging="210"/>
              <w:rPr>
                <w:rFonts w:asciiTheme="majorEastAsia" w:eastAsiaTheme="majorEastAsia" w:hAnsiTheme="majorEastAsia"/>
              </w:rPr>
            </w:pPr>
            <w:r w:rsidRPr="0024719F">
              <w:rPr>
                <w:rFonts w:asciiTheme="minorEastAsia" w:hAnsiTheme="minorEastAsia" w:hint="eastAsia"/>
              </w:rPr>
              <w:t>・会計室は、</w:t>
            </w:r>
            <w:r w:rsidR="00991FA7" w:rsidRPr="0024719F">
              <w:rPr>
                <w:rFonts w:asciiTheme="minorEastAsia" w:hAnsiTheme="minorEastAsia" w:hint="eastAsia"/>
              </w:rPr>
              <w:t>各所属において物品現在高調査を確実に実施していることを確認しました</w:t>
            </w:r>
            <w:r w:rsidR="00991FA7" w:rsidRPr="0024719F">
              <w:rPr>
                <w:rFonts w:asciiTheme="majorEastAsia" w:eastAsiaTheme="majorEastAsia" w:hAnsiTheme="majorEastAsia" w:hint="eastAsia"/>
              </w:rPr>
              <w:t>。</w:t>
            </w:r>
          </w:p>
          <w:p w:rsidR="000E2048" w:rsidRPr="0024719F" w:rsidRDefault="00991FA7" w:rsidP="00991FA7">
            <w:pPr>
              <w:ind w:leftChars="100" w:left="420" w:hangingChars="100" w:hanging="210"/>
              <w:rPr>
                <w:rFonts w:asciiTheme="minorEastAsia" w:hAnsiTheme="minorEastAsia"/>
              </w:rPr>
            </w:pPr>
            <w:r w:rsidRPr="0024719F">
              <w:rPr>
                <w:rFonts w:asciiTheme="minorEastAsia" w:hAnsiTheme="minorEastAsia" w:hint="eastAsia"/>
              </w:rPr>
              <w:t>・また、</w:t>
            </w:r>
            <w:r w:rsidR="000E2048" w:rsidRPr="0024719F">
              <w:rPr>
                <w:rFonts w:asciiTheme="minorEastAsia" w:hAnsiTheme="minorEastAsia" w:hint="eastAsia"/>
              </w:rPr>
              <w:t>依然として財務会計システムへの登録漏れの事案が数多く発生しているものの、廃棄登録漏れについては昨年度の結果から大きく改善したことを確認しました。</w:t>
            </w:r>
          </w:p>
          <w:p w:rsidR="000E2048" w:rsidRPr="0024719F" w:rsidRDefault="000E2048" w:rsidP="00614B8D">
            <w:pPr>
              <w:ind w:leftChars="100" w:left="420" w:hangingChars="100" w:hanging="210"/>
              <w:rPr>
                <w:rFonts w:asciiTheme="minorEastAsia" w:hAnsiTheme="minorEastAsia"/>
              </w:rPr>
            </w:pPr>
            <w:r w:rsidRPr="0024719F">
              <w:rPr>
                <w:rFonts w:asciiTheme="minorEastAsia" w:hAnsiTheme="minorEastAsia" w:hint="eastAsia"/>
              </w:rPr>
              <w:t>・備品台帳と現物に差異があった次の項目について、各所属が修正したことを確認</w:t>
            </w:r>
            <w:r w:rsidRPr="0024719F">
              <w:rPr>
                <w:rFonts w:asciiTheme="minorEastAsia" w:hAnsiTheme="minorEastAsia" w:hint="eastAsia"/>
              </w:rPr>
              <w:lastRenderedPageBreak/>
              <w:t>しました。</w:t>
            </w:r>
          </w:p>
          <w:p w:rsidR="000E2048" w:rsidRPr="0024719F" w:rsidRDefault="000E2048" w:rsidP="00614B8D">
            <w:pPr>
              <w:ind w:firstLineChars="200" w:firstLine="420"/>
              <w:rPr>
                <w:rFonts w:asciiTheme="minorEastAsia" w:hAnsiTheme="minorEastAsia"/>
              </w:rPr>
            </w:pPr>
            <w:r w:rsidRPr="0024719F">
              <w:rPr>
                <w:rFonts w:asciiTheme="minorEastAsia" w:hAnsiTheme="minorEastAsia" w:cs="ＭＳ 明朝"/>
              </w:rPr>
              <w:t>‣</w:t>
            </w:r>
            <w:r w:rsidRPr="0024719F">
              <w:rPr>
                <w:rFonts w:asciiTheme="minorEastAsia" w:hAnsiTheme="minorEastAsia"/>
              </w:rPr>
              <w:t xml:space="preserve"> </w:t>
            </w:r>
            <w:r w:rsidRPr="0024719F">
              <w:rPr>
                <w:rFonts w:asciiTheme="minorEastAsia" w:hAnsiTheme="minorEastAsia" w:hint="eastAsia"/>
              </w:rPr>
              <w:t xml:space="preserve">受入登録漏れ　</w:t>
            </w:r>
            <w:r w:rsidRPr="0024719F">
              <w:rPr>
                <w:rFonts w:asciiTheme="minorEastAsia" w:hAnsiTheme="minorEastAsia"/>
              </w:rPr>
              <w:t xml:space="preserve">    </w:t>
            </w:r>
            <w:r w:rsidRPr="0024719F">
              <w:rPr>
                <w:rFonts w:asciiTheme="minorEastAsia" w:hAnsiTheme="minorEastAsia" w:hint="eastAsia"/>
              </w:rPr>
              <w:t xml:space="preserve">　147件（昨年度　167件）</w:t>
            </w:r>
          </w:p>
          <w:p w:rsidR="000E2048" w:rsidRPr="0024719F" w:rsidRDefault="000E2048" w:rsidP="00614B8D">
            <w:pPr>
              <w:ind w:firstLineChars="200" w:firstLine="420"/>
              <w:rPr>
                <w:rFonts w:asciiTheme="minorEastAsia" w:hAnsiTheme="minorEastAsia"/>
              </w:rPr>
            </w:pPr>
            <w:r w:rsidRPr="0024719F">
              <w:rPr>
                <w:rFonts w:asciiTheme="minorEastAsia" w:hAnsiTheme="minorEastAsia" w:cs="ＭＳ 明朝"/>
              </w:rPr>
              <w:t>‣</w:t>
            </w:r>
            <w:r w:rsidRPr="0024719F">
              <w:rPr>
                <w:rFonts w:asciiTheme="minorEastAsia" w:hAnsiTheme="minorEastAsia"/>
              </w:rPr>
              <w:t xml:space="preserve"> </w:t>
            </w:r>
            <w:r w:rsidRPr="0024719F">
              <w:rPr>
                <w:rFonts w:asciiTheme="minorEastAsia" w:hAnsiTheme="minorEastAsia" w:hint="eastAsia"/>
              </w:rPr>
              <w:t>廃棄登録漏れ　　　　290件（昨年度1,890件）</w:t>
            </w:r>
          </w:p>
          <w:p w:rsidR="000E2048" w:rsidRPr="0024719F" w:rsidRDefault="000E2048" w:rsidP="00614B8D">
            <w:pPr>
              <w:ind w:firstLineChars="200" w:firstLine="420"/>
              <w:rPr>
                <w:rFonts w:asciiTheme="minorEastAsia" w:hAnsiTheme="minorEastAsia"/>
              </w:rPr>
            </w:pPr>
            <w:r w:rsidRPr="0024719F">
              <w:rPr>
                <w:rFonts w:asciiTheme="minorEastAsia" w:hAnsiTheme="minorEastAsia" w:cs="ＭＳ 明朝"/>
              </w:rPr>
              <w:t>‣</w:t>
            </w:r>
            <w:r w:rsidRPr="0024719F">
              <w:rPr>
                <w:rFonts w:asciiTheme="minorEastAsia" w:hAnsiTheme="minorEastAsia"/>
              </w:rPr>
              <w:t xml:space="preserve"> </w:t>
            </w:r>
            <w:r w:rsidRPr="0024719F">
              <w:rPr>
                <w:rFonts w:asciiTheme="minorEastAsia" w:hAnsiTheme="minorEastAsia" w:hint="eastAsia"/>
              </w:rPr>
              <w:t>移動登録漏れ　　　　251件（昨年度　167件）</w:t>
            </w:r>
          </w:p>
          <w:p w:rsidR="000E2048" w:rsidRPr="00991FA7" w:rsidRDefault="00991FA7" w:rsidP="00F82572">
            <w:pPr>
              <w:ind w:leftChars="100" w:left="420" w:hangingChars="100" w:hanging="210"/>
              <w:rPr>
                <w:rFonts w:asciiTheme="minorEastAsia" w:hAnsiTheme="minorEastAsia"/>
              </w:rPr>
            </w:pPr>
            <w:r w:rsidRPr="0024719F">
              <w:rPr>
                <w:rFonts w:asciiTheme="minorEastAsia" w:hAnsiTheme="minorEastAsia" w:hint="eastAsia"/>
              </w:rPr>
              <w:t>・上記の事案を受けた改善策として、①物品現在高調査実施の証跡確認調査、②各所属長あて「物品に係る適正管理の徹底について」による指導、③物品現在高調査に係る追加調査（登録漏れに対する自己分析）、④「備品登録に係る事務処理チェック表」の作成、⑤財務会計システムの機能改修（適正な物品管理のチェックツール）、⑥物品管理マニュアルの作成を実施しました。</w:t>
            </w:r>
          </w:p>
          <w:p w:rsidR="00515F7B" w:rsidRDefault="00515F7B" w:rsidP="00614B8D">
            <w:pPr>
              <w:ind w:leftChars="100" w:left="420" w:hangingChars="100" w:hanging="210"/>
              <w:rPr>
                <w:rFonts w:asciiTheme="minorEastAsia" w:hAnsiTheme="minorEastAsia"/>
              </w:rPr>
            </w:pPr>
          </w:p>
          <w:p w:rsidR="00515F7B" w:rsidRDefault="00515F7B" w:rsidP="0041327E">
            <w:pPr>
              <w:ind w:left="210" w:hangingChars="100" w:hanging="210"/>
              <w:rPr>
                <w:rFonts w:asciiTheme="minorEastAsia" w:hAnsiTheme="minorEastAsia"/>
              </w:rPr>
            </w:pPr>
            <w:r>
              <w:rPr>
                <w:rFonts w:asciiTheme="minorEastAsia" w:hAnsiTheme="minorEastAsia" w:hint="eastAsia"/>
              </w:rPr>
              <w:t>□総務局（内部統制担当）が実施した個人情報の事務処理誤りに係る実地調査の結果、</w:t>
            </w:r>
            <w:r w:rsidRPr="003060F4">
              <w:rPr>
                <w:rFonts w:asciiTheme="minorEastAsia" w:hAnsiTheme="minorEastAsia" w:hint="eastAsia"/>
              </w:rPr>
              <w:t>リスク対応策のＰＤＣＡサイ</w:t>
            </w:r>
            <w:r>
              <w:rPr>
                <w:rFonts w:asciiTheme="minorEastAsia" w:hAnsiTheme="minorEastAsia" w:hint="eastAsia"/>
              </w:rPr>
              <w:t>クルについて、各所属で作成したシートの記載内容に沿って履行されており、</w:t>
            </w:r>
            <w:r w:rsidRPr="00500393">
              <w:rPr>
                <w:rFonts w:asciiTheme="minorEastAsia" w:hAnsiTheme="minorEastAsia" w:hint="eastAsia"/>
              </w:rPr>
              <w:t>調査の範囲において内部統制</w:t>
            </w:r>
            <w:r>
              <w:rPr>
                <w:rFonts w:asciiTheme="minorEastAsia" w:hAnsiTheme="minorEastAsia" w:hint="eastAsia"/>
              </w:rPr>
              <w:t>のＰＤＣＡサイクル</w:t>
            </w:r>
            <w:r w:rsidRPr="00500393">
              <w:rPr>
                <w:rFonts w:asciiTheme="minorEastAsia" w:hAnsiTheme="minorEastAsia" w:hint="eastAsia"/>
              </w:rPr>
              <w:t>が</w:t>
            </w:r>
            <w:r>
              <w:rPr>
                <w:rFonts w:asciiTheme="minorEastAsia" w:hAnsiTheme="minorEastAsia" w:hint="eastAsia"/>
              </w:rPr>
              <w:t>有効に</w:t>
            </w:r>
            <w:r w:rsidRPr="00500393">
              <w:rPr>
                <w:rFonts w:asciiTheme="minorEastAsia" w:hAnsiTheme="minorEastAsia" w:hint="eastAsia"/>
              </w:rPr>
              <w:t>機能している</w:t>
            </w:r>
            <w:r>
              <w:rPr>
                <w:rFonts w:asciiTheme="minorEastAsia" w:hAnsiTheme="minorEastAsia" w:hint="eastAsia"/>
              </w:rPr>
              <w:t>ことを確認しました。一方で、各所属で作成したシートの記載事項（取り組むべきこととして文書化した項目）ではないものの、内部統制体制や個人情報保護体制の周知が適切に行われていない事例（２所属）や、事故発生を受</w:t>
            </w:r>
            <w:r w:rsidRPr="00C06433">
              <w:rPr>
                <w:rFonts w:asciiTheme="minorEastAsia" w:hAnsiTheme="minorEastAsia" w:hint="eastAsia"/>
              </w:rPr>
              <w:t>けて整備した対応策について、運用状況の点検を行っていない事例（３所属）が見受けられたことから、総務局（内部統制担当）が改善</w:t>
            </w:r>
            <w:r>
              <w:rPr>
                <w:rFonts w:asciiTheme="minorEastAsia" w:hAnsiTheme="minorEastAsia" w:hint="eastAsia"/>
              </w:rPr>
              <w:t>に向けた助言を行いました。</w:t>
            </w:r>
          </w:p>
          <w:p w:rsidR="00515F7B" w:rsidRPr="00D62762" w:rsidRDefault="00515F7B" w:rsidP="00614B8D">
            <w:pPr>
              <w:rPr>
                <w:rFonts w:asciiTheme="minorEastAsia" w:hAnsiTheme="minorEastAsia"/>
              </w:rPr>
            </w:pPr>
          </w:p>
          <w:p w:rsidR="00515F7B" w:rsidRPr="00515F7B" w:rsidRDefault="00515F7B" w:rsidP="00A3674C">
            <w:pPr>
              <w:ind w:left="210" w:hangingChars="100" w:hanging="210"/>
              <w:rPr>
                <w:rFonts w:asciiTheme="minorEastAsia" w:hAnsiTheme="minorEastAsia"/>
              </w:rPr>
            </w:pPr>
            <w:r>
              <w:rPr>
                <w:rFonts w:asciiTheme="minorEastAsia" w:hAnsiTheme="minorEastAsia" w:hint="eastAsia"/>
              </w:rPr>
              <w:t>□総務局（内部統制担当）は、「不十分な引継ぎ・進捗管理」のリスクについて、平成28年度に作成した標準ツールの</w:t>
            </w:r>
            <w:r w:rsidRPr="0024719F">
              <w:rPr>
                <w:rFonts w:asciiTheme="minorEastAsia" w:hAnsiTheme="minorEastAsia" w:hint="eastAsia"/>
              </w:rPr>
              <w:t>活用</w:t>
            </w:r>
            <w:r w:rsidR="00A3674C" w:rsidRPr="0024719F">
              <w:rPr>
                <w:rFonts w:asciiTheme="minorEastAsia" w:hAnsiTheme="minorEastAsia" w:hint="eastAsia"/>
              </w:rPr>
              <w:t>について、改めて周知</w:t>
            </w:r>
            <w:r w:rsidRPr="0024719F">
              <w:rPr>
                <w:rFonts w:asciiTheme="minorEastAsia" w:hAnsiTheme="minorEastAsia" w:hint="eastAsia"/>
              </w:rPr>
              <w:t>しま</w:t>
            </w:r>
            <w:r>
              <w:rPr>
                <w:rFonts w:asciiTheme="minorEastAsia" w:hAnsiTheme="minorEastAsia" w:hint="eastAsia"/>
              </w:rPr>
              <w:t>した。また、平成30年４月１日付けの異動に伴い引継ぎを実施した課長級以上の職員のうち、約60％が標準ツールを活用したことを確認しました。</w:t>
            </w:r>
          </w:p>
        </w:tc>
      </w:tr>
    </w:tbl>
    <w:p w:rsidR="00514C82" w:rsidRDefault="00514C82" w:rsidP="00EE2E54">
      <w:pPr>
        <w:rPr>
          <w:rFonts w:asciiTheme="minorEastAsia" w:hAnsiTheme="minorEastAsia"/>
        </w:rPr>
      </w:pPr>
    </w:p>
    <w:p w:rsidR="00614B8D" w:rsidRPr="00614B8D" w:rsidRDefault="00614B8D" w:rsidP="00614B8D">
      <w:pPr>
        <w:ind w:firstLineChars="100" w:firstLine="210"/>
        <w:rPr>
          <w:rFonts w:asciiTheme="majorEastAsia" w:eastAsiaTheme="majorEastAsia" w:hAnsiTheme="majorEastAsia"/>
        </w:rPr>
      </w:pPr>
      <w:r w:rsidRPr="00B76BEA">
        <w:rPr>
          <w:rFonts w:asciiTheme="majorEastAsia" w:eastAsiaTheme="majorEastAsia" w:hAnsiTheme="majorEastAsia" w:hint="eastAsia"/>
        </w:rPr>
        <w:t>≪課題≫</w:t>
      </w:r>
    </w:p>
    <w:tbl>
      <w:tblPr>
        <w:tblStyle w:val="a4"/>
        <w:tblW w:w="0" w:type="auto"/>
        <w:tblInd w:w="279" w:type="dxa"/>
        <w:tblLook w:val="04A0" w:firstRow="1" w:lastRow="0" w:firstColumn="1" w:lastColumn="0" w:noHBand="0" w:noVBand="1"/>
      </w:tblPr>
      <w:tblGrid>
        <w:gridCol w:w="8221"/>
      </w:tblGrid>
      <w:tr w:rsidR="00515F7B" w:rsidTr="00614B8D">
        <w:tc>
          <w:tcPr>
            <w:tcW w:w="8221" w:type="dxa"/>
          </w:tcPr>
          <w:p w:rsidR="00515F7B" w:rsidRDefault="0041327E" w:rsidP="00515F7B">
            <w:pPr>
              <w:ind w:left="210" w:hangingChars="100" w:hanging="210"/>
              <w:rPr>
                <w:rFonts w:asciiTheme="minorEastAsia" w:hAnsiTheme="minorEastAsia"/>
              </w:rPr>
            </w:pPr>
            <w:r>
              <w:rPr>
                <w:rFonts w:asciiTheme="minorEastAsia" w:hAnsiTheme="minorEastAsia" w:hint="eastAsia"/>
              </w:rPr>
              <w:t>◆</w:t>
            </w:r>
            <w:r w:rsidR="00515F7B">
              <w:rPr>
                <w:rFonts w:asciiTheme="minorEastAsia" w:hAnsiTheme="minorEastAsia" w:hint="eastAsia"/>
              </w:rPr>
              <w:t>改正法に基づく内部統制体制の確立に向けて、各所属、共通業務所管所属及び総務局（内部統制担当）の役割を再整理する必要があります。</w:t>
            </w:r>
          </w:p>
          <w:p w:rsidR="00515F7B" w:rsidRPr="00515F7B" w:rsidRDefault="0041327E" w:rsidP="00304B27">
            <w:pPr>
              <w:ind w:left="210" w:hangingChars="100" w:hanging="210"/>
              <w:jc w:val="left"/>
              <w:rPr>
                <w:rFonts w:asciiTheme="minorEastAsia" w:hAnsiTheme="minorEastAsia"/>
              </w:rPr>
            </w:pPr>
            <w:r>
              <w:rPr>
                <w:rFonts w:asciiTheme="minorEastAsia" w:hAnsiTheme="minorEastAsia" w:hint="eastAsia"/>
              </w:rPr>
              <w:t>◆</w:t>
            </w:r>
            <w:r w:rsidR="00515F7B">
              <w:rPr>
                <w:rFonts w:asciiTheme="minorEastAsia" w:hAnsiTheme="minorEastAsia" w:hint="eastAsia"/>
              </w:rPr>
              <w:t>引継ぎについては</w:t>
            </w:r>
            <w:r w:rsidR="00515F7B" w:rsidRPr="00C06433">
              <w:rPr>
                <w:rFonts w:asciiTheme="minorEastAsia" w:hAnsiTheme="minorEastAsia" w:hint="eastAsia"/>
              </w:rPr>
              <w:t>、各所属における内部統制の取組の基礎資料としても活用できるよう、ツールの改善を図るとともに、課長代理級以下の職員に向けた新たなツールの作成についても検討していく必要があります。</w:t>
            </w:r>
          </w:p>
        </w:tc>
      </w:tr>
    </w:tbl>
    <w:p w:rsidR="00B2235B" w:rsidRDefault="00B2235B" w:rsidP="00B76BEA">
      <w:pPr>
        <w:rPr>
          <w:rFonts w:asciiTheme="minorEastAsia" w:hAnsiTheme="minorEastAsia"/>
          <w:color w:val="0070C0"/>
        </w:rPr>
      </w:pPr>
    </w:p>
    <w:p w:rsidR="00B76BEA" w:rsidRPr="00B76BEA" w:rsidRDefault="00B76BEA" w:rsidP="00B76BEA">
      <w:pPr>
        <w:rPr>
          <w:rFonts w:asciiTheme="majorEastAsia" w:eastAsiaTheme="majorEastAsia" w:hAnsiTheme="majorEastAsia"/>
        </w:rPr>
      </w:pPr>
      <w:r w:rsidRPr="00B76BEA">
        <w:rPr>
          <w:rFonts w:asciiTheme="majorEastAsia" w:eastAsiaTheme="majorEastAsia" w:hAnsiTheme="majorEastAsia" w:hint="eastAsia"/>
        </w:rPr>
        <w:t>３　平成29年度の総括</w:t>
      </w:r>
    </w:p>
    <w:p w:rsidR="0041327E" w:rsidRPr="003B4D45" w:rsidRDefault="00B76BEA" w:rsidP="0041327E">
      <w:pPr>
        <w:ind w:left="210" w:hangingChars="100" w:hanging="210"/>
        <w:rPr>
          <w:rFonts w:asciiTheme="minorEastAsia" w:hAnsiTheme="minorEastAsia"/>
        </w:rPr>
      </w:pPr>
      <w:r w:rsidRPr="00B76BEA">
        <w:rPr>
          <w:rFonts w:asciiTheme="minorEastAsia" w:hAnsiTheme="minorEastAsia" w:hint="eastAsia"/>
        </w:rPr>
        <w:t xml:space="preserve">　</w:t>
      </w:r>
      <w:r w:rsidR="00B2235B">
        <w:rPr>
          <w:rFonts w:asciiTheme="minorEastAsia" w:hAnsiTheme="minorEastAsia" w:hint="eastAsia"/>
        </w:rPr>
        <w:t xml:space="preserve">　</w:t>
      </w:r>
      <w:r w:rsidRPr="00B76BEA">
        <w:rPr>
          <w:rFonts w:asciiTheme="minorEastAsia" w:hAnsiTheme="minorEastAsia" w:hint="eastAsia"/>
        </w:rPr>
        <w:t>平成29年度は、内部統制の更なる充実・強化を図るため、３つの課題を立てて具体的取組を進める予定としていたところ、先述のとおり、財務</w:t>
      </w:r>
      <w:r w:rsidRPr="0024719F">
        <w:rPr>
          <w:rFonts w:asciiTheme="minorEastAsia" w:hAnsiTheme="minorEastAsia" w:hint="eastAsia"/>
        </w:rPr>
        <w:t>に関する事務に係るリスク対応策整備はガイドラインの発出後に取り組むこととし</w:t>
      </w:r>
      <w:r w:rsidR="00385920" w:rsidRPr="0024719F">
        <w:rPr>
          <w:rFonts w:asciiTheme="minorEastAsia" w:hAnsiTheme="minorEastAsia" w:hint="eastAsia"/>
        </w:rPr>
        <w:t>ましたが</w:t>
      </w:r>
      <w:r w:rsidRPr="0024719F">
        <w:rPr>
          <w:rFonts w:asciiTheme="minorEastAsia" w:hAnsiTheme="minorEastAsia" w:hint="eastAsia"/>
        </w:rPr>
        <w:t>、</w:t>
      </w:r>
      <w:r w:rsidR="00A3674C" w:rsidRPr="0024719F">
        <w:rPr>
          <w:rFonts w:ascii="ＭＳ 明朝" w:eastAsia="ＭＳ 明朝" w:hAnsi="ＭＳ 明朝" w:hint="eastAsia"/>
          <w:sz w:val="20"/>
          <w:szCs w:val="20"/>
        </w:rPr>
        <w:t>その他の取組については</w:t>
      </w:r>
      <w:r w:rsidRPr="0024719F">
        <w:rPr>
          <w:rFonts w:asciiTheme="minorEastAsia" w:hAnsiTheme="minorEastAsia" w:hint="eastAsia"/>
        </w:rPr>
        <w:t>概</w:t>
      </w:r>
      <w:r w:rsidRPr="003B4D45">
        <w:rPr>
          <w:rFonts w:asciiTheme="minorEastAsia" w:hAnsiTheme="minorEastAsia" w:hint="eastAsia"/>
        </w:rPr>
        <w:t>ね当初の予定どおり進めることができました。</w:t>
      </w:r>
    </w:p>
    <w:p w:rsidR="00B76BEA" w:rsidRPr="00B76BEA" w:rsidRDefault="00B76BEA" w:rsidP="00B2235B">
      <w:pPr>
        <w:ind w:leftChars="100" w:left="420" w:hangingChars="100" w:hanging="210"/>
        <w:rPr>
          <w:rFonts w:asciiTheme="minorEastAsia" w:hAnsiTheme="minorEastAsia"/>
        </w:rPr>
      </w:pPr>
      <w:r w:rsidRPr="003B4D45">
        <w:rPr>
          <w:rFonts w:asciiTheme="minorEastAsia" w:hAnsiTheme="minorEastAsia" w:hint="eastAsia"/>
        </w:rPr>
        <w:t>・平成32</w:t>
      </w:r>
      <w:r w:rsidR="00BC4348">
        <w:rPr>
          <w:rFonts w:asciiTheme="minorEastAsia" w:hAnsiTheme="minorEastAsia" w:hint="eastAsia"/>
        </w:rPr>
        <w:t>（2020）</w:t>
      </w:r>
      <w:r w:rsidRPr="003B4D45">
        <w:rPr>
          <w:rFonts w:asciiTheme="minorEastAsia" w:hAnsiTheme="minorEastAsia" w:hint="eastAsia"/>
        </w:rPr>
        <w:t>年４月の</w:t>
      </w:r>
      <w:r w:rsidR="004D3A78" w:rsidRPr="003B4D45">
        <w:rPr>
          <w:rFonts w:asciiTheme="minorEastAsia" w:hAnsiTheme="minorEastAsia" w:hint="eastAsia"/>
        </w:rPr>
        <w:t>改正</w:t>
      </w:r>
      <w:r w:rsidRPr="003B4D45">
        <w:rPr>
          <w:rFonts w:asciiTheme="minorEastAsia" w:hAnsiTheme="minorEastAsia" w:hint="eastAsia"/>
        </w:rPr>
        <w:t>法</w:t>
      </w:r>
      <w:r w:rsidRPr="00B76BEA">
        <w:rPr>
          <w:rFonts w:asciiTheme="minorEastAsia" w:hAnsiTheme="minorEastAsia" w:hint="eastAsia"/>
        </w:rPr>
        <w:t>施行に向けた、粗いスケジュール案「地方自治法の改正内容を踏まえた内部統制の段階的整備について」を取りまとめました。</w:t>
      </w:r>
    </w:p>
    <w:p w:rsidR="00B76BEA" w:rsidRPr="00B76BEA" w:rsidRDefault="00B76BEA" w:rsidP="00B2235B">
      <w:pPr>
        <w:ind w:leftChars="100" w:left="420" w:hangingChars="100" w:hanging="210"/>
        <w:rPr>
          <w:rFonts w:asciiTheme="minorEastAsia" w:hAnsiTheme="minorEastAsia"/>
        </w:rPr>
      </w:pPr>
      <w:r w:rsidRPr="00B76BEA">
        <w:rPr>
          <w:rFonts w:asciiTheme="minorEastAsia" w:hAnsiTheme="minorEastAsia" w:hint="eastAsia"/>
        </w:rPr>
        <w:t>・各所属における内部統制に関する事務の中心となる課長級職員等を対象として内部統制研修を実施し、内部統制の概念の理解と実務スキルの向上を図ることができました。</w:t>
      </w:r>
    </w:p>
    <w:p w:rsidR="00B76BEA" w:rsidRPr="00B76BEA" w:rsidRDefault="00B76BEA" w:rsidP="00B2235B">
      <w:pPr>
        <w:ind w:leftChars="100" w:left="420" w:hangingChars="100" w:hanging="210"/>
        <w:rPr>
          <w:rFonts w:asciiTheme="minorEastAsia" w:hAnsiTheme="minorEastAsia"/>
        </w:rPr>
      </w:pPr>
      <w:r w:rsidRPr="00B76BEA">
        <w:rPr>
          <w:rFonts w:asciiTheme="minorEastAsia" w:hAnsiTheme="minorEastAsia" w:hint="eastAsia"/>
        </w:rPr>
        <w:lastRenderedPageBreak/>
        <w:t>・各所属の自己点検の実施結果を受けて、個人情報の事務処理誤りに係る実地調査を行い、調査の範囲において内部統制のＰＤＣＡサイクルが有効に機能していることを確認しました。</w:t>
      </w:r>
    </w:p>
    <w:p w:rsidR="00B76BEA" w:rsidRPr="00B76BEA" w:rsidRDefault="00B76BEA" w:rsidP="00B2235B">
      <w:pPr>
        <w:ind w:leftChars="100" w:left="420" w:hangingChars="100" w:hanging="210"/>
        <w:rPr>
          <w:rFonts w:asciiTheme="minorEastAsia" w:hAnsiTheme="minorEastAsia"/>
        </w:rPr>
      </w:pPr>
      <w:r w:rsidRPr="00B76BEA">
        <w:rPr>
          <w:rFonts w:asciiTheme="minorEastAsia" w:hAnsiTheme="minorEastAsia" w:hint="eastAsia"/>
        </w:rPr>
        <w:t>・共通業務内部統制責任者が実施するモニタリングの結果を把握し、モニタリング内容の充実等が図られたことを確認しました。</w:t>
      </w:r>
    </w:p>
    <w:p w:rsidR="00B76BEA" w:rsidRPr="001D298F" w:rsidRDefault="00B76BEA" w:rsidP="00B76BEA">
      <w:pPr>
        <w:rPr>
          <w:rFonts w:asciiTheme="minorEastAsia" w:hAnsiTheme="minorEastAsia"/>
          <w:strike/>
          <w:color w:val="FF0000"/>
        </w:rPr>
      </w:pPr>
    </w:p>
    <w:p w:rsidR="00101F39" w:rsidRDefault="00061C22" w:rsidP="00101F39">
      <w:pPr>
        <w:ind w:leftChars="100" w:left="210" w:firstLineChars="100" w:firstLine="210"/>
        <w:rPr>
          <w:rFonts w:asciiTheme="minorEastAsia" w:hAnsiTheme="minorEastAsia"/>
        </w:rPr>
      </w:pPr>
      <w:r w:rsidRPr="003B4D45">
        <w:rPr>
          <w:rFonts w:asciiTheme="minorEastAsia" w:hAnsiTheme="minorEastAsia" w:hint="eastAsia"/>
        </w:rPr>
        <w:t>一方で、</w:t>
      </w:r>
      <w:r w:rsidR="00385920" w:rsidRPr="003B4D45">
        <w:rPr>
          <w:rFonts w:asciiTheme="minorEastAsia" w:hAnsiTheme="minorEastAsia" w:hint="eastAsia"/>
        </w:rPr>
        <w:t>平成</w:t>
      </w:r>
      <w:r w:rsidR="00385920">
        <w:rPr>
          <w:rFonts w:asciiTheme="minorEastAsia" w:hAnsiTheme="minorEastAsia" w:hint="eastAsia"/>
        </w:rPr>
        <w:t>32</w:t>
      </w:r>
      <w:r w:rsidR="00BC4348">
        <w:rPr>
          <w:rFonts w:asciiTheme="minorEastAsia" w:hAnsiTheme="minorEastAsia" w:hint="eastAsia"/>
        </w:rPr>
        <w:t>（2020）</w:t>
      </w:r>
      <w:r w:rsidR="00385920">
        <w:rPr>
          <w:rFonts w:asciiTheme="minorEastAsia" w:hAnsiTheme="minorEastAsia" w:hint="eastAsia"/>
        </w:rPr>
        <w:t>年４月からは、改正法に基づき整備した内部統制体制のもとで、内部統制の整備・運用を行い、その状況を評価することが必須となることから、平成31年度中には内部統制体制の再構築に係る準備を完了することが求められています。</w:t>
      </w:r>
    </w:p>
    <w:p w:rsidR="0041327E" w:rsidRPr="00276E00" w:rsidRDefault="00385920" w:rsidP="0041327E">
      <w:pPr>
        <w:ind w:leftChars="100" w:left="210" w:firstLineChars="100" w:firstLine="210"/>
        <w:rPr>
          <w:rFonts w:asciiTheme="minorEastAsia" w:hAnsiTheme="minorEastAsia"/>
        </w:rPr>
      </w:pPr>
      <w:r>
        <w:rPr>
          <w:rFonts w:asciiTheme="minorEastAsia" w:hAnsiTheme="minorEastAsia" w:hint="eastAsia"/>
        </w:rPr>
        <w:t>そのため、改正法</w:t>
      </w:r>
      <w:r w:rsidR="009B7396">
        <w:rPr>
          <w:rFonts w:asciiTheme="minorEastAsia" w:hAnsiTheme="minorEastAsia" w:hint="eastAsia"/>
        </w:rPr>
        <w:t>により義務</w:t>
      </w:r>
      <w:r>
        <w:rPr>
          <w:rFonts w:asciiTheme="minorEastAsia" w:hAnsiTheme="minorEastAsia" w:hint="eastAsia"/>
        </w:rPr>
        <w:t>付けされる事項について、平成30年度から平成31年度にかけて次のような取組みを段階的に行います。</w:t>
      </w:r>
    </w:p>
    <w:p w:rsidR="00385920" w:rsidRDefault="001D298F" w:rsidP="001D298F">
      <w:pPr>
        <w:ind w:firstLineChars="100" w:firstLine="210"/>
        <w:rPr>
          <w:rFonts w:asciiTheme="minorEastAsia" w:hAnsiTheme="minorEastAsia"/>
        </w:rPr>
      </w:pPr>
      <w:r>
        <w:rPr>
          <w:rFonts w:asciiTheme="minorEastAsia" w:hAnsiTheme="minorEastAsia" w:hint="eastAsia"/>
        </w:rPr>
        <w:t>・</w:t>
      </w:r>
      <w:r w:rsidR="00385920" w:rsidRPr="00276E00">
        <w:rPr>
          <w:rFonts w:asciiTheme="minorEastAsia" w:hAnsiTheme="minorEastAsia" w:hint="eastAsia"/>
        </w:rPr>
        <w:t>内部統制に関する方針、体制等の再整備</w:t>
      </w:r>
    </w:p>
    <w:p w:rsidR="00385920" w:rsidRDefault="00385920" w:rsidP="00385920">
      <w:pPr>
        <w:rPr>
          <w:rFonts w:asciiTheme="minorEastAsia" w:hAnsiTheme="minorEastAsia"/>
        </w:rPr>
      </w:pPr>
      <w:r w:rsidRPr="00276E00">
        <w:rPr>
          <w:rFonts w:asciiTheme="minorEastAsia" w:hAnsiTheme="minorEastAsia" w:hint="eastAsia"/>
        </w:rPr>
        <w:t xml:space="preserve">　</w:t>
      </w:r>
      <w:r w:rsidR="001D298F">
        <w:rPr>
          <w:rFonts w:asciiTheme="minorEastAsia" w:hAnsiTheme="minorEastAsia" w:hint="eastAsia"/>
        </w:rPr>
        <w:t>・</w:t>
      </w:r>
      <w:r>
        <w:rPr>
          <w:rFonts w:asciiTheme="minorEastAsia" w:hAnsiTheme="minorEastAsia" w:hint="eastAsia"/>
        </w:rPr>
        <w:t>内部統制対象事務に係る</w:t>
      </w:r>
      <w:r w:rsidRPr="00276E00">
        <w:rPr>
          <w:rFonts w:asciiTheme="minorEastAsia" w:hAnsiTheme="minorEastAsia" w:hint="eastAsia"/>
        </w:rPr>
        <w:t>内部統制の整備・運用</w:t>
      </w:r>
    </w:p>
    <w:p w:rsidR="00385920" w:rsidRPr="00276E00" w:rsidRDefault="00385920" w:rsidP="00385920">
      <w:pPr>
        <w:rPr>
          <w:rFonts w:asciiTheme="minorEastAsia" w:hAnsiTheme="minorEastAsia"/>
        </w:rPr>
      </w:pPr>
      <w:r w:rsidRPr="00276E00">
        <w:rPr>
          <w:rFonts w:asciiTheme="minorEastAsia" w:hAnsiTheme="minorEastAsia" w:hint="eastAsia"/>
        </w:rPr>
        <w:t xml:space="preserve">　</w:t>
      </w:r>
      <w:r w:rsidR="001D298F">
        <w:rPr>
          <w:rFonts w:asciiTheme="minorEastAsia" w:hAnsiTheme="minorEastAsia" w:hint="eastAsia"/>
        </w:rPr>
        <w:t>・</w:t>
      </w:r>
      <w:r w:rsidRPr="00276E00">
        <w:rPr>
          <w:rFonts w:asciiTheme="minorEastAsia" w:hAnsiTheme="minorEastAsia" w:hint="eastAsia"/>
        </w:rPr>
        <w:t>内部統制の整備・運用状況の評価に係る準備</w:t>
      </w:r>
    </w:p>
    <w:p w:rsidR="00385920" w:rsidRPr="001D298F" w:rsidRDefault="00385920" w:rsidP="00385920">
      <w:pPr>
        <w:rPr>
          <w:rFonts w:asciiTheme="minorEastAsia" w:hAnsiTheme="minorEastAsia"/>
        </w:rPr>
      </w:pPr>
    </w:p>
    <w:p w:rsidR="00385920" w:rsidRDefault="00385920" w:rsidP="001D298F">
      <w:pPr>
        <w:ind w:leftChars="100" w:left="210" w:firstLineChars="100" w:firstLine="210"/>
        <w:rPr>
          <w:rFonts w:asciiTheme="minorEastAsia" w:hAnsiTheme="minorEastAsia"/>
        </w:rPr>
      </w:pPr>
      <w:r>
        <w:rPr>
          <w:rFonts w:asciiTheme="minorEastAsia" w:hAnsiTheme="minorEastAsia" w:hint="eastAsia"/>
        </w:rPr>
        <w:t>平成3</w:t>
      </w:r>
      <w:r>
        <w:rPr>
          <w:rFonts w:asciiTheme="minorEastAsia" w:hAnsiTheme="minorEastAsia"/>
        </w:rPr>
        <w:t>0</w:t>
      </w:r>
      <w:r>
        <w:rPr>
          <w:rFonts w:asciiTheme="minorEastAsia" w:hAnsiTheme="minorEastAsia" w:hint="eastAsia"/>
        </w:rPr>
        <w:t>年度から平成31年度の準備期間中に、具体的な作業をいつまでにどのように進めるかを検討して決定し、その工程に沿って作業を進めるとともに、取組を円滑に実施できるよう、改正法を踏まえた内部統制の概念・意義だけでなく、具体的な作業（リスク識別・評価、対応策の整備等）についても職員の理解を深めておく必要があります。</w:t>
      </w:r>
    </w:p>
    <w:p w:rsidR="00385920" w:rsidRDefault="00385920" w:rsidP="001D298F">
      <w:pPr>
        <w:ind w:firstLineChars="200" w:firstLine="420"/>
        <w:rPr>
          <w:rFonts w:asciiTheme="minorEastAsia" w:hAnsiTheme="minorEastAsia"/>
        </w:rPr>
      </w:pPr>
      <w:r>
        <w:rPr>
          <w:rFonts w:asciiTheme="minorEastAsia" w:hAnsiTheme="minorEastAsia" w:hint="eastAsia"/>
        </w:rPr>
        <w:t>また、内部統制の整備・運用状況に係る評価についても、準備を進める必要があります。</w:t>
      </w:r>
    </w:p>
    <w:p w:rsidR="0041327E" w:rsidRDefault="0041327E" w:rsidP="001D298F">
      <w:pPr>
        <w:ind w:firstLineChars="200" w:firstLine="420"/>
        <w:rPr>
          <w:rFonts w:asciiTheme="minorEastAsia" w:hAnsiTheme="minorEastAsia"/>
        </w:rPr>
      </w:pPr>
    </w:p>
    <w:p w:rsidR="0041327E" w:rsidRDefault="00385920" w:rsidP="0041327E">
      <w:pPr>
        <w:ind w:firstLineChars="200" w:firstLine="420"/>
        <w:rPr>
          <w:rFonts w:asciiTheme="minorEastAsia" w:hAnsiTheme="minorEastAsia"/>
        </w:rPr>
      </w:pPr>
      <w:r w:rsidRPr="00420B21">
        <w:rPr>
          <w:rFonts w:asciiTheme="minorEastAsia" w:hAnsiTheme="minorEastAsia" w:hint="eastAsia"/>
        </w:rPr>
        <w:t>これらを踏まえると、平成</w:t>
      </w:r>
      <w:r>
        <w:rPr>
          <w:rFonts w:asciiTheme="minorEastAsia" w:hAnsiTheme="minorEastAsia" w:hint="eastAsia"/>
        </w:rPr>
        <w:t>30</w:t>
      </w:r>
      <w:r w:rsidRPr="00420B21">
        <w:rPr>
          <w:rFonts w:asciiTheme="minorEastAsia" w:hAnsiTheme="minorEastAsia" w:hint="eastAsia"/>
        </w:rPr>
        <w:t>年度の課題として次の</w:t>
      </w:r>
      <w:r>
        <w:rPr>
          <w:rFonts w:asciiTheme="minorEastAsia" w:hAnsiTheme="minorEastAsia" w:hint="eastAsia"/>
        </w:rPr>
        <w:t>３</w:t>
      </w:r>
      <w:r w:rsidRPr="00420B21">
        <w:rPr>
          <w:rFonts w:asciiTheme="minorEastAsia" w:hAnsiTheme="minorEastAsia" w:hint="eastAsia"/>
        </w:rPr>
        <w:t>点が挙げられます。</w:t>
      </w:r>
    </w:p>
    <w:p w:rsidR="00385920" w:rsidRPr="001D298F" w:rsidRDefault="00101F39" w:rsidP="00101F39">
      <w:pPr>
        <w:ind w:firstLineChars="150" w:firstLine="315"/>
        <w:rPr>
          <w:rFonts w:asciiTheme="minorEastAsia" w:hAnsiTheme="min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sidR="00385920">
        <w:rPr>
          <w:rFonts w:asciiTheme="majorEastAsia" w:eastAsiaTheme="majorEastAsia" w:hAnsiTheme="majorEastAsia" w:hint="eastAsia"/>
        </w:rPr>
        <w:t>改正</w:t>
      </w:r>
      <w:r w:rsidR="00385920" w:rsidRPr="00AA388C">
        <w:rPr>
          <w:rFonts w:asciiTheme="majorEastAsia" w:eastAsiaTheme="majorEastAsia" w:hAnsiTheme="majorEastAsia" w:hint="eastAsia"/>
        </w:rPr>
        <w:t>地方自治法により義務化される内部統</w:t>
      </w:r>
      <w:r w:rsidR="00385920">
        <w:rPr>
          <w:rFonts w:asciiTheme="majorEastAsia" w:eastAsiaTheme="majorEastAsia" w:hAnsiTheme="majorEastAsia" w:hint="eastAsia"/>
        </w:rPr>
        <w:t>制体制の再構築に向けた工程の決定</w:t>
      </w:r>
    </w:p>
    <w:p w:rsidR="00385920" w:rsidRPr="006A2B88" w:rsidRDefault="00101F39" w:rsidP="00101F39">
      <w:pPr>
        <w:ind w:firstLineChars="150" w:firstLine="315"/>
        <w:rPr>
          <w:rFonts w:asciiTheme="majorEastAsia" w:eastAsiaTheme="majorEastAsia" w:hAnsiTheme="majorEastAsia"/>
        </w:rPr>
      </w:pPr>
      <w:r>
        <w:rPr>
          <w:rFonts w:asciiTheme="majorEastAsia" w:eastAsiaTheme="majorEastAsia" w:hAnsiTheme="majorEastAsia"/>
        </w:rPr>
        <w:t>(2)</w:t>
      </w:r>
      <w:r w:rsidR="00385920">
        <w:rPr>
          <w:rFonts w:asciiTheme="majorEastAsia" w:eastAsiaTheme="majorEastAsia" w:hAnsiTheme="majorEastAsia" w:hint="eastAsia"/>
        </w:rPr>
        <w:t>改正地方自治法の義務付け内容を踏まえた内部統制に係る研修の実施</w:t>
      </w:r>
    </w:p>
    <w:p w:rsidR="00385920" w:rsidRPr="006A2B88" w:rsidRDefault="00101F39" w:rsidP="00101F39">
      <w:pPr>
        <w:ind w:firstLineChars="150" w:firstLine="315"/>
        <w:rPr>
          <w:rFonts w:asciiTheme="majorEastAsia" w:eastAsiaTheme="majorEastAsia" w:hAnsiTheme="majorEastAsia"/>
        </w:rPr>
      </w:pPr>
      <w:r>
        <w:rPr>
          <w:rFonts w:asciiTheme="majorEastAsia" w:eastAsiaTheme="majorEastAsia" w:hAnsiTheme="majorEastAsia"/>
        </w:rPr>
        <w:t>(3)</w:t>
      </w:r>
      <w:r w:rsidR="00385920" w:rsidRPr="006A2B88">
        <w:rPr>
          <w:rFonts w:asciiTheme="majorEastAsia" w:eastAsiaTheme="majorEastAsia" w:hAnsiTheme="majorEastAsia" w:hint="eastAsia"/>
        </w:rPr>
        <w:t>財務に関する</w:t>
      </w:r>
      <w:r w:rsidR="00385920">
        <w:rPr>
          <w:rFonts w:asciiTheme="majorEastAsia" w:eastAsiaTheme="majorEastAsia" w:hAnsiTheme="majorEastAsia" w:hint="eastAsia"/>
        </w:rPr>
        <w:t>事務に係るリスク対応策整備に向けた準備事務の実施</w:t>
      </w:r>
    </w:p>
    <w:p w:rsidR="00385920" w:rsidRPr="00232FB3" w:rsidRDefault="00385920" w:rsidP="00385920">
      <w:pPr>
        <w:ind w:leftChars="200" w:left="420" w:firstLineChars="100" w:firstLine="210"/>
        <w:rPr>
          <w:rFonts w:asciiTheme="majorEastAsia" w:eastAsiaTheme="majorEastAsia" w:hAnsiTheme="majorEastAsia"/>
        </w:rPr>
      </w:pPr>
    </w:p>
    <w:p w:rsidR="00385920" w:rsidRPr="00244A40" w:rsidRDefault="00385920" w:rsidP="00385920">
      <w:pPr>
        <w:rPr>
          <w:rFonts w:asciiTheme="majorEastAsia" w:eastAsiaTheme="majorEastAsia" w:hAnsiTheme="majorEastAsia"/>
        </w:rPr>
      </w:pPr>
      <w:r w:rsidRPr="00244A40">
        <w:rPr>
          <w:rFonts w:asciiTheme="majorEastAsia" w:eastAsiaTheme="majorEastAsia" w:hAnsiTheme="majorEastAsia" w:hint="eastAsia"/>
        </w:rPr>
        <w:t>４　平成</w:t>
      </w:r>
      <w:r>
        <w:rPr>
          <w:rFonts w:asciiTheme="majorEastAsia" w:eastAsiaTheme="majorEastAsia" w:hAnsiTheme="majorEastAsia" w:hint="eastAsia"/>
        </w:rPr>
        <w:t>30</w:t>
      </w:r>
      <w:r w:rsidRPr="00244A40">
        <w:rPr>
          <w:rFonts w:asciiTheme="majorEastAsia" w:eastAsiaTheme="majorEastAsia" w:hAnsiTheme="majorEastAsia" w:hint="eastAsia"/>
        </w:rPr>
        <w:t>年度の取組</w:t>
      </w:r>
    </w:p>
    <w:p w:rsidR="00BD4025" w:rsidRPr="005923D4" w:rsidRDefault="00385920" w:rsidP="00101F39">
      <w:pPr>
        <w:ind w:leftChars="100" w:left="210" w:firstLineChars="100" w:firstLine="210"/>
        <w:rPr>
          <w:rFonts w:asciiTheme="minorEastAsia" w:hAnsiTheme="minorEastAsia"/>
          <w:color w:val="FF0000"/>
        </w:rPr>
      </w:pPr>
      <w:r w:rsidRPr="00420B21">
        <w:rPr>
          <w:rFonts w:asciiTheme="minorEastAsia" w:hAnsiTheme="minorEastAsia" w:hint="eastAsia"/>
        </w:rPr>
        <w:t>上記課題を踏まえ、平成</w:t>
      </w:r>
      <w:r>
        <w:rPr>
          <w:rFonts w:asciiTheme="minorEastAsia" w:hAnsiTheme="minorEastAsia" w:hint="eastAsia"/>
        </w:rPr>
        <w:t>30</w:t>
      </w:r>
      <w:r w:rsidRPr="00420B21">
        <w:rPr>
          <w:rFonts w:asciiTheme="minorEastAsia" w:hAnsiTheme="minorEastAsia" w:hint="eastAsia"/>
        </w:rPr>
        <w:t>年度は具体的に次の取組を進めることとします。</w:t>
      </w:r>
    </w:p>
    <w:p w:rsidR="0041327E" w:rsidRPr="0041327E" w:rsidRDefault="00101F39" w:rsidP="00101F39">
      <w:pPr>
        <w:ind w:firstLineChars="150" w:firstLine="315"/>
        <w:rPr>
          <w:rFonts w:asciiTheme="minorEastAsia" w:hAnsiTheme="minorEastAsia"/>
        </w:rPr>
      </w:pPr>
      <w:r>
        <w:rPr>
          <w:rFonts w:asciiTheme="majorEastAsia" w:eastAsiaTheme="majorEastAsia" w:hAnsiTheme="majorEastAsia"/>
        </w:rPr>
        <w:t>(1)</w:t>
      </w:r>
      <w:r w:rsidR="0041327E">
        <w:rPr>
          <w:rFonts w:asciiTheme="majorEastAsia" w:eastAsiaTheme="majorEastAsia" w:hAnsiTheme="majorEastAsia" w:hint="eastAsia"/>
        </w:rPr>
        <w:t>改正</w:t>
      </w:r>
      <w:r w:rsidR="0041327E" w:rsidRPr="00AA388C">
        <w:rPr>
          <w:rFonts w:asciiTheme="majorEastAsia" w:eastAsiaTheme="majorEastAsia" w:hAnsiTheme="majorEastAsia" w:hint="eastAsia"/>
        </w:rPr>
        <w:t>地方自治法により義務化される内部統</w:t>
      </w:r>
      <w:r w:rsidR="0041327E">
        <w:rPr>
          <w:rFonts w:asciiTheme="majorEastAsia" w:eastAsiaTheme="majorEastAsia" w:hAnsiTheme="majorEastAsia" w:hint="eastAsia"/>
        </w:rPr>
        <w:t>制体制の再構築に向けた工程の決定</w:t>
      </w:r>
    </w:p>
    <w:p w:rsidR="00385920" w:rsidRPr="003B4D45" w:rsidRDefault="000D39A4" w:rsidP="00101F39">
      <w:pPr>
        <w:ind w:leftChars="200" w:left="420" w:firstLineChars="100" w:firstLine="210"/>
        <w:rPr>
          <w:rFonts w:asciiTheme="minorEastAsia" w:hAnsiTheme="minorEastAsia"/>
        </w:rPr>
      </w:pPr>
      <w:r w:rsidRPr="003B4D45">
        <w:rPr>
          <w:rFonts w:asciiTheme="minorEastAsia" w:hAnsiTheme="minorEastAsia" w:hint="eastAsia"/>
        </w:rPr>
        <w:t>内部統</w:t>
      </w:r>
      <w:r w:rsidRPr="0024719F">
        <w:rPr>
          <w:rFonts w:asciiTheme="minorEastAsia" w:hAnsiTheme="minorEastAsia" w:hint="eastAsia"/>
        </w:rPr>
        <w:t>制</w:t>
      </w:r>
      <w:r w:rsidR="004F433F" w:rsidRPr="0024719F">
        <w:rPr>
          <w:rFonts w:asciiTheme="minorEastAsia" w:hAnsiTheme="minorEastAsia" w:hint="eastAsia"/>
        </w:rPr>
        <w:t>体制</w:t>
      </w:r>
      <w:r w:rsidRPr="0024719F">
        <w:rPr>
          <w:rFonts w:asciiTheme="minorEastAsia" w:hAnsiTheme="minorEastAsia" w:hint="eastAsia"/>
        </w:rPr>
        <w:t>の再</w:t>
      </w:r>
      <w:r w:rsidRPr="003B4D45">
        <w:rPr>
          <w:rFonts w:asciiTheme="minorEastAsia" w:hAnsiTheme="minorEastAsia" w:hint="eastAsia"/>
        </w:rPr>
        <w:t>構築に向けて、</w:t>
      </w:r>
      <w:r w:rsidR="00385920" w:rsidRPr="003B4D45">
        <w:rPr>
          <w:rFonts w:asciiTheme="minorEastAsia" w:hAnsiTheme="minorEastAsia" w:hint="eastAsia"/>
        </w:rPr>
        <w:t>平成30年度から平成31</w:t>
      </w:r>
      <w:r w:rsidR="000F60DA">
        <w:rPr>
          <w:rFonts w:asciiTheme="minorEastAsia" w:hAnsiTheme="minorEastAsia" w:hint="eastAsia"/>
        </w:rPr>
        <w:t>年度の準備期間において必要な作業を洗い出し、工程を</w:t>
      </w:r>
      <w:r w:rsidR="00385920" w:rsidRPr="003B4D45">
        <w:rPr>
          <w:rFonts w:asciiTheme="minorEastAsia" w:hAnsiTheme="minorEastAsia" w:hint="eastAsia"/>
        </w:rPr>
        <w:t>決定</w:t>
      </w:r>
      <w:r w:rsidRPr="003B4D45">
        <w:rPr>
          <w:rFonts w:asciiTheme="minorEastAsia" w:hAnsiTheme="minorEastAsia" w:hint="eastAsia"/>
        </w:rPr>
        <w:t>します。</w:t>
      </w:r>
      <w:r w:rsidR="000F60DA">
        <w:rPr>
          <w:rFonts w:asciiTheme="minorEastAsia" w:hAnsiTheme="minorEastAsia" w:hint="eastAsia"/>
        </w:rPr>
        <w:t>工程</w:t>
      </w:r>
      <w:r w:rsidR="00385920" w:rsidRPr="003B4D45">
        <w:rPr>
          <w:rFonts w:asciiTheme="minorEastAsia" w:hAnsiTheme="minorEastAsia" w:hint="eastAsia"/>
        </w:rPr>
        <w:t>の内容を踏まえて、内部統制の整備・運用に係る</w:t>
      </w:r>
      <w:r w:rsidRPr="003B4D45">
        <w:rPr>
          <w:rFonts w:asciiTheme="minorEastAsia" w:hAnsiTheme="minorEastAsia" w:hint="eastAsia"/>
        </w:rPr>
        <w:t>具体的な</w:t>
      </w:r>
      <w:r w:rsidR="00385920" w:rsidRPr="003B4D45">
        <w:rPr>
          <w:rFonts w:asciiTheme="minorEastAsia" w:hAnsiTheme="minorEastAsia" w:hint="eastAsia"/>
        </w:rPr>
        <w:t>取組に順次着手</w:t>
      </w:r>
      <w:r w:rsidRPr="003B4D45">
        <w:rPr>
          <w:rFonts w:asciiTheme="minorEastAsia" w:hAnsiTheme="minorEastAsia" w:hint="eastAsia"/>
        </w:rPr>
        <w:t>します。</w:t>
      </w:r>
    </w:p>
    <w:p w:rsidR="00385920" w:rsidRDefault="00385920" w:rsidP="00385920">
      <w:pPr>
        <w:ind w:firstLineChars="100" w:firstLine="210"/>
        <w:rPr>
          <w:rFonts w:asciiTheme="minorEastAsia" w:hAnsiTheme="minorEastAsia"/>
          <w:color w:val="0070C0"/>
        </w:rPr>
      </w:pPr>
    </w:p>
    <w:p w:rsidR="003B4D45" w:rsidRDefault="00101F39" w:rsidP="00101F39">
      <w:pPr>
        <w:ind w:firstLineChars="150" w:firstLine="315"/>
        <w:rPr>
          <w:rFonts w:asciiTheme="majorEastAsia" w:eastAsiaTheme="majorEastAsia" w:hAnsiTheme="majorEastAsia"/>
        </w:rPr>
      </w:pPr>
      <w:r>
        <w:rPr>
          <w:rFonts w:asciiTheme="majorEastAsia" w:eastAsiaTheme="majorEastAsia" w:hAnsiTheme="majorEastAsia"/>
        </w:rPr>
        <w:t>(2)</w:t>
      </w:r>
      <w:r w:rsidR="0041327E">
        <w:rPr>
          <w:rFonts w:asciiTheme="majorEastAsia" w:eastAsiaTheme="majorEastAsia" w:hAnsiTheme="majorEastAsia" w:hint="eastAsia"/>
        </w:rPr>
        <w:t>改正地方自治法の義務付け内容を踏まえた内部統制に係る研修の実施</w:t>
      </w:r>
    </w:p>
    <w:p w:rsidR="00385920" w:rsidRPr="003B4D45" w:rsidRDefault="004D3A78" w:rsidP="00101F39">
      <w:pPr>
        <w:ind w:leftChars="200" w:left="420" w:firstLineChars="100" w:firstLine="210"/>
        <w:rPr>
          <w:rFonts w:asciiTheme="majorEastAsia" w:eastAsiaTheme="majorEastAsia" w:hAnsiTheme="majorEastAsia"/>
        </w:rPr>
      </w:pPr>
      <w:r w:rsidRPr="003B4D45">
        <w:rPr>
          <w:rFonts w:asciiTheme="minorEastAsia" w:hAnsiTheme="minorEastAsia" w:hint="eastAsia"/>
        </w:rPr>
        <w:t>改正</w:t>
      </w:r>
      <w:r w:rsidR="00385920" w:rsidRPr="003B4D45">
        <w:rPr>
          <w:rFonts w:asciiTheme="minorEastAsia" w:hAnsiTheme="minorEastAsia" w:hint="eastAsia"/>
        </w:rPr>
        <w:t>法の義務付け内容を踏まえた内部統制の概念・意義や業務レベルの内部統制整備に関する具体的な作業について周知するため、各所属の内部統制に関する事務の中心となる課長級職員を対象に集合型研修を実施</w:t>
      </w:r>
      <w:r w:rsidR="000D39A4" w:rsidRPr="003B4D45">
        <w:rPr>
          <w:rFonts w:asciiTheme="minorEastAsia" w:hAnsiTheme="minorEastAsia" w:hint="eastAsia"/>
        </w:rPr>
        <w:t>します</w:t>
      </w:r>
      <w:r w:rsidR="000D39A4" w:rsidRPr="0024719F">
        <w:rPr>
          <w:rFonts w:asciiTheme="minorEastAsia" w:hAnsiTheme="minorEastAsia" w:hint="eastAsia"/>
        </w:rPr>
        <w:t>。</w:t>
      </w:r>
      <w:r w:rsidR="00A3674C" w:rsidRPr="0024719F">
        <w:rPr>
          <w:rFonts w:asciiTheme="minorEastAsia" w:hAnsiTheme="minorEastAsia" w:hint="eastAsia"/>
        </w:rPr>
        <w:t>また</w:t>
      </w:r>
      <w:r w:rsidR="00385920" w:rsidRPr="0024719F">
        <w:rPr>
          <w:rFonts w:asciiTheme="minorEastAsia" w:hAnsiTheme="minorEastAsia" w:hint="eastAsia"/>
        </w:rPr>
        <w:t>内部統制の概念等を広く周知するため、啓発資料「内部統制</w:t>
      </w:r>
      <w:r w:rsidR="00227BCC" w:rsidRPr="0024719F">
        <w:rPr>
          <w:rFonts w:asciiTheme="minorEastAsia" w:hAnsiTheme="minorEastAsia" w:hint="eastAsia"/>
        </w:rPr>
        <w:t>ＴＩＭＥＳ</w:t>
      </w:r>
      <w:r w:rsidR="00385920" w:rsidRPr="0024719F">
        <w:rPr>
          <w:rFonts w:asciiTheme="minorEastAsia" w:hAnsiTheme="minorEastAsia" w:hint="eastAsia"/>
        </w:rPr>
        <w:t>」を活用</w:t>
      </w:r>
      <w:r w:rsidR="00660AD1" w:rsidRPr="0024719F">
        <w:rPr>
          <w:rFonts w:asciiTheme="minorEastAsia" w:hAnsiTheme="minorEastAsia" w:hint="eastAsia"/>
        </w:rPr>
        <w:t>します。</w:t>
      </w:r>
    </w:p>
    <w:p w:rsidR="00B76BEA" w:rsidRDefault="00B76BEA" w:rsidP="00385920">
      <w:pPr>
        <w:rPr>
          <w:rFonts w:asciiTheme="minorEastAsia" w:hAnsiTheme="minorEastAsia"/>
        </w:rPr>
      </w:pPr>
    </w:p>
    <w:p w:rsidR="001C01F1" w:rsidRPr="0024719F" w:rsidRDefault="001C01F1" w:rsidP="00385920">
      <w:pPr>
        <w:rPr>
          <w:rFonts w:asciiTheme="minorEastAsia" w:hAnsiTheme="minorEastAsia"/>
        </w:rPr>
      </w:pPr>
    </w:p>
    <w:p w:rsidR="004654F0" w:rsidRPr="006A2B88" w:rsidRDefault="00101F39" w:rsidP="00101F39">
      <w:pPr>
        <w:ind w:firstLineChars="150" w:firstLine="315"/>
        <w:rPr>
          <w:rFonts w:asciiTheme="majorEastAsia" w:eastAsiaTheme="majorEastAsia" w:hAnsiTheme="majorEastAsia"/>
        </w:rPr>
      </w:pPr>
      <w:r>
        <w:rPr>
          <w:rFonts w:asciiTheme="majorEastAsia" w:eastAsiaTheme="majorEastAsia" w:hAnsiTheme="majorEastAsia"/>
        </w:rPr>
        <w:lastRenderedPageBreak/>
        <w:t>(3)</w:t>
      </w:r>
      <w:r w:rsidR="0041327E" w:rsidRPr="006A2B88">
        <w:rPr>
          <w:rFonts w:asciiTheme="majorEastAsia" w:eastAsiaTheme="majorEastAsia" w:hAnsiTheme="majorEastAsia" w:hint="eastAsia"/>
        </w:rPr>
        <w:t>財務に関する</w:t>
      </w:r>
      <w:r w:rsidR="0041327E">
        <w:rPr>
          <w:rFonts w:asciiTheme="majorEastAsia" w:eastAsiaTheme="majorEastAsia" w:hAnsiTheme="majorEastAsia" w:hint="eastAsia"/>
        </w:rPr>
        <w:t>事務に係るリスク対応策整備に向けた準備事務の実施</w:t>
      </w:r>
    </w:p>
    <w:p w:rsidR="004654F0" w:rsidRDefault="00F1174F" w:rsidP="00101F39">
      <w:pPr>
        <w:ind w:left="420" w:hangingChars="200" w:hanging="420"/>
        <w:rPr>
          <w:rFonts w:asciiTheme="minorEastAsia" w:hAnsiTheme="minorEastAsia"/>
        </w:rPr>
      </w:pPr>
      <w:r>
        <w:rPr>
          <w:rFonts w:asciiTheme="minorEastAsia" w:hAnsiTheme="minorEastAsia" w:hint="eastAsia"/>
        </w:rPr>
        <w:t xml:space="preserve">　</w:t>
      </w:r>
      <w:r w:rsidR="00BD4025">
        <w:rPr>
          <w:rFonts w:asciiTheme="minorEastAsia" w:hAnsiTheme="minorEastAsia" w:hint="eastAsia"/>
        </w:rPr>
        <w:t xml:space="preserve">　</w:t>
      </w:r>
      <w:r w:rsidR="00101F39">
        <w:rPr>
          <w:rFonts w:asciiTheme="minorEastAsia" w:hAnsiTheme="minorEastAsia" w:hint="eastAsia"/>
        </w:rPr>
        <w:t xml:space="preserve">  </w:t>
      </w:r>
      <w:r w:rsidR="0007207D">
        <w:rPr>
          <w:rFonts w:asciiTheme="minorEastAsia" w:hAnsiTheme="minorEastAsia" w:hint="eastAsia"/>
        </w:rPr>
        <w:t>財務に関する事務は、</w:t>
      </w:r>
      <w:r w:rsidR="004D3A78">
        <w:rPr>
          <w:rFonts w:asciiTheme="minorEastAsia" w:hAnsiTheme="minorEastAsia" w:hint="eastAsia"/>
        </w:rPr>
        <w:t>改正</w:t>
      </w:r>
      <w:r>
        <w:rPr>
          <w:rFonts w:asciiTheme="minorEastAsia" w:hAnsiTheme="minorEastAsia" w:hint="eastAsia"/>
        </w:rPr>
        <w:t>法</w:t>
      </w:r>
      <w:r w:rsidR="0007207D">
        <w:rPr>
          <w:rFonts w:asciiTheme="minorEastAsia" w:hAnsiTheme="minorEastAsia" w:hint="eastAsia"/>
        </w:rPr>
        <w:t>において必ず取り組む</w:t>
      </w:r>
      <w:r w:rsidR="00FF26DF">
        <w:rPr>
          <w:rFonts w:asciiTheme="minorEastAsia" w:hAnsiTheme="minorEastAsia" w:hint="eastAsia"/>
        </w:rPr>
        <w:t>べき</w:t>
      </w:r>
      <w:r w:rsidR="0007207D">
        <w:rPr>
          <w:rFonts w:asciiTheme="minorEastAsia" w:hAnsiTheme="minorEastAsia" w:hint="eastAsia"/>
        </w:rPr>
        <w:t>事務として規定されています。当該事務に係るリスク</w:t>
      </w:r>
      <w:r w:rsidR="000D546F">
        <w:rPr>
          <w:rFonts w:asciiTheme="minorEastAsia" w:hAnsiTheme="minorEastAsia" w:hint="eastAsia"/>
        </w:rPr>
        <w:t>対応策</w:t>
      </w:r>
      <w:r w:rsidR="001C2861">
        <w:rPr>
          <w:rFonts w:asciiTheme="minorEastAsia" w:hAnsiTheme="minorEastAsia" w:hint="eastAsia"/>
        </w:rPr>
        <w:t>整備に向けて</w:t>
      </w:r>
      <w:r w:rsidR="0007207D">
        <w:rPr>
          <w:rFonts w:asciiTheme="minorEastAsia" w:hAnsiTheme="minorEastAsia" w:hint="eastAsia"/>
        </w:rPr>
        <w:t>、各所属では内部統制対象事務を整理し、</w:t>
      </w:r>
      <w:r w:rsidR="001C2861">
        <w:rPr>
          <w:rFonts w:asciiTheme="minorEastAsia" w:hAnsiTheme="minorEastAsia" w:hint="eastAsia"/>
        </w:rPr>
        <w:t>今後</w:t>
      </w:r>
      <w:r w:rsidR="00FF26DF">
        <w:rPr>
          <w:rFonts w:asciiTheme="minorEastAsia" w:hAnsiTheme="minorEastAsia" w:hint="eastAsia"/>
        </w:rPr>
        <w:t>の具体的作業</w:t>
      </w:r>
      <w:r w:rsidR="00FF26DF" w:rsidRPr="00FF26DF">
        <w:rPr>
          <w:rFonts w:asciiTheme="minorEastAsia" w:hAnsiTheme="minorEastAsia" w:hint="eastAsia"/>
        </w:rPr>
        <w:t>（リスク識別・評価、対応策の整備等）</w:t>
      </w:r>
      <w:r w:rsidR="001C2861">
        <w:rPr>
          <w:rFonts w:asciiTheme="minorEastAsia" w:hAnsiTheme="minorEastAsia" w:hint="eastAsia"/>
        </w:rPr>
        <w:t>の基礎となる資料を作成します。</w:t>
      </w:r>
    </w:p>
    <w:p w:rsidR="00E71DE7" w:rsidRDefault="00E71DE7" w:rsidP="00E71DE7">
      <w:pPr>
        <w:rPr>
          <w:rFonts w:asciiTheme="minorEastAsia" w:hAnsiTheme="minorEastAsia"/>
        </w:rPr>
      </w:pPr>
    </w:p>
    <w:p w:rsidR="00E71DE7" w:rsidRPr="00E71DE7" w:rsidRDefault="0046188C" w:rsidP="00A3674C">
      <w:pPr>
        <w:rPr>
          <w:rFonts w:asciiTheme="minorEastAsia" w:hAnsiTheme="minorEastAsia"/>
        </w:rPr>
      </w:pPr>
      <w:r>
        <w:rPr>
          <w:rFonts w:asciiTheme="minorEastAsia" w:hAnsiTheme="minorEastAsia" w:hint="eastAsia"/>
        </w:rPr>
        <w:t xml:space="preserve">　以上の取組を着実に実施することにより</w:t>
      </w:r>
      <w:r w:rsidRPr="0024719F">
        <w:rPr>
          <w:rFonts w:asciiTheme="minorEastAsia" w:hAnsiTheme="minorEastAsia" w:hint="eastAsia"/>
        </w:rPr>
        <w:t>、改正法の内容に対応し</w:t>
      </w:r>
      <w:r w:rsidR="001B6E7C" w:rsidRPr="0024719F">
        <w:rPr>
          <w:rFonts w:asciiTheme="minorEastAsia" w:hAnsiTheme="minorEastAsia" w:hint="eastAsia"/>
        </w:rPr>
        <w:t>、</w:t>
      </w:r>
      <w:r w:rsidR="00A3674C" w:rsidRPr="0024719F">
        <w:rPr>
          <w:rFonts w:asciiTheme="minorEastAsia" w:hAnsiTheme="minorEastAsia" w:hint="eastAsia"/>
        </w:rPr>
        <w:t>リスクについて対応策を講じることで、事務の適正な執行を確保できる体制の</w:t>
      </w:r>
      <w:r w:rsidR="00E71DE7" w:rsidRPr="0024719F">
        <w:rPr>
          <w:rFonts w:asciiTheme="minorEastAsia" w:hAnsiTheme="minorEastAsia" w:hint="eastAsia"/>
        </w:rPr>
        <w:t>構築を進めてまいります。</w:t>
      </w:r>
    </w:p>
    <w:sectPr w:rsidR="00E71DE7" w:rsidRPr="00E71DE7" w:rsidSect="000556B3">
      <w:pgSz w:w="11906" w:h="16838" w:code="9"/>
      <w:pgMar w:top="1644" w:right="1644" w:bottom="1644" w:left="1644" w:header="851" w:footer="567" w:gutter="0"/>
      <w:pgNumType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FF" w:rsidRDefault="002D41FF" w:rsidP="00BD0D3E">
      <w:r>
        <w:separator/>
      </w:r>
    </w:p>
  </w:endnote>
  <w:endnote w:type="continuationSeparator" w:id="0">
    <w:p w:rsidR="002D41FF" w:rsidRDefault="002D41FF" w:rsidP="00BD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F7" w:rsidRDefault="00AD5D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F" w:rsidRDefault="002D41FF" w:rsidP="002061F9">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F7" w:rsidRDefault="00AD5DF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41324"/>
      <w:docPartObj>
        <w:docPartGallery w:val="Page Numbers (Bottom of Page)"/>
        <w:docPartUnique/>
      </w:docPartObj>
    </w:sdtPr>
    <w:sdtEndPr/>
    <w:sdtContent>
      <w:p w:rsidR="000556B3" w:rsidRDefault="000556B3">
        <w:pPr>
          <w:pStyle w:val="a9"/>
          <w:jc w:val="center"/>
        </w:pPr>
        <w:r>
          <w:fldChar w:fldCharType="begin"/>
        </w:r>
        <w:r>
          <w:instrText>PAGE   \* MERGEFORMAT</w:instrText>
        </w:r>
        <w:r>
          <w:fldChar w:fldCharType="separate"/>
        </w:r>
        <w:r w:rsidR="00AD5DF7" w:rsidRPr="00AD5DF7">
          <w:rPr>
            <w:noProof/>
            <w:lang w:val="ja-JP"/>
          </w:rPr>
          <w:t>8</w:t>
        </w:r>
        <w:r>
          <w:fldChar w:fldCharType="end"/>
        </w:r>
      </w:p>
    </w:sdtContent>
  </w:sdt>
  <w:p w:rsidR="002D41FF" w:rsidRDefault="002D41FF" w:rsidP="00471A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FF" w:rsidRDefault="002D41FF" w:rsidP="00BD0D3E">
      <w:r>
        <w:separator/>
      </w:r>
    </w:p>
  </w:footnote>
  <w:footnote w:type="continuationSeparator" w:id="0">
    <w:p w:rsidR="002D41FF" w:rsidRDefault="002D41FF" w:rsidP="00BD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F7" w:rsidRDefault="00AD5D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F7" w:rsidRDefault="00AD5DF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F7" w:rsidRDefault="00AD5DF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FF" w:rsidRDefault="002D41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AC3"/>
    <w:multiLevelType w:val="hybridMultilevel"/>
    <w:tmpl w:val="BE6A8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A4C8A"/>
    <w:multiLevelType w:val="hybridMultilevel"/>
    <w:tmpl w:val="1E14251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9E0957"/>
    <w:multiLevelType w:val="hybridMultilevel"/>
    <w:tmpl w:val="A524EB48"/>
    <w:lvl w:ilvl="0" w:tplc="3FE6DC8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E730D9"/>
    <w:multiLevelType w:val="hybridMultilevel"/>
    <w:tmpl w:val="88D49DC2"/>
    <w:lvl w:ilvl="0" w:tplc="96F6FE60">
      <w:start w:val="1"/>
      <w:numFmt w:val="bullet"/>
      <w:lvlText w:val=""/>
      <w:lvlJc w:val="left"/>
      <w:pPr>
        <w:ind w:left="359" w:hanging="420"/>
      </w:pPr>
      <w:rPr>
        <w:rFonts w:ascii="Wingdings" w:hAnsi="Wingdings" w:hint="default"/>
      </w:rPr>
    </w:lvl>
    <w:lvl w:ilvl="1" w:tplc="CB40F074">
      <w:numFmt w:val="bullet"/>
      <w:lvlText w:val="■"/>
      <w:lvlJc w:val="left"/>
      <w:pPr>
        <w:ind w:left="719" w:hanging="360"/>
      </w:pPr>
      <w:rPr>
        <w:rFonts w:ascii="ＭＳ 明朝" w:eastAsia="ＭＳ 明朝" w:hAnsi="ＭＳ 明朝" w:cstheme="minorBidi" w:hint="eastAsia"/>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4" w15:restartNumberingAfterBreak="0">
    <w:nsid w:val="31D86A0A"/>
    <w:multiLevelType w:val="hybridMultilevel"/>
    <w:tmpl w:val="9DA073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429EA"/>
    <w:multiLevelType w:val="hybridMultilevel"/>
    <w:tmpl w:val="4666029C"/>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EF09A5"/>
    <w:multiLevelType w:val="hybridMultilevel"/>
    <w:tmpl w:val="FD7E7DF4"/>
    <w:lvl w:ilvl="0" w:tplc="BA42EE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633063"/>
    <w:multiLevelType w:val="hybridMultilevel"/>
    <w:tmpl w:val="FB00C342"/>
    <w:lvl w:ilvl="0" w:tplc="96F6FE60">
      <w:start w:val="1"/>
      <w:numFmt w:val="bullet"/>
      <w:lvlText w:val=""/>
      <w:lvlJc w:val="left"/>
      <w:pPr>
        <w:ind w:left="357" w:hanging="420"/>
      </w:pPr>
      <w:rPr>
        <w:rFonts w:ascii="Wingdings" w:hAnsi="Wingdings" w:hint="default"/>
      </w:rPr>
    </w:lvl>
    <w:lvl w:ilvl="1" w:tplc="42D2F186">
      <w:start w:val="3"/>
      <w:numFmt w:val="bullet"/>
      <w:lvlText w:val="・"/>
      <w:lvlJc w:val="left"/>
      <w:pPr>
        <w:ind w:left="717" w:hanging="360"/>
      </w:pPr>
      <w:rPr>
        <w:rFonts w:ascii="ＭＳ 明朝" w:eastAsia="ＭＳ 明朝" w:hAnsi="ＭＳ 明朝" w:cstheme="minorBidi" w:hint="eastAsia"/>
      </w:rPr>
    </w:lvl>
    <w:lvl w:ilvl="2" w:tplc="0409000D" w:tentative="1">
      <w:start w:val="1"/>
      <w:numFmt w:val="bullet"/>
      <w:lvlText w:val=""/>
      <w:lvlJc w:val="left"/>
      <w:pPr>
        <w:ind w:left="1197" w:hanging="420"/>
      </w:pPr>
      <w:rPr>
        <w:rFonts w:ascii="Wingdings" w:hAnsi="Wingdings" w:hint="default"/>
      </w:rPr>
    </w:lvl>
    <w:lvl w:ilvl="3" w:tplc="04090001" w:tentative="1">
      <w:start w:val="1"/>
      <w:numFmt w:val="bullet"/>
      <w:lvlText w:val=""/>
      <w:lvlJc w:val="left"/>
      <w:pPr>
        <w:ind w:left="1617" w:hanging="420"/>
      </w:pPr>
      <w:rPr>
        <w:rFonts w:ascii="Wingdings" w:hAnsi="Wingdings" w:hint="default"/>
      </w:rPr>
    </w:lvl>
    <w:lvl w:ilvl="4" w:tplc="0409000B" w:tentative="1">
      <w:start w:val="1"/>
      <w:numFmt w:val="bullet"/>
      <w:lvlText w:val=""/>
      <w:lvlJc w:val="left"/>
      <w:pPr>
        <w:ind w:left="2037" w:hanging="420"/>
      </w:pPr>
      <w:rPr>
        <w:rFonts w:ascii="Wingdings" w:hAnsi="Wingdings" w:hint="default"/>
      </w:rPr>
    </w:lvl>
    <w:lvl w:ilvl="5" w:tplc="0409000D" w:tentative="1">
      <w:start w:val="1"/>
      <w:numFmt w:val="bullet"/>
      <w:lvlText w:val=""/>
      <w:lvlJc w:val="left"/>
      <w:pPr>
        <w:ind w:left="2457" w:hanging="420"/>
      </w:pPr>
      <w:rPr>
        <w:rFonts w:ascii="Wingdings" w:hAnsi="Wingdings" w:hint="default"/>
      </w:rPr>
    </w:lvl>
    <w:lvl w:ilvl="6" w:tplc="04090001" w:tentative="1">
      <w:start w:val="1"/>
      <w:numFmt w:val="bullet"/>
      <w:lvlText w:val=""/>
      <w:lvlJc w:val="left"/>
      <w:pPr>
        <w:ind w:left="2877" w:hanging="420"/>
      </w:pPr>
      <w:rPr>
        <w:rFonts w:ascii="Wingdings" w:hAnsi="Wingdings" w:hint="default"/>
      </w:rPr>
    </w:lvl>
    <w:lvl w:ilvl="7" w:tplc="0409000B" w:tentative="1">
      <w:start w:val="1"/>
      <w:numFmt w:val="bullet"/>
      <w:lvlText w:val=""/>
      <w:lvlJc w:val="left"/>
      <w:pPr>
        <w:ind w:left="3297" w:hanging="420"/>
      </w:pPr>
      <w:rPr>
        <w:rFonts w:ascii="Wingdings" w:hAnsi="Wingdings" w:hint="default"/>
      </w:rPr>
    </w:lvl>
    <w:lvl w:ilvl="8" w:tplc="0409000D" w:tentative="1">
      <w:start w:val="1"/>
      <w:numFmt w:val="bullet"/>
      <w:lvlText w:val=""/>
      <w:lvlJc w:val="left"/>
      <w:pPr>
        <w:ind w:left="3717" w:hanging="420"/>
      </w:pPr>
      <w:rPr>
        <w:rFonts w:ascii="Wingdings" w:hAnsi="Wingdings" w:hint="default"/>
      </w:rPr>
    </w:lvl>
  </w:abstractNum>
  <w:abstractNum w:abstractNumId="8" w15:restartNumberingAfterBreak="0">
    <w:nsid w:val="3AD777D6"/>
    <w:multiLevelType w:val="hybridMultilevel"/>
    <w:tmpl w:val="3CFC0D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664D86"/>
    <w:multiLevelType w:val="hybridMultilevel"/>
    <w:tmpl w:val="8210099A"/>
    <w:lvl w:ilvl="0" w:tplc="04090003">
      <w:start w:val="1"/>
      <w:numFmt w:val="bullet"/>
      <w:lvlText w:val=""/>
      <w:lvlJc w:val="left"/>
      <w:pPr>
        <w:ind w:left="357" w:hanging="420"/>
      </w:pPr>
      <w:rPr>
        <w:rFonts w:ascii="Wingdings" w:hAnsi="Wingdings" w:hint="default"/>
      </w:rPr>
    </w:lvl>
    <w:lvl w:ilvl="1" w:tplc="04090005">
      <w:start w:val="1"/>
      <w:numFmt w:val="bullet"/>
      <w:lvlText w:val=""/>
      <w:lvlJc w:val="left"/>
      <w:pPr>
        <w:ind w:left="777" w:hanging="420"/>
      </w:pPr>
      <w:rPr>
        <w:rFonts w:ascii="Wingdings" w:hAnsi="Wingdings" w:hint="default"/>
      </w:rPr>
    </w:lvl>
    <w:lvl w:ilvl="2" w:tplc="0409000D" w:tentative="1">
      <w:start w:val="1"/>
      <w:numFmt w:val="bullet"/>
      <w:lvlText w:val=""/>
      <w:lvlJc w:val="left"/>
      <w:pPr>
        <w:ind w:left="1197" w:hanging="420"/>
      </w:pPr>
      <w:rPr>
        <w:rFonts w:ascii="Wingdings" w:hAnsi="Wingdings" w:hint="default"/>
      </w:rPr>
    </w:lvl>
    <w:lvl w:ilvl="3" w:tplc="04090001" w:tentative="1">
      <w:start w:val="1"/>
      <w:numFmt w:val="bullet"/>
      <w:lvlText w:val=""/>
      <w:lvlJc w:val="left"/>
      <w:pPr>
        <w:ind w:left="1617" w:hanging="420"/>
      </w:pPr>
      <w:rPr>
        <w:rFonts w:ascii="Wingdings" w:hAnsi="Wingdings" w:hint="default"/>
      </w:rPr>
    </w:lvl>
    <w:lvl w:ilvl="4" w:tplc="0409000B" w:tentative="1">
      <w:start w:val="1"/>
      <w:numFmt w:val="bullet"/>
      <w:lvlText w:val=""/>
      <w:lvlJc w:val="left"/>
      <w:pPr>
        <w:ind w:left="2037" w:hanging="420"/>
      </w:pPr>
      <w:rPr>
        <w:rFonts w:ascii="Wingdings" w:hAnsi="Wingdings" w:hint="default"/>
      </w:rPr>
    </w:lvl>
    <w:lvl w:ilvl="5" w:tplc="0409000D" w:tentative="1">
      <w:start w:val="1"/>
      <w:numFmt w:val="bullet"/>
      <w:lvlText w:val=""/>
      <w:lvlJc w:val="left"/>
      <w:pPr>
        <w:ind w:left="2457" w:hanging="420"/>
      </w:pPr>
      <w:rPr>
        <w:rFonts w:ascii="Wingdings" w:hAnsi="Wingdings" w:hint="default"/>
      </w:rPr>
    </w:lvl>
    <w:lvl w:ilvl="6" w:tplc="04090001" w:tentative="1">
      <w:start w:val="1"/>
      <w:numFmt w:val="bullet"/>
      <w:lvlText w:val=""/>
      <w:lvlJc w:val="left"/>
      <w:pPr>
        <w:ind w:left="2877" w:hanging="420"/>
      </w:pPr>
      <w:rPr>
        <w:rFonts w:ascii="Wingdings" w:hAnsi="Wingdings" w:hint="default"/>
      </w:rPr>
    </w:lvl>
    <w:lvl w:ilvl="7" w:tplc="0409000B" w:tentative="1">
      <w:start w:val="1"/>
      <w:numFmt w:val="bullet"/>
      <w:lvlText w:val=""/>
      <w:lvlJc w:val="left"/>
      <w:pPr>
        <w:ind w:left="3297" w:hanging="420"/>
      </w:pPr>
      <w:rPr>
        <w:rFonts w:ascii="Wingdings" w:hAnsi="Wingdings" w:hint="default"/>
      </w:rPr>
    </w:lvl>
    <w:lvl w:ilvl="8" w:tplc="0409000D" w:tentative="1">
      <w:start w:val="1"/>
      <w:numFmt w:val="bullet"/>
      <w:lvlText w:val=""/>
      <w:lvlJc w:val="left"/>
      <w:pPr>
        <w:ind w:left="3717" w:hanging="420"/>
      </w:pPr>
      <w:rPr>
        <w:rFonts w:ascii="Wingdings" w:hAnsi="Wingdings" w:hint="default"/>
      </w:rPr>
    </w:lvl>
  </w:abstractNum>
  <w:abstractNum w:abstractNumId="10" w15:restartNumberingAfterBreak="0">
    <w:nsid w:val="3CE01143"/>
    <w:multiLevelType w:val="hybridMultilevel"/>
    <w:tmpl w:val="84B6A776"/>
    <w:lvl w:ilvl="0" w:tplc="920697EA">
      <w:start w:val="1"/>
      <w:numFmt w:val="decimal"/>
      <w:lvlText w:val="(%1)"/>
      <w:lvlJc w:val="left"/>
      <w:pPr>
        <w:ind w:left="720" w:hanging="720"/>
      </w:pPr>
      <w:rPr>
        <w:rFonts w:asciiTheme="majorEastAsia" w:eastAsiaTheme="majorEastAsia" w:hAnsiTheme="majorEastAsia" w:cstheme="minorBidi"/>
      </w:rPr>
    </w:lvl>
    <w:lvl w:ilvl="1" w:tplc="D2EA0B64">
      <w:start w:val="1"/>
      <w:numFmt w:val="decimalEnclosedCircle"/>
      <w:lvlText w:val="%2"/>
      <w:lvlJc w:val="left"/>
      <w:pPr>
        <w:ind w:left="780" w:hanging="36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580EDA"/>
    <w:multiLevelType w:val="hybridMultilevel"/>
    <w:tmpl w:val="C68EC5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73A58"/>
    <w:multiLevelType w:val="hybridMultilevel"/>
    <w:tmpl w:val="122438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080CE0"/>
    <w:multiLevelType w:val="hybridMultilevel"/>
    <w:tmpl w:val="F766CC46"/>
    <w:lvl w:ilvl="0" w:tplc="52B6A7F6">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1FB7008"/>
    <w:multiLevelType w:val="hybridMultilevel"/>
    <w:tmpl w:val="5D7E32D4"/>
    <w:lvl w:ilvl="0" w:tplc="41A4B1B8">
      <w:start w:val="3"/>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BC751A"/>
    <w:multiLevelType w:val="hybridMultilevel"/>
    <w:tmpl w:val="8AA428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C65D8"/>
    <w:multiLevelType w:val="hybridMultilevel"/>
    <w:tmpl w:val="C5B2EF5A"/>
    <w:lvl w:ilvl="0" w:tplc="96F6FE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D12ECD"/>
    <w:multiLevelType w:val="hybridMultilevel"/>
    <w:tmpl w:val="6C0EE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2"/>
  </w:num>
  <w:num w:numId="4">
    <w:abstractNumId w:val="16"/>
  </w:num>
  <w:num w:numId="5">
    <w:abstractNumId w:val="9"/>
  </w:num>
  <w:num w:numId="6">
    <w:abstractNumId w:val="7"/>
  </w:num>
  <w:num w:numId="7">
    <w:abstractNumId w:val="4"/>
  </w:num>
  <w:num w:numId="8">
    <w:abstractNumId w:val="10"/>
  </w:num>
  <w:num w:numId="9">
    <w:abstractNumId w:val="14"/>
  </w:num>
  <w:num w:numId="10">
    <w:abstractNumId w:val="13"/>
  </w:num>
  <w:num w:numId="11">
    <w:abstractNumId w:val="11"/>
  </w:num>
  <w:num w:numId="12">
    <w:abstractNumId w:val="1"/>
  </w:num>
  <w:num w:numId="13">
    <w:abstractNumId w:val="8"/>
  </w:num>
  <w:num w:numId="14">
    <w:abstractNumId w:val="0"/>
  </w:num>
  <w:num w:numId="15">
    <w:abstractNumId w:val="17"/>
  </w:num>
  <w:num w:numId="16">
    <w:abstractNumId w:val="15"/>
  </w:num>
  <w:num w:numId="17">
    <w:abstractNumId w:val="2"/>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2"/>
    <w:rsid w:val="00002E4F"/>
    <w:rsid w:val="00007125"/>
    <w:rsid w:val="000128D6"/>
    <w:rsid w:val="00013B0E"/>
    <w:rsid w:val="000147D8"/>
    <w:rsid w:val="000147F7"/>
    <w:rsid w:val="00017569"/>
    <w:rsid w:val="00020694"/>
    <w:rsid w:val="000226A8"/>
    <w:rsid w:val="00024142"/>
    <w:rsid w:val="00026599"/>
    <w:rsid w:val="00026976"/>
    <w:rsid w:val="00030443"/>
    <w:rsid w:val="00030EF4"/>
    <w:rsid w:val="0003261D"/>
    <w:rsid w:val="00032642"/>
    <w:rsid w:val="00033BC3"/>
    <w:rsid w:val="00035316"/>
    <w:rsid w:val="0004261A"/>
    <w:rsid w:val="000432C7"/>
    <w:rsid w:val="0004366C"/>
    <w:rsid w:val="0005012B"/>
    <w:rsid w:val="00050291"/>
    <w:rsid w:val="000556B3"/>
    <w:rsid w:val="000556C7"/>
    <w:rsid w:val="00061C22"/>
    <w:rsid w:val="000634F5"/>
    <w:rsid w:val="00071184"/>
    <w:rsid w:val="000716BE"/>
    <w:rsid w:val="0007207D"/>
    <w:rsid w:val="0007370D"/>
    <w:rsid w:val="00073877"/>
    <w:rsid w:val="00075636"/>
    <w:rsid w:val="00081BED"/>
    <w:rsid w:val="000875E0"/>
    <w:rsid w:val="000940F6"/>
    <w:rsid w:val="00094F53"/>
    <w:rsid w:val="00095DD1"/>
    <w:rsid w:val="00095E15"/>
    <w:rsid w:val="00096467"/>
    <w:rsid w:val="00096963"/>
    <w:rsid w:val="000A0793"/>
    <w:rsid w:val="000B0E27"/>
    <w:rsid w:val="000B16F4"/>
    <w:rsid w:val="000B2713"/>
    <w:rsid w:val="000B4078"/>
    <w:rsid w:val="000B50D7"/>
    <w:rsid w:val="000B6973"/>
    <w:rsid w:val="000B7489"/>
    <w:rsid w:val="000C02CD"/>
    <w:rsid w:val="000C647D"/>
    <w:rsid w:val="000C6C0B"/>
    <w:rsid w:val="000D22C2"/>
    <w:rsid w:val="000D39A4"/>
    <w:rsid w:val="000D546F"/>
    <w:rsid w:val="000D7EDD"/>
    <w:rsid w:val="000E1942"/>
    <w:rsid w:val="000E2048"/>
    <w:rsid w:val="000E2169"/>
    <w:rsid w:val="000E32F4"/>
    <w:rsid w:val="000E390E"/>
    <w:rsid w:val="000E4B30"/>
    <w:rsid w:val="000E5267"/>
    <w:rsid w:val="000E55BB"/>
    <w:rsid w:val="000E72BF"/>
    <w:rsid w:val="000E7F6A"/>
    <w:rsid w:val="000F0D52"/>
    <w:rsid w:val="000F13BD"/>
    <w:rsid w:val="000F5BB1"/>
    <w:rsid w:val="000F60DA"/>
    <w:rsid w:val="000F6611"/>
    <w:rsid w:val="0010196A"/>
    <w:rsid w:val="00101F2D"/>
    <w:rsid w:val="00101F39"/>
    <w:rsid w:val="00105792"/>
    <w:rsid w:val="0010622F"/>
    <w:rsid w:val="001106E0"/>
    <w:rsid w:val="0011186C"/>
    <w:rsid w:val="00111A60"/>
    <w:rsid w:val="0011404E"/>
    <w:rsid w:val="00114081"/>
    <w:rsid w:val="00115217"/>
    <w:rsid w:val="00117D49"/>
    <w:rsid w:val="001201C1"/>
    <w:rsid w:val="00121D09"/>
    <w:rsid w:val="00123AA6"/>
    <w:rsid w:val="001273AF"/>
    <w:rsid w:val="001312EE"/>
    <w:rsid w:val="00133D6D"/>
    <w:rsid w:val="00143BED"/>
    <w:rsid w:val="00143E40"/>
    <w:rsid w:val="00144305"/>
    <w:rsid w:val="0014739B"/>
    <w:rsid w:val="0015046D"/>
    <w:rsid w:val="00154BEF"/>
    <w:rsid w:val="00154FD6"/>
    <w:rsid w:val="00156A80"/>
    <w:rsid w:val="00157062"/>
    <w:rsid w:val="00163B19"/>
    <w:rsid w:val="00176E0E"/>
    <w:rsid w:val="00180F1F"/>
    <w:rsid w:val="00182CBD"/>
    <w:rsid w:val="00195325"/>
    <w:rsid w:val="00195A86"/>
    <w:rsid w:val="001A1EED"/>
    <w:rsid w:val="001A3128"/>
    <w:rsid w:val="001A67C5"/>
    <w:rsid w:val="001A6EF7"/>
    <w:rsid w:val="001B0F53"/>
    <w:rsid w:val="001B1CDB"/>
    <w:rsid w:val="001B2F50"/>
    <w:rsid w:val="001B51D7"/>
    <w:rsid w:val="001B6E7C"/>
    <w:rsid w:val="001B7DDC"/>
    <w:rsid w:val="001B7E72"/>
    <w:rsid w:val="001C01F1"/>
    <w:rsid w:val="001C2861"/>
    <w:rsid w:val="001C2D0F"/>
    <w:rsid w:val="001D1846"/>
    <w:rsid w:val="001D18DA"/>
    <w:rsid w:val="001D1C88"/>
    <w:rsid w:val="001D298F"/>
    <w:rsid w:val="001E38F8"/>
    <w:rsid w:val="001E47C5"/>
    <w:rsid w:val="001E6BF1"/>
    <w:rsid w:val="001E7E67"/>
    <w:rsid w:val="001F03F7"/>
    <w:rsid w:val="001F0FE5"/>
    <w:rsid w:val="001F15F8"/>
    <w:rsid w:val="001F303B"/>
    <w:rsid w:val="001F7F56"/>
    <w:rsid w:val="00201F31"/>
    <w:rsid w:val="00203B84"/>
    <w:rsid w:val="002061F9"/>
    <w:rsid w:val="00207151"/>
    <w:rsid w:val="00211061"/>
    <w:rsid w:val="002154A2"/>
    <w:rsid w:val="0021572D"/>
    <w:rsid w:val="00216440"/>
    <w:rsid w:val="00216BF7"/>
    <w:rsid w:val="002220E7"/>
    <w:rsid w:val="002236A9"/>
    <w:rsid w:val="0022429F"/>
    <w:rsid w:val="00225142"/>
    <w:rsid w:val="00227BCC"/>
    <w:rsid w:val="00232FB3"/>
    <w:rsid w:val="002367C3"/>
    <w:rsid w:val="00241916"/>
    <w:rsid w:val="00244A40"/>
    <w:rsid w:val="0024719F"/>
    <w:rsid w:val="002473B9"/>
    <w:rsid w:val="00255ECC"/>
    <w:rsid w:val="002601A5"/>
    <w:rsid w:val="00260B95"/>
    <w:rsid w:val="00261444"/>
    <w:rsid w:val="002618EC"/>
    <w:rsid w:val="002663FE"/>
    <w:rsid w:val="0026775C"/>
    <w:rsid w:val="00267CF1"/>
    <w:rsid w:val="002708FD"/>
    <w:rsid w:val="00270E03"/>
    <w:rsid w:val="00271831"/>
    <w:rsid w:val="002754D6"/>
    <w:rsid w:val="00275A85"/>
    <w:rsid w:val="00276549"/>
    <w:rsid w:val="00276F33"/>
    <w:rsid w:val="002779A0"/>
    <w:rsid w:val="002868C0"/>
    <w:rsid w:val="00287344"/>
    <w:rsid w:val="00291C05"/>
    <w:rsid w:val="002920CF"/>
    <w:rsid w:val="00292583"/>
    <w:rsid w:val="00292E4E"/>
    <w:rsid w:val="00295124"/>
    <w:rsid w:val="002B1E9E"/>
    <w:rsid w:val="002B4832"/>
    <w:rsid w:val="002B4942"/>
    <w:rsid w:val="002B5DE1"/>
    <w:rsid w:val="002C0131"/>
    <w:rsid w:val="002C0473"/>
    <w:rsid w:val="002C0E44"/>
    <w:rsid w:val="002C1A17"/>
    <w:rsid w:val="002C301D"/>
    <w:rsid w:val="002D41FF"/>
    <w:rsid w:val="002D6AF1"/>
    <w:rsid w:val="002E6CBD"/>
    <w:rsid w:val="002E7FD7"/>
    <w:rsid w:val="002F3537"/>
    <w:rsid w:val="002F60F5"/>
    <w:rsid w:val="002F6AB4"/>
    <w:rsid w:val="003008F6"/>
    <w:rsid w:val="00301CB1"/>
    <w:rsid w:val="0030302C"/>
    <w:rsid w:val="00304B27"/>
    <w:rsid w:val="00304F18"/>
    <w:rsid w:val="0030505E"/>
    <w:rsid w:val="003060F4"/>
    <w:rsid w:val="00306EFD"/>
    <w:rsid w:val="00317294"/>
    <w:rsid w:val="00322431"/>
    <w:rsid w:val="003245AF"/>
    <w:rsid w:val="00327B2E"/>
    <w:rsid w:val="00331E5A"/>
    <w:rsid w:val="00332E05"/>
    <w:rsid w:val="003331B4"/>
    <w:rsid w:val="00334CD7"/>
    <w:rsid w:val="003427A7"/>
    <w:rsid w:val="00342B98"/>
    <w:rsid w:val="00343D2F"/>
    <w:rsid w:val="00344529"/>
    <w:rsid w:val="003532A6"/>
    <w:rsid w:val="00353F75"/>
    <w:rsid w:val="003547FB"/>
    <w:rsid w:val="003574EF"/>
    <w:rsid w:val="00357F64"/>
    <w:rsid w:val="00361689"/>
    <w:rsid w:val="00365261"/>
    <w:rsid w:val="003703A4"/>
    <w:rsid w:val="00371E6A"/>
    <w:rsid w:val="0037282A"/>
    <w:rsid w:val="00372AD2"/>
    <w:rsid w:val="00373371"/>
    <w:rsid w:val="003746BF"/>
    <w:rsid w:val="003753D0"/>
    <w:rsid w:val="00377331"/>
    <w:rsid w:val="00377AEE"/>
    <w:rsid w:val="00380301"/>
    <w:rsid w:val="0038149C"/>
    <w:rsid w:val="00381CC6"/>
    <w:rsid w:val="00385920"/>
    <w:rsid w:val="00385E8E"/>
    <w:rsid w:val="00386F9F"/>
    <w:rsid w:val="00387423"/>
    <w:rsid w:val="00391040"/>
    <w:rsid w:val="0039267A"/>
    <w:rsid w:val="0039278B"/>
    <w:rsid w:val="00394809"/>
    <w:rsid w:val="003A3609"/>
    <w:rsid w:val="003A3C4B"/>
    <w:rsid w:val="003B0A79"/>
    <w:rsid w:val="003B4D45"/>
    <w:rsid w:val="003B7B5E"/>
    <w:rsid w:val="003C03B6"/>
    <w:rsid w:val="003C1F60"/>
    <w:rsid w:val="003C2A08"/>
    <w:rsid w:val="003C6A95"/>
    <w:rsid w:val="003D3363"/>
    <w:rsid w:val="003D6DB3"/>
    <w:rsid w:val="003E3049"/>
    <w:rsid w:val="003E325F"/>
    <w:rsid w:val="003E3D18"/>
    <w:rsid w:val="003E7B7B"/>
    <w:rsid w:val="003F21BD"/>
    <w:rsid w:val="003F5C67"/>
    <w:rsid w:val="004009E3"/>
    <w:rsid w:val="004023AB"/>
    <w:rsid w:val="00402B0E"/>
    <w:rsid w:val="004044E0"/>
    <w:rsid w:val="004051EB"/>
    <w:rsid w:val="00405253"/>
    <w:rsid w:val="0040636E"/>
    <w:rsid w:val="004068B5"/>
    <w:rsid w:val="00406C0C"/>
    <w:rsid w:val="00407D9A"/>
    <w:rsid w:val="00410893"/>
    <w:rsid w:val="004115C3"/>
    <w:rsid w:val="0041327E"/>
    <w:rsid w:val="00414725"/>
    <w:rsid w:val="004154A0"/>
    <w:rsid w:val="00420B21"/>
    <w:rsid w:val="004215E9"/>
    <w:rsid w:val="004268D7"/>
    <w:rsid w:val="00426DEB"/>
    <w:rsid w:val="004276F4"/>
    <w:rsid w:val="00436ABC"/>
    <w:rsid w:val="00436EBD"/>
    <w:rsid w:val="00440737"/>
    <w:rsid w:val="00443E8E"/>
    <w:rsid w:val="004442C4"/>
    <w:rsid w:val="00444E00"/>
    <w:rsid w:val="004468A1"/>
    <w:rsid w:val="00450C4D"/>
    <w:rsid w:val="0045229E"/>
    <w:rsid w:val="00453E85"/>
    <w:rsid w:val="00455498"/>
    <w:rsid w:val="004561F5"/>
    <w:rsid w:val="0046024B"/>
    <w:rsid w:val="0046188C"/>
    <w:rsid w:val="0046430C"/>
    <w:rsid w:val="004654F0"/>
    <w:rsid w:val="00465E64"/>
    <w:rsid w:val="004669A1"/>
    <w:rsid w:val="00466ADF"/>
    <w:rsid w:val="00470D7A"/>
    <w:rsid w:val="00471ACB"/>
    <w:rsid w:val="00473237"/>
    <w:rsid w:val="004746AE"/>
    <w:rsid w:val="0047485A"/>
    <w:rsid w:val="00480B8D"/>
    <w:rsid w:val="00481740"/>
    <w:rsid w:val="00482645"/>
    <w:rsid w:val="0048517E"/>
    <w:rsid w:val="004910D5"/>
    <w:rsid w:val="004913AD"/>
    <w:rsid w:val="00497C84"/>
    <w:rsid w:val="004A0D36"/>
    <w:rsid w:val="004A292E"/>
    <w:rsid w:val="004A5656"/>
    <w:rsid w:val="004B0EED"/>
    <w:rsid w:val="004B705A"/>
    <w:rsid w:val="004C0100"/>
    <w:rsid w:val="004C080D"/>
    <w:rsid w:val="004C4833"/>
    <w:rsid w:val="004C561E"/>
    <w:rsid w:val="004D1FFD"/>
    <w:rsid w:val="004D232C"/>
    <w:rsid w:val="004D2AEA"/>
    <w:rsid w:val="004D2D80"/>
    <w:rsid w:val="004D3A78"/>
    <w:rsid w:val="004D4F18"/>
    <w:rsid w:val="004E22D4"/>
    <w:rsid w:val="004E6869"/>
    <w:rsid w:val="004E7ABE"/>
    <w:rsid w:val="004F049C"/>
    <w:rsid w:val="004F1B91"/>
    <w:rsid w:val="004F433F"/>
    <w:rsid w:val="004F5E59"/>
    <w:rsid w:val="004F67E1"/>
    <w:rsid w:val="00500393"/>
    <w:rsid w:val="0050209E"/>
    <w:rsid w:val="00503969"/>
    <w:rsid w:val="005044C1"/>
    <w:rsid w:val="005060A2"/>
    <w:rsid w:val="0051249D"/>
    <w:rsid w:val="005145BF"/>
    <w:rsid w:val="0051496F"/>
    <w:rsid w:val="00514C82"/>
    <w:rsid w:val="00515F7B"/>
    <w:rsid w:val="005162F3"/>
    <w:rsid w:val="005212D8"/>
    <w:rsid w:val="005240EC"/>
    <w:rsid w:val="005245D6"/>
    <w:rsid w:val="00524629"/>
    <w:rsid w:val="00526612"/>
    <w:rsid w:val="00530CED"/>
    <w:rsid w:val="00536DB6"/>
    <w:rsid w:val="0054023D"/>
    <w:rsid w:val="00545A16"/>
    <w:rsid w:val="00546F49"/>
    <w:rsid w:val="0055100D"/>
    <w:rsid w:val="00551B15"/>
    <w:rsid w:val="00554529"/>
    <w:rsid w:val="00554C1C"/>
    <w:rsid w:val="005560EF"/>
    <w:rsid w:val="00563000"/>
    <w:rsid w:val="00564496"/>
    <w:rsid w:val="00564A1B"/>
    <w:rsid w:val="005656E4"/>
    <w:rsid w:val="005666D3"/>
    <w:rsid w:val="00566B12"/>
    <w:rsid w:val="00567E18"/>
    <w:rsid w:val="005723E8"/>
    <w:rsid w:val="005741EF"/>
    <w:rsid w:val="00576699"/>
    <w:rsid w:val="00577D73"/>
    <w:rsid w:val="00580409"/>
    <w:rsid w:val="0058331D"/>
    <w:rsid w:val="0058353B"/>
    <w:rsid w:val="005922D3"/>
    <w:rsid w:val="005923D4"/>
    <w:rsid w:val="00594ECC"/>
    <w:rsid w:val="0059760D"/>
    <w:rsid w:val="005A14CE"/>
    <w:rsid w:val="005A3EA0"/>
    <w:rsid w:val="005A67CB"/>
    <w:rsid w:val="005A7770"/>
    <w:rsid w:val="005B3376"/>
    <w:rsid w:val="005C009C"/>
    <w:rsid w:val="005C5E91"/>
    <w:rsid w:val="005D03FC"/>
    <w:rsid w:val="005D19A7"/>
    <w:rsid w:val="005D1C20"/>
    <w:rsid w:val="005D2BEC"/>
    <w:rsid w:val="005D33E1"/>
    <w:rsid w:val="005D6665"/>
    <w:rsid w:val="005D7EC8"/>
    <w:rsid w:val="005E310B"/>
    <w:rsid w:val="005E7AF3"/>
    <w:rsid w:val="005F4C55"/>
    <w:rsid w:val="005F6383"/>
    <w:rsid w:val="00600E71"/>
    <w:rsid w:val="00606A12"/>
    <w:rsid w:val="00606BF7"/>
    <w:rsid w:val="00610701"/>
    <w:rsid w:val="00613FFD"/>
    <w:rsid w:val="00614175"/>
    <w:rsid w:val="00614B8D"/>
    <w:rsid w:val="00620688"/>
    <w:rsid w:val="00621897"/>
    <w:rsid w:val="006219C1"/>
    <w:rsid w:val="006221D6"/>
    <w:rsid w:val="0062540D"/>
    <w:rsid w:val="006254A6"/>
    <w:rsid w:val="0063119E"/>
    <w:rsid w:val="0063279A"/>
    <w:rsid w:val="00637740"/>
    <w:rsid w:val="006420A0"/>
    <w:rsid w:val="00642799"/>
    <w:rsid w:val="006448A1"/>
    <w:rsid w:val="00647C3C"/>
    <w:rsid w:val="006559E9"/>
    <w:rsid w:val="0066064E"/>
    <w:rsid w:val="00660AD1"/>
    <w:rsid w:val="00664A8E"/>
    <w:rsid w:val="00665D2C"/>
    <w:rsid w:val="006664C7"/>
    <w:rsid w:val="0066660F"/>
    <w:rsid w:val="00666BC9"/>
    <w:rsid w:val="00666F4D"/>
    <w:rsid w:val="00667626"/>
    <w:rsid w:val="00667E06"/>
    <w:rsid w:val="00670D26"/>
    <w:rsid w:val="0067191E"/>
    <w:rsid w:val="0067205E"/>
    <w:rsid w:val="00673449"/>
    <w:rsid w:val="00675921"/>
    <w:rsid w:val="00676579"/>
    <w:rsid w:val="00677124"/>
    <w:rsid w:val="006929FC"/>
    <w:rsid w:val="00693AC3"/>
    <w:rsid w:val="00696F1C"/>
    <w:rsid w:val="006970F0"/>
    <w:rsid w:val="006A1C6B"/>
    <w:rsid w:val="006A2A68"/>
    <w:rsid w:val="006A2B88"/>
    <w:rsid w:val="006A7716"/>
    <w:rsid w:val="006B033D"/>
    <w:rsid w:val="006B274E"/>
    <w:rsid w:val="006B64E4"/>
    <w:rsid w:val="006C0820"/>
    <w:rsid w:val="006C2848"/>
    <w:rsid w:val="006C5172"/>
    <w:rsid w:val="006C624D"/>
    <w:rsid w:val="006D2241"/>
    <w:rsid w:val="006D2452"/>
    <w:rsid w:val="006D34AF"/>
    <w:rsid w:val="006D42F0"/>
    <w:rsid w:val="006D4B16"/>
    <w:rsid w:val="006D664C"/>
    <w:rsid w:val="006D6E6A"/>
    <w:rsid w:val="006E4ED5"/>
    <w:rsid w:val="006E6FC0"/>
    <w:rsid w:val="006F4950"/>
    <w:rsid w:val="00702D49"/>
    <w:rsid w:val="00706ACE"/>
    <w:rsid w:val="00707492"/>
    <w:rsid w:val="00707CC0"/>
    <w:rsid w:val="0071285A"/>
    <w:rsid w:val="007222E7"/>
    <w:rsid w:val="00722D46"/>
    <w:rsid w:val="007232D0"/>
    <w:rsid w:val="007233A8"/>
    <w:rsid w:val="00725874"/>
    <w:rsid w:val="007310AB"/>
    <w:rsid w:val="007328A9"/>
    <w:rsid w:val="00733063"/>
    <w:rsid w:val="00734F04"/>
    <w:rsid w:val="00737AB2"/>
    <w:rsid w:val="00747576"/>
    <w:rsid w:val="00751976"/>
    <w:rsid w:val="00752DA4"/>
    <w:rsid w:val="00753CAB"/>
    <w:rsid w:val="007552DF"/>
    <w:rsid w:val="0075640B"/>
    <w:rsid w:val="0076449A"/>
    <w:rsid w:val="0076581E"/>
    <w:rsid w:val="0077659E"/>
    <w:rsid w:val="007766B2"/>
    <w:rsid w:val="00782CF2"/>
    <w:rsid w:val="007845EA"/>
    <w:rsid w:val="007850A9"/>
    <w:rsid w:val="00785E26"/>
    <w:rsid w:val="00790D2F"/>
    <w:rsid w:val="00794399"/>
    <w:rsid w:val="007945F2"/>
    <w:rsid w:val="007A2DAD"/>
    <w:rsid w:val="007A46F6"/>
    <w:rsid w:val="007A5233"/>
    <w:rsid w:val="007A5CF1"/>
    <w:rsid w:val="007B0378"/>
    <w:rsid w:val="007B16A6"/>
    <w:rsid w:val="007B410F"/>
    <w:rsid w:val="007B49EB"/>
    <w:rsid w:val="007B6AB3"/>
    <w:rsid w:val="007C4F94"/>
    <w:rsid w:val="007C5AF4"/>
    <w:rsid w:val="007D140A"/>
    <w:rsid w:val="007D20F2"/>
    <w:rsid w:val="007D3F42"/>
    <w:rsid w:val="007E40F4"/>
    <w:rsid w:val="007F073C"/>
    <w:rsid w:val="007F3EF1"/>
    <w:rsid w:val="007F4ED3"/>
    <w:rsid w:val="007F5511"/>
    <w:rsid w:val="00803971"/>
    <w:rsid w:val="00804226"/>
    <w:rsid w:val="00804814"/>
    <w:rsid w:val="00812847"/>
    <w:rsid w:val="008172D9"/>
    <w:rsid w:val="00822451"/>
    <w:rsid w:val="00826BDB"/>
    <w:rsid w:val="00826E27"/>
    <w:rsid w:val="008301B6"/>
    <w:rsid w:val="008308D3"/>
    <w:rsid w:val="00832495"/>
    <w:rsid w:val="00833A8F"/>
    <w:rsid w:val="0083584B"/>
    <w:rsid w:val="00835EE1"/>
    <w:rsid w:val="00841324"/>
    <w:rsid w:val="00846067"/>
    <w:rsid w:val="00850229"/>
    <w:rsid w:val="00850AAD"/>
    <w:rsid w:val="00855E29"/>
    <w:rsid w:val="00857F71"/>
    <w:rsid w:val="00861EED"/>
    <w:rsid w:val="00862B4A"/>
    <w:rsid w:val="0086464B"/>
    <w:rsid w:val="00866F4D"/>
    <w:rsid w:val="008712BC"/>
    <w:rsid w:val="008719BE"/>
    <w:rsid w:val="00882155"/>
    <w:rsid w:val="0088765E"/>
    <w:rsid w:val="00887C54"/>
    <w:rsid w:val="008946BC"/>
    <w:rsid w:val="00895D0B"/>
    <w:rsid w:val="00896E81"/>
    <w:rsid w:val="00897CFA"/>
    <w:rsid w:val="008A126D"/>
    <w:rsid w:val="008A4A76"/>
    <w:rsid w:val="008B1452"/>
    <w:rsid w:val="008B79C7"/>
    <w:rsid w:val="008C0272"/>
    <w:rsid w:val="008C09FD"/>
    <w:rsid w:val="008C6E6A"/>
    <w:rsid w:val="008E0249"/>
    <w:rsid w:val="008E09DD"/>
    <w:rsid w:val="008E1280"/>
    <w:rsid w:val="008E149B"/>
    <w:rsid w:val="008E1C1C"/>
    <w:rsid w:val="008E1CB2"/>
    <w:rsid w:val="008E3E73"/>
    <w:rsid w:val="008E578E"/>
    <w:rsid w:val="008F0ABF"/>
    <w:rsid w:val="008F1E04"/>
    <w:rsid w:val="008F25D2"/>
    <w:rsid w:val="008F426C"/>
    <w:rsid w:val="0090065C"/>
    <w:rsid w:val="00901063"/>
    <w:rsid w:val="00903A83"/>
    <w:rsid w:val="00904ED6"/>
    <w:rsid w:val="00904F13"/>
    <w:rsid w:val="00906460"/>
    <w:rsid w:val="00914214"/>
    <w:rsid w:val="00915972"/>
    <w:rsid w:val="00925F8B"/>
    <w:rsid w:val="00932879"/>
    <w:rsid w:val="009370EB"/>
    <w:rsid w:val="00943FB1"/>
    <w:rsid w:val="00944BD8"/>
    <w:rsid w:val="009457AF"/>
    <w:rsid w:val="00945CB9"/>
    <w:rsid w:val="00950C91"/>
    <w:rsid w:val="009510B4"/>
    <w:rsid w:val="00951761"/>
    <w:rsid w:val="00964E63"/>
    <w:rsid w:val="00966B4A"/>
    <w:rsid w:val="00966B59"/>
    <w:rsid w:val="00970ABC"/>
    <w:rsid w:val="00973C56"/>
    <w:rsid w:val="00977A41"/>
    <w:rsid w:val="009823F0"/>
    <w:rsid w:val="00991FA7"/>
    <w:rsid w:val="00993186"/>
    <w:rsid w:val="00993EA2"/>
    <w:rsid w:val="009955A4"/>
    <w:rsid w:val="009958BD"/>
    <w:rsid w:val="009A1051"/>
    <w:rsid w:val="009A1F74"/>
    <w:rsid w:val="009A235E"/>
    <w:rsid w:val="009A5726"/>
    <w:rsid w:val="009A6A01"/>
    <w:rsid w:val="009B0931"/>
    <w:rsid w:val="009B3B56"/>
    <w:rsid w:val="009B4190"/>
    <w:rsid w:val="009B4505"/>
    <w:rsid w:val="009B58BF"/>
    <w:rsid w:val="009B7234"/>
    <w:rsid w:val="009B7396"/>
    <w:rsid w:val="009D5A52"/>
    <w:rsid w:val="009E5C3E"/>
    <w:rsid w:val="009E7A3B"/>
    <w:rsid w:val="009F0D46"/>
    <w:rsid w:val="009F3D6D"/>
    <w:rsid w:val="009F4B49"/>
    <w:rsid w:val="009F5932"/>
    <w:rsid w:val="00A04D12"/>
    <w:rsid w:val="00A07F27"/>
    <w:rsid w:val="00A11D46"/>
    <w:rsid w:val="00A125AE"/>
    <w:rsid w:val="00A143B3"/>
    <w:rsid w:val="00A176F2"/>
    <w:rsid w:val="00A20E72"/>
    <w:rsid w:val="00A21A25"/>
    <w:rsid w:val="00A223CF"/>
    <w:rsid w:val="00A228A0"/>
    <w:rsid w:val="00A257E9"/>
    <w:rsid w:val="00A268D4"/>
    <w:rsid w:val="00A269C3"/>
    <w:rsid w:val="00A330DE"/>
    <w:rsid w:val="00A3674C"/>
    <w:rsid w:val="00A41044"/>
    <w:rsid w:val="00A424BE"/>
    <w:rsid w:val="00A43202"/>
    <w:rsid w:val="00A44BCB"/>
    <w:rsid w:val="00A503F8"/>
    <w:rsid w:val="00A51BC2"/>
    <w:rsid w:val="00A528A2"/>
    <w:rsid w:val="00A568A5"/>
    <w:rsid w:val="00A62080"/>
    <w:rsid w:val="00A63A95"/>
    <w:rsid w:val="00A67048"/>
    <w:rsid w:val="00A67D99"/>
    <w:rsid w:val="00A710CA"/>
    <w:rsid w:val="00A7209A"/>
    <w:rsid w:val="00A762A4"/>
    <w:rsid w:val="00A812B3"/>
    <w:rsid w:val="00A83B3F"/>
    <w:rsid w:val="00A83D06"/>
    <w:rsid w:val="00A84BB1"/>
    <w:rsid w:val="00A85EF6"/>
    <w:rsid w:val="00A9021E"/>
    <w:rsid w:val="00A96E81"/>
    <w:rsid w:val="00A9744D"/>
    <w:rsid w:val="00AA388C"/>
    <w:rsid w:val="00AA3B97"/>
    <w:rsid w:val="00AA49C3"/>
    <w:rsid w:val="00AA6A26"/>
    <w:rsid w:val="00AB3239"/>
    <w:rsid w:val="00AB327E"/>
    <w:rsid w:val="00AB40A9"/>
    <w:rsid w:val="00AB5E83"/>
    <w:rsid w:val="00AB7C0F"/>
    <w:rsid w:val="00AC14B6"/>
    <w:rsid w:val="00AC1C91"/>
    <w:rsid w:val="00AC2350"/>
    <w:rsid w:val="00AC3F4D"/>
    <w:rsid w:val="00AC4577"/>
    <w:rsid w:val="00AC6EA4"/>
    <w:rsid w:val="00AC710F"/>
    <w:rsid w:val="00AC7FA2"/>
    <w:rsid w:val="00AD136D"/>
    <w:rsid w:val="00AD48F4"/>
    <w:rsid w:val="00AD5DF7"/>
    <w:rsid w:val="00AE0348"/>
    <w:rsid w:val="00AE2AC8"/>
    <w:rsid w:val="00AE3A03"/>
    <w:rsid w:val="00AE60BC"/>
    <w:rsid w:val="00AF09BA"/>
    <w:rsid w:val="00AF697A"/>
    <w:rsid w:val="00AF7B4D"/>
    <w:rsid w:val="00B045F5"/>
    <w:rsid w:val="00B05E74"/>
    <w:rsid w:val="00B05EDD"/>
    <w:rsid w:val="00B117C5"/>
    <w:rsid w:val="00B12BDE"/>
    <w:rsid w:val="00B13E67"/>
    <w:rsid w:val="00B157E1"/>
    <w:rsid w:val="00B174B3"/>
    <w:rsid w:val="00B2235B"/>
    <w:rsid w:val="00B232B3"/>
    <w:rsid w:val="00B27E79"/>
    <w:rsid w:val="00B32697"/>
    <w:rsid w:val="00B32D49"/>
    <w:rsid w:val="00B32FFB"/>
    <w:rsid w:val="00B34D1D"/>
    <w:rsid w:val="00B34E2E"/>
    <w:rsid w:val="00B358E1"/>
    <w:rsid w:val="00B36D19"/>
    <w:rsid w:val="00B3727B"/>
    <w:rsid w:val="00B3777A"/>
    <w:rsid w:val="00B405E0"/>
    <w:rsid w:val="00B42610"/>
    <w:rsid w:val="00B4401D"/>
    <w:rsid w:val="00B442C1"/>
    <w:rsid w:val="00B466B8"/>
    <w:rsid w:val="00B51F31"/>
    <w:rsid w:val="00B57416"/>
    <w:rsid w:val="00B57542"/>
    <w:rsid w:val="00B65514"/>
    <w:rsid w:val="00B66901"/>
    <w:rsid w:val="00B70CCD"/>
    <w:rsid w:val="00B76BEA"/>
    <w:rsid w:val="00B77BF7"/>
    <w:rsid w:val="00B8079B"/>
    <w:rsid w:val="00B82EF8"/>
    <w:rsid w:val="00B83A04"/>
    <w:rsid w:val="00B8728E"/>
    <w:rsid w:val="00B935A3"/>
    <w:rsid w:val="00B97351"/>
    <w:rsid w:val="00BA02E6"/>
    <w:rsid w:val="00BA14C8"/>
    <w:rsid w:val="00BA16BC"/>
    <w:rsid w:val="00BA252C"/>
    <w:rsid w:val="00BA6A47"/>
    <w:rsid w:val="00BB03C7"/>
    <w:rsid w:val="00BB4038"/>
    <w:rsid w:val="00BB495B"/>
    <w:rsid w:val="00BC2A68"/>
    <w:rsid w:val="00BC3799"/>
    <w:rsid w:val="00BC3CFC"/>
    <w:rsid w:val="00BC4348"/>
    <w:rsid w:val="00BD0D3E"/>
    <w:rsid w:val="00BD3B9D"/>
    <w:rsid w:val="00BD4025"/>
    <w:rsid w:val="00BD61B4"/>
    <w:rsid w:val="00BD6B60"/>
    <w:rsid w:val="00BD6D9C"/>
    <w:rsid w:val="00BD7A60"/>
    <w:rsid w:val="00BE4C9A"/>
    <w:rsid w:val="00BE651A"/>
    <w:rsid w:val="00BE7AC4"/>
    <w:rsid w:val="00BF07CC"/>
    <w:rsid w:val="00BF6037"/>
    <w:rsid w:val="00BF76B6"/>
    <w:rsid w:val="00C01070"/>
    <w:rsid w:val="00C05DAC"/>
    <w:rsid w:val="00C06433"/>
    <w:rsid w:val="00C07C40"/>
    <w:rsid w:val="00C140A7"/>
    <w:rsid w:val="00C146D4"/>
    <w:rsid w:val="00C14A72"/>
    <w:rsid w:val="00C17624"/>
    <w:rsid w:val="00C205A9"/>
    <w:rsid w:val="00C23864"/>
    <w:rsid w:val="00C251D4"/>
    <w:rsid w:val="00C360B1"/>
    <w:rsid w:val="00C37BF7"/>
    <w:rsid w:val="00C51226"/>
    <w:rsid w:val="00C55244"/>
    <w:rsid w:val="00C553A3"/>
    <w:rsid w:val="00C65004"/>
    <w:rsid w:val="00C65D84"/>
    <w:rsid w:val="00C66CF0"/>
    <w:rsid w:val="00C71BD2"/>
    <w:rsid w:val="00C7238C"/>
    <w:rsid w:val="00C72B01"/>
    <w:rsid w:val="00C7485C"/>
    <w:rsid w:val="00C8061A"/>
    <w:rsid w:val="00C81312"/>
    <w:rsid w:val="00C84021"/>
    <w:rsid w:val="00C865DC"/>
    <w:rsid w:val="00C8693D"/>
    <w:rsid w:val="00C86E2C"/>
    <w:rsid w:val="00C87482"/>
    <w:rsid w:val="00C91DF4"/>
    <w:rsid w:val="00C93B53"/>
    <w:rsid w:val="00CA45BF"/>
    <w:rsid w:val="00CA509A"/>
    <w:rsid w:val="00CB4C76"/>
    <w:rsid w:val="00CB678D"/>
    <w:rsid w:val="00CB6AD6"/>
    <w:rsid w:val="00CC0269"/>
    <w:rsid w:val="00CC0F87"/>
    <w:rsid w:val="00CC1769"/>
    <w:rsid w:val="00CC1EB1"/>
    <w:rsid w:val="00CC3890"/>
    <w:rsid w:val="00CC4208"/>
    <w:rsid w:val="00CC71F1"/>
    <w:rsid w:val="00CC7EFC"/>
    <w:rsid w:val="00CD24AB"/>
    <w:rsid w:val="00CD40F0"/>
    <w:rsid w:val="00CD6C80"/>
    <w:rsid w:val="00CE1329"/>
    <w:rsid w:val="00CF0E3C"/>
    <w:rsid w:val="00CF2CF7"/>
    <w:rsid w:val="00CF4B6A"/>
    <w:rsid w:val="00CF787B"/>
    <w:rsid w:val="00D00AA8"/>
    <w:rsid w:val="00D01B21"/>
    <w:rsid w:val="00D118F8"/>
    <w:rsid w:val="00D1491E"/>
    <w:rsid w:val="00D155B4"/>
    <w:rsid w:val="00D306E0"/>
    <w:rsid w:val="00D3132B"/>
    <w:rsid w:val="00D350B5"/>
    <w:rsid w:val="00D520F9"/>
    <w:rsid w:val="00D57459"/>
    <w:rsid w:val="00D60659"/>
    <w:rsid w:val="00D6105F"/>
    <w:rsid w:val="00D62762"/>
    <w:rsid w:val="00D67A5C"/>
    <w:rsid w:val="00D70B7C"/>
    <w:rsid w:val="00D70EFB"/>
    <w:rsid w:val="00D7342B"/>
    <w:rsid w:val="00D74F2F"/>
    <w:rsid w:val="00D76C88"/>
    <w:rsid w:val="00D80365"/>
    <w:rsid w:val="00D93B92"/>
    <w:rsid w:val="00DA029F"/>
    <w:rsid w:val="00DA4DA9"/>
    <w:rsid w:val="00DA54D1"/>
    <w:rsid w:val="00DA6FCB"/>
    <w:rsid w:val="00DA73A9"/>
    <w:rsid w:val="00DB6FBB"/>
    <w:rsid w:val="00DC3985"/>
    <w:rsid w:val="00DC3AA6"/>
    <w:rsid w:val="00DC5198"/>
    <w:rsid w:val="00DC6B1C"/>
    <w:rsid w:val="00DD049A"/>
    <w:rsid w:val="00DD566D"/>
    <w:rsid w:val="00DD656D"/>
    <w:rsid w:val="00DE4F66"/>
    <w:rsid w:val="00DE5F08"/>
    <w:rsid w:val="00DF5E4F"/>
    <w:rsid w:val="00DF671F"/>
    <w:rsid w:val="00E01B51"/>
    <w:rsid w:val="00E12BED"/>
    <w:rsid w:val="00E12DC2"/>
    <w:rsid w:val="00E13024"/>
    <w:rsid w:val="00E144EB"/>
    <w:rsid w:val="00E160A8"/>
    <w:rsid w:val="00E1784A"/>
    <w:rsid w:val="00E217A3"/>
    <w:rsid w:val="00E21EB9"/>
    <w:rsid w:val="00E226CD"/>
    <w:rsid w:val="00E22A05"/>
    <w:rsid w:val="00E230E0"/>
    <w:rsid w:val="00E23AFE"/>
    <w:rsid w:val="00E31957"/>
    <w:rsid w:val="00E334AE"/>
    <w:rsid w:val="00E3640A"/>
    <w:rsid w:val="00E3682D"/>
    <w:rsid w:val="00E4597B"/>
    <w:rsid w:val="00E502CE"/>
    <w:rsid w:val="00E524D8"/>
    <w:rsid w:val="00E5297C"/>
    <w:rsid w:val="00E5306A"/>
    <w:rsid w:val="00E536D2"/>
    <w:rsid w:val="00E548AF"/>
    <w:rsid w:val="00E54A56"/>
    <w:rsid w:val="00E55298"/>
    <w:rsid w:val="00E55C8E"/>
    <w:rsid w:val="00E6572E"/>
    <w:rsid w:val="00E71DE7"/>
    <w:rsid w:val="00E734F8"/>
    <w:rsid w:val="00E75F08"/>
    <w:rsid w:val="00E81700"/>
    <w:rsid w:val="00E81953"/>
    <w:rsid w:val="00E821C7"/>
    <w:rsid w:val="00E8227E"/>
    <w:rsid w:val="00E8286F"/>
    <w:rsid w:val="00E85092"/>
    <w:rsid w:val="00E869E4"/>
    <w:rsid w:val="00E905C4"/>
    <w:rsid w:val="00E90C95"/>
    <w:rsid w:val="00E92FFD"/>
    <w:rsid w:val="00EA0B66"/>
    <w:rsid w:val="00EA12D5"/>
    <w:rsid w:val="00EA2B2C"/>
    <w:rsid w:val="00EB1E72"/>
    <w:rsid w:val="00EB6F75"/>
    <w:rsid w:val="00EC4773"/>
    <w:rsid w:val="00ED1632"/>
    <w:rsid w:val="00ED3F1C"/>
    <w:rsid w:val="00ED73E6"/>
    <w:rsid w:val="00EE290F"/>
    <w:rsid w:val="00EE2AF0"/>
    <w:rsid w:val="00EE2E54"/>
    <w:rsid w:val="00EE636A"/>
    <w:rsid w:val="00EE7409"/>
    <w:rsid w:val="00EE79A0"/>
    <w:rsid w:val="00EE7A0E"/>
    <w:rsid w:val="00EE7BC2"/>
    <w:rsid w:val="00EF518E"/>
    <w:rsid w:val="00EF6EC1"/>
    <w:rsid w:val="00EF75A4"/>
    <w:rsid w:val="00EF7CFB"/>
    <w:rsid w:val="00F0084E"/>
    <w:rsid w:val="00F1174F"/>
    <w:rsid w:val="00F15DD4"/>
    <w:rsid w:val="00F169BE"/>
    <w:rsid w:val="00F1700C"/>
    <w:rsid w:val="00F20B98"/>
    <w:rsid w:val="00F22107"/>
    <w:rsid w:val="00F257F8"/>
    <w:rsid w:val="00F3162D"/>
    <w:rsid w:val="00F4161D"/>
    <w:rsid w:val="00F457A7"/>
    <w:rsid w:val="00F535E6"/>
    <w:rsid w:val="00F569C8"/>
    <w:rsid w:val="00F5705C"/>
    <w:rsid w:val="00F61CC3"/>
    <w:rsid w:val="00F6208F"/>
    <w:rsid w:val="00F6356F"/>
    <w:rsid w:val="00F701A5"/>
    <w:rsid w:val="00F74523"/>
    <w:rsid w:val="00F747EA"/>
    <w:rsid w:val="00F76B46"/>
    <w:rsid w:val="00F82572"/>
    <w:rsid w:val="00F86014"/>
    <w:rsid w:val="00F90653"/>
    <w:rsid w:val="00F91105"/>
    <w:rsid w:val="00FA55EB"/>
    <w:rsid w:val="00FC00AC"/>
    <w:rsid w:val="00FC4767"/>
    <w:rsid w:val="00FC580D"/>
    <w:rsid w:val="00FC6406"/>
    <w:rsid w:val="00FD02DF"/>
    <w:rsid w:val="00FD65CE"/>
    <w:rsid w:val="00FE05F5"/>
    <w:rsid w:val="00FE377B"/>
    <w:rsid w:val="00FE48A9"/>
    <w:rsid w:val="00FE531A"/>
    <w:rsid w:val="00FF0EF5"/>
    <w:rsid w:val="00FF1299"/>
    <w:rsid w:val="00FF1F57"/>
    <w:rsid w:val="00FF26DF"/>
    <w:rsid w:val="00FF2B9F"/>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893"/>
    <w:pPr>
      <w:ind w:leftChars="400" w:left="840"/>
    </w:pPr>
  </w:style>
  <w:style w:type="table" w:styleId="a4">
    <w:name w:val="Table Grid"/>
    <w:basedOn w:val="a1"/>
    <w:uiPriority w:val="59"/>
    <w:rsid w:val="00676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3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376"/>
    <w:rPr>
      <w:rFonts w:asciiTheme="majorHAnsi" w:eastAsiaTheme="majorEastAsia" w:hAnsiTheme="majorHAnsi" w:cstheme="majorBidi"/>
      <w:sz w:val="18"/>
      <w:szCs w:val="18"/>
    </w:rPr>
  </w:style>
  <w:style w:type="paragraph" w:styleId="a7">
    <w:name w:val="header"/>
    <w:basedOn w:val="a"/>
    <w:link w:val="a8"/>
    <w:uiPriority w:val="99"/>
    <w:unhideWhenUsed/>
    <w:rsid w:val="00BD0D3E"/>
    <w:pPr>
      <w:tabs>
        <w:tab w:val="center" w:pos="4252"/>
        <w:tab w:val="right" w:pos="8504"/>
      </w:tabs>
      <w:snapToGrid w:val="0"/>
    </w:pPr>
  </w:style>
  <w:style w:type="character" w:customStyle="1" w:styleId="a8">
    <w:name w:val="ヘッダー (文字)"/>
    <w:basedOn w:val="a0"/>
    <w:link w:val="a7"/>
    <w:uiPriority w:val="99"/>
    <w:rsid w:val="00BD0D3E"/>
  </w:style>
  <w:style w:type="paragraph" w:styleId="a9">
    <w:name w:val="footer"/>
    <w:basedOn w:val="a"/>
    <w:link w:val="aa"/>
    <w:uiPriority w:val="99"/>
    <w:unhideWhenUsed/>
    <w:rsid w:val="00BD0D3E"/>
    <w:pPr>
      <w:tabs>
        <w:tab w:val="center" w:pos="4252"/>
        <w:tab w:val="right" w:pos="8504"/>
      </w:tabs>
      <w:snapToGrid w:val="0"/>
    </w:pPr>
  </w:style>
  <w:style w:type="character" w:customStyle="1" w:styleId="aa">
    <w:name w:val="フッター (文字)"/>
    <w:basedOn w:val="a0"/>
    <w:link w:val="a9"/>
    <w:uiPriority w:val="99"/>
    <w:rsid w:val="00BD0D3E"/>
  </w:style>
  <w:style w:type="paragraph" w:styleId="ab">
    <w:name w:val="endnote text"/>
    <w:basedOn w:val="a"/>
    <w:link w:val="ac"/>
    <w:uiPriority w:val="99"/>
    <w:semiHidden/>
    <w:unhideWhenUsed/>
    <w:rsid w:val="004044E0"/>
    <w:pPr>
      <w:snapToGrid w:val="0"/>
      <w:jc w:val="left"/>
    </w:pPr>
  </w:style>
  <w:style w:type="character" w:customStyle="1" w:styleId="ac">
    <w:name w:val="文末脚注文字列 (文字)"/>
    <w:basedOn w:val="a0"/>
    <w:link w:val="ab"/>
    <w:uiPriority w:val="99"/>
    <w:semiHidden/>
    <w:rsid w:val="004044E0"/>
  </w:style>
  <w:style w:type="character" w:styleId="ad">
    <w:name w:val="endnote reference"/>
    <w:basedOn w:val="a0"/>
    <w:uiPriority w:val="99"/>
    <w:semiHidden/>
    <w:unhideWhenUsed/>
    <w:rsid w:val="004044E0"/>
    <w:rPr>
      <w:vertAlign w:val="superscript"/>
    </w:rPr>
  </w:style>
  <w:style w:type="paragraph" w:styleId="ae">
    <w:name w:val="footnote text"/>
    <w:basedOn w:val="a"/>
    <w:link w:val="af"/>
    <w:uiPriority w:val="99"/>
    <w:semiHidden/>
    <w:unhideWhenUsed/>
    <w:rsid w:val="005E310B"/>
    <w:pPr>
      <w:snapToGrid w:val="0"/>
      <w:jc w:val="left"/>
    </w:pPr>
  </w:style>
  <w:style w:type="character" w:customStyle="1" w:styleId="af">
    <w:name w:val="脚注文字列 (文字)"/>
    <w:basedOn w:val="a0"/>
    <w:link w:val="ae"/>
    <w:uiPriority w:val="99"/>
    <w:semiHidden/>
    <w:rsid w:val="005E310B"/>
  </w:style>
  <w:style w:type="character" w:styleId="af0">
    <w:name w:val="footnote reference"/>
    <w:basedOn w:val="a0"/>
    <w:uiPriority w:val="99"/>
    <w:semiHidden/>
    <w:unhideWhenUsed/>
    <w:rsid w:val="005E310B"/>
    <w:rPr>
      <w:vertAlign w:val="superscript"/>
    </w:rPr>
  </w:style>
  <w:style w:type="character" w:customStyle="1" w:styleId="ms-rtethemeforecolor-2-01">
    <w:name w:val="ms-rtethemeforecolor-2-01"/>
    <w:basedOn w:val="a0"/>
    <w:rsid w:val="0086464B"/>
    <w:rPr>
      <w:color w:val="000000"/>
    </w:rPr>
  </w:style>
  <w:style w:type="character" w:styleId="af1">
    <w:name w:val="annotation reference"/>
    <w:basedOn w:val="a0"/>
    <w:uiPriority w:val="99"/>
    <w:semiHidden/>
    <w:unhideWhenUsed/>
    <w:rsid w:val="001F0FE5"/>
    <w:rPr>
      <w:sz w:val="18"/>
      <w:szCs w:val="18"/>
    </w:rPr>
  </w:style>
  <w:style w:type="paragraph" w:styleId="af2">
    <w:name w:val="annotation text"/>
    <w:basedOn w:val="a"/>
    <w:link w:val="af3"/>
    <w:uiPriority w:val="99"/>
    <w:semiHidden/>
    <w:unhideWhenUsed/>
    <w:rsid w:val="001F0FE5"/>
    <w:pPr>
      <w:jc w:val="left"/>
    </w:pPr>
  </w:style>
  <w:style w:type="character" w:customStyle="1" w:styleId="af3">
    <w:name w:val="コメント文字列 (文字)"/>
    <w:basedOn w:val="a0"/>
    <w:link w:val="af2"/>
    <w:uiPriority w:val="99"/>
    <w:semiHidden/>
    <w:rsid w:val="001F0FE5"/>
  </w:style>
  <w:style w:type="paragraph" w:styleId="af4">
    <w:name w:val="annotation subject"/>
    <w:basedOn w:val="af2"/>
    <w:next w:val="af2"/>
    <w:link w:val="af5"/>
    <w:uiPriority w:val="99"/>
    <w:semiHidden/>
    <w:unhideWhenUsed/>
    <w:rsid w:val="001F0FE5"/>
    <w:rPr>
      <w:b/>
      <w:bCs/>
    </w:rPr>
  </w:style>
  <w:style w:type="character" w:customStyle="1" w:styleId="af5">
    <w:name w:val="コメント内容 (文字)"/>
    <w:basedOn w:val="af3"/>
    <w:link w:val="af4"/>
    <w:uiPriority w:val="99"/>
    <w:semiHidden/>
    <w:rsid w:val="001F0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9DFC-AEBB-40A0-94AC-08865FF8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1278</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2018-12-25T07:40:00Z</dcterms:created>
  <dcterms:modified xsi:type="dcterms:W3CDTF">2018-12-25T07:41:00Z</dcterms:modified>
</cp:coreProperties>
</file>