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74" w:rsidRPr="00576ADB" w:rsidRDefault="00821574" w:rsidP="00821574">
      <w:pPr>
        <w:autoSpaceDE w:val="0"/>
        <w:autoSpaceDN w:val="0"/>
        <w:adjustRightInd w:val="0"/>
        <w:jc w:val="center"/>
        <w:rPr>
          <w:rFonts w:asciiTheme="minorEastAsia" w:hAnsiTheme="minorEastAsia" w:cs="ＭＳ"/>
          <w:kern w:val="0"/>
          <w:sz w:val="20"/>
          <w:szCs w:val="20"/>
        </w:rPr>
      </w:pPr>
      <w:r w:rsidRPr="00576ADB">
        <w:rPr>
          <w:rFonts w:asciiTheme="minorEastAsia" w:hAnsiTheme="minorEastAsia" w:cs="ＭＳ" w:hint="eastAsia"/>
          <w:spacing w:val="350"/>
          <w:kern w:val="0"/>
          <w:sz w:val="28"/>
          <w:szCs w:val="20"/>
          <w:fitText w:val="2240" w:id="-2095837696"/>
        </w:rPr>
        <w:t>裁決</w:t>
      </w:r>
      <w:r w:rsidRPr="00576ADB">
        <w:rPr>
          <w:rFonts w:asciiTheme="minorEastAsia" w:hAnsiTheme="minorEastAsia" w:cs="ＭＳ" w:hint="eastAsia"/>
          <w:kern w:val="0"/>
          <w:sz w:val="28"/>
          <w:szCs w:val="20"/>
          <w:fitText w:val="2240" w:id="-2095837696"/>
        </w:rPr>
        <w:t>書</w:t>
      </w:r>
    </w:p>
    <w:p w:rsidR="00821574" w:rsidRPr="00576ADB" w:rsidRDefault="00821574" w:rsidP="00821574">
      <w:pPr>
        <w:autoSpaceDE w:val="0"/>
        <w:autoSpaceDN w:val="0"/>
        <w:adjustRightInd w:val="0"/>
        <w:rPr>
          <w:rFonts w:asciiTheme="minorEastAsia" w:hAnsiTheme="minorEastAsia" w:cs="ＭＳ"/>
          <w:kern w:val="0"/>
          <w:sz w:val="20"/>
          <w:szCs w:val="20"/>
        </w:rPr>
      </w:pPr>
    </w:p>
    <w:p w:rsidR="00252D7C" w:rsidRPr="00576ADB" w:rsidRDefault="00252D7C" w:rsidP="00821574">
      <w:pPr>
        <w:autoSpaceDE w:val="0"/>
        <w:autoSpaceDN w:val="0"/>
        <w:adjustRightInd w:val="0"/>
        <w:rPr>
          <w:rFonts w:asciiTheme="minorEastAsia" w:hAnsiTheme="minorEastAsia" w:cs="ＭＳ"/>
          <w:kern w:val="0"/>
          <w:sz w:val="20"/>
          <w:szCs w:val="20"/>
        </w:rPr>
      </w:pPr>
    </w:p>
    <w:p w:rsidR="00334433" w:rsidRPr="00576ADB" w:rsidRDefault="00821574" w:rsidP="00402283">
      <w:pPr>
        <w:autoSpaceDE w:val="0"/>
        <w:autoSpaceDN w:val="0"/>
        <w:adjustRightInd w:val="0"/>
        <w:ind w:firstLineChars="1652" w:firstLine="3304"/>
        <w:rPr>
          <w:rFonts w:asciiTheme="minorEastAsia" w:hAnsiTheme="minorEastAsia" w:cs="ＭＳ"/>
          <w:kern w:val="0"/>
          <w:sz w:val="20"/>
          <w:szCs w:val="20"/>
        </w:rPr>
      </w:pPr>
      <w:r w:rsidRPr="00576ADB">
        <w:rPr>
          <w:rFonts w:asciiTheme="minorEastAsia" w:hAnsiTheme="minorEastAsia" w:cs="ＭＳ" w:hint="eastAsia"/>
          <w:kern w:val="0"/>
          <w:sz w:val="20"/>
          <w:szCs w:val="20"/>
        </w:rPr>
        <w:t>審査請求人　　大阪市</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区</w:t>
      </w:r>
      <w:r w:rsidR="007B6741" w:rsidRPr="00576ADB">
        <w:rPr>
          <w:rFonts w:asciiTheme="minorEastAsia" w:hAnsiTheme="minorEastAsia" w:cs="ＭＳ" w:hint="eastAsia"/>
          <w:kern w:val="0"/>
          <w:sz w:val="20"/>
          <w:szCs w:val="20"/>
        </w:rPr>
        <w:t>〇〇〇〇</w:t>
      </w:r>
      <w:r w:rsidR="00402283" w:rsidRPr="00576ADB">
        <w:rPr>
          <w:rFonts w:asciiTheme="minorEastAsia" w:hAnsiTheme="minorEastAsia" w:cs="ＭＳ" w:hint="eastAsia"/>
          <w:kern w:val="0"/>
          <w:sz w:val="20"/>
          <w:szCs w:val="20"/>
        </w:rPr>
        <w:t xml:space="preserve">　　</w:t>
      </w:r>
      <w:r w:rsidR="007B6741" w:rsidRPr="00576ADB">
        <w:rPr>
          <w:rFonts w:asciiTheme="minorEastAsia" w:hAnsiTheme="minorEastAsia" w:cs="ＭＳ" w:hint="eastAsia"/>
          <w:kern w:val="0"/>
          <w:sz w:val="20"/>
          <w:szCs w:val="20"/>
        </w:rPr>
        <w:t>〇〇　〇〇</w:t>
      </w:r>
    </w:p>
    <w:p w:rsidR="007A1273" w:rsidRPr="00576ADB" w:rsidRDefault="007A1273" w:rsidP="00FD10F7">
      <w:pPr>
        <w:autoSpaceDE w:val="0"/>
        <w:autoSpaceDN w:val="0"/>
        <w:adjustRightInd w:val="0"/>
        <w:jc w:val="right"/>
        <w:rPr>
          <w:rFonts w:asciiTheme="minorEastAsia" w:hAnsiTheme="minorEastAsia" w:cs="ＭＳ"/>
          <w:kern w:val="0"/>
          <w:sz w:val="20"/>
          <w:szCs w:val="20"/>
        </w:rPr>
      </w:pPr>
    </w:p>
    <w:p w:rsidR="00FD10F7" w:rsidRPr="00576ADB" w:rsidRDefault="00334433" w:rsidP="00CD4F25">
      <w:pPr>
        <w:autoSpaceDE w:val="0"/>
        <w:autoSpaceDN w:val="0"/>
        <w:adjustRightInd w:val="0"/>
        <w:ind w:right="800" w:firstLineChars="1652" w:firstLine="3304"/>
        <w:rPr>
          <w:rFonts w:asciiTheme="minorEastAsia" w:hAnsiTheme="minorEastAsia" w:cs="ＭＳ"/>
          <w:kern w:val="0"/>
          <w:sz w:val="20"/>
          <w:szCs w:val="20"/>
        </w:rPr>
      </w:pPr>
      <w:r w:rsidRPr="00576ADB">
        <w:rPr>
          <w:rFonts w:asciiTheme="minorEastAsia" w:hAnsiTheme="minorEastAsia" w:cs="ＭＳ" w:hint="eastAsia"/>
          <w:kern w:val="0"/>
          <w:sz w:val="20"/>
          <w:szCs w:val="20"/>
        </w:rPr>
        <w:t>処</w:t>
      </w:r>
      <w:r w:rsidR="00FD10F7"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分</w:t>
      </w:r>
      <w:r w:rsidR="00FD10F7"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庁</w:t>
      </w:r>
      <w:r w:rsidR="00CD4F25" w:rsidRPr="00576ADB">
        <w:rPr>
          <w:rFonts w:asciiTheme="minorEastAsia" w:hAnsiTheme="minorEastAsia" w:cs="ＭＳ" w:hint="eastAsia"/>
          <w:kern w:val="0"/>
          <w:sz w:val="20"/>
          <w:szCs w:val="20"/>
        </w:rPr>
        <w:t xml:space="preserve">　　</w:t>
      </w:r>
      <w:r w:rsidR="00FD10F7" w:rsidRPr="00576ADB">
        <w:rPr>
          <w:rFonts w:asciiTheme="minorEastAsia" w:hAnsiTheme="minorEastAsia" w:cs="ＭＳ" w:hint="eastAsia"/>
          <w:kern w:val="0"/>
          <w:sz w:val="20"/>
          <w:szCs w:val="20"/>
        </w:rPr>
        <w:t>大阪市長　　松</w:t>
      </w:r>
      <w:r w:rsidR="00B04273" w:rsidRPr="00576ADB">
        <w:rPr>
          <w:rFonts w:asciiTheme="minorEastAsia" w:hAnsiTheme="minorEastAsia" w:cs="ＭＳ" w:hint="eastAsia"/>
          <w:kern w:val="0"/>
          <w:sz w:val="20"/>
          <w:szCs w:val="20"/>
        </w:rPr>
        <w:t xml:space="preserve"> </w:t>
      </w:r>
      <w:r w:rsidR="00FD10F7" w:rsidRPr="00576ADB">
        <w:rPr>
          <w:rFonts w:asciiTheme="minorEastAsia" w:hAnsiTheme="minorEastAsia" w:cs="ＭＳ" w:hint="eastAsia"/>
          <w:kern w:val="0"/>
          <w:sz w:val="20"/>
          <w:szCs w:val="20"/>
        </w:rPr>
        <w:t>井　一</w:t>
      </w:r>
      <w:r w:rsidR="00B04273" w:rsidRPr="00576ADB">
        <w:rPr>
          <w:rFonts w:asciiTheme="minorEastAsia" w:hAnsiTheme="minorEastAsia" w:cs="ＭＳ" w:hint="eastAsia"/>
          <w:kern w:val="0"/>
          <w:sz w:val="20"/>
          <w:szCs w:val="20"/>
        </w:rPr>
        <w:t xml:space="preserve"> </w:t>
      </w:r>
      <w:r w:rsidR="00FD10F7" w:rsidRPr="00576ADB">
        <w:rPr>
          <w:rFonts w:asciiTheme="minorEastAsia" w:hAnsiTheme="minorEastAsia" w:cs="ＭＳ" w:hint="eastAsia"/>
          <w:kern w:val="0"/>
          <w:sz w:val="20"/>
          <w:szCs w:val="20"/>
        </w:rPr>
        <w:t>郎</w:t>
      </w:r>
    </w:p>
    <w:p w:rsidR="00821574" w:rsidRPr="00576ADB" w:rsidRDefault="00821574" w:rsidP="00821574">
      <w:pPr>
        <w:autoSpaceDE w:val="0"/>
        <w:autoSpaceDN w:val="0"/>
        <w:adjustRightInd w:val="0"/>
        <w:rPr>
          <w:rFonts w:asciiTheme="minorEastAsia" w:hAnsiTheme="minorEastAsia" w:cs="ＭＳ"/>
          <w:kern w:val="0"/>
          <w:sz w:val="20"/>
          <w:szCs w:val="20"/>
        </w:rPr>
      </w:pPr>
    </w:p>
    <w:p w:rsidR="007A1273" w:rsidRPr="00576ADB" w:rsidRDefault="007A1273" w:rsidP="00821574">
      <w:pPr>
        <w:autoSpaceDE w:val="0"/>
        <w:autoSpaceDN w:val="0"/>
        <w:adjustRightInd w:val="0"/>
        <w:rPr>
          <w:rFonts w:asciiTheme="minorEastAsia" w:hAnsiTheme="minorEastAsia" w:cs="ＭＳ"/>
          <w:kern w:val="0"/>
          <w:sz w:val="20"/>
          <w:szCs w:val="20"/>
        </w:rPr>
      </w:pPr>
    </w:p>
    <w:p w:rsidR="007A1273" w:rsidRPr="00576ADB" w:rsidRDefault="007A1273" w:rsidP="00821574">
      <w:pPr>
        <w:autoSpaceDE w:val="0"/>
        <w:autoSpaceDN w:val="0"/>
        <w:adjustRightInd w:val="0"/>
        <w:rPr>
          <w:rFonts w:asciiTheme="minorEastAsia" w:hAnsiTheme="minorEastAsia" w:cs="ＭＳ"/>
          <w:kern w:val="0"/>
          <w:sz w:val="20"/>
          <w:szCs w:val="20"/>
        </w:rPr>
      </w:pPr>
    </w:p>
    <w:p w:rsidR="00FD10F7" w:rsidRPr="00576ADB" w:rsidRDefault="00FD10F7" w:rsidP="00821574">
      <w:pPr>
        <w:autoSpaceDE w:val="0"/>
        <w:autoSpaceDN w:val="0"/>
        <w:adjustRightInd w:val="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審査請求人が平成31年3月</w:t>
      </w:r>
      <w:r w:rsidR="00CD4F25" w:rsidRPr="00576ADB">
        <w:rPr>
          <w:rFonts w:asciiTheme="minorEastAsia" w:hAnsiTheme="minorEastAsia" w:cs="ＭＳ" w:hint="eastAsia"/>
          <w:kern w:val="0"/>
          <w:sz w:val="20"/>
          <w:szCs w:val="20"/>
        </w:rPr>
        <w:t>29日に提起した障害者の日常生活及び社会生活を総合的に支援するための法律（平成</w:t>
      </w:r>
      <w:r w:rsidR="00CD4F25" w:rsidRPr="00576ADB">
        <w:rPr>
          <w:rFonts w:asciiTheme="minorEastAsia" w:hAnsiTheme="minorEastAsia" w:cs="ＭＳ"/>
          <w:kern w:val="0"/>
          <w:sz w:val="20"/>
          <w:szCs w:val="20"/>
        </w:rPr>
        <w:t>17年法律第123号。以下「法」という。）第76条に基づく補装具費支給に関する処分</w:t>
      </w:r>
      <w:r w:rsidR="00793D07" w:rsidRPr="00576ADB">
        <w:rPr>
          <w:rFonts w:asciiTheme="minorEastAsia" w:hAnsiTheme="minorEastAsia" w:cs="ＭＳ"/>
          <w:kern w:val="0"/>
          <w:sz w:val="20"/>
          <w:szCs w:val="20"/>
        </w:rPr>
        <w:t>に</w:t>
      </w:r>
      <w:r w:rsidR="00793D07" w:rsidRPr="00576ADB">
        <w:rPr>
          <w:rFonts w:asciiTheme="minorEastAsia" w:hAnsiTheme="minorEastAsia" w:cs="ＭＳ" w:hint="eastAsia"/>
          <w:kern w:val="0"/>
          <w:sz w:val="20"/>
          <w:szCs w:val="20"/>
        </w:rPr>
        <w:t>係る</w:t>
      </w:r>
      <w:r w:rsidR="00CD4F25" w:rsidRPr="00576ADB">
        <w:rPr>
          <w:rFonts w:asciiTheme="minorEastAsia" w:hAnsiTheme="minorEastAsia" w:cs="ＭＳ"/>
          <w:kern w:val="0"/>
          <w:sz w:val="20"/>
          <w:szCs w:val="20"/>
        </w:rPr>
        <w:t>審査請求</w:t>
      </w:r>
      <w:r w:rsidR="00793D07" w:rsidRPr="00576ADB">
        <w:rPr>
          <w:rFonts w:asciiTheme="minorEastAsia" w:hAnsiTheme="minorEastAsia" w:cs="ＭＳ" w:hint="eastAsia"/>
          <w:kern w:val="0"/>
          <w:sz w:val="20"/>
          <w:szCs w:val="20"/>
        </w:rPr>
        <w:t>（以下「本件審査請求」という。）について、次のとおり裁決する。</w:t>
      </w:r>
    </w:p>
    <w:p w:rsidR="00793D07" w:rsidRPr="00576ADB" w:rsidRDefault="00793D07" w:rsidP="00821574">
      <w:pPr>
        <w:autoSpaceDE w:val="0"/>
        <w:autoSpaceDN w:val="0"/>
        <w:adjustRightInd w:val="0"/>
        <w:rPr>
          <w:rFonts w:asciiTheme="minorEastAsia" w:hAnsiTheme="minorEastAsia" w:cs="ＭＳ"/>
          <w:kern w:val="0"/>
          <w:sz w:val="20"/>
          <w:szCs w:val="20"/>
        </w:rPr>
      </w:pPr>
    </w:p>
    <w:p w:rsidR="007A1273" w:rsidRPr="00576ADB" w:rsidRDefault="007A1273" w:rsidP="00821574">
      <w:pPr>
        <w:autoSpaceDE w:val="0"/>
        <w:autoSpaceDN w:val="0"/>
        <w:adjustRightInd w:val="0"/>
        <w:rPr>
          <w:rFonts w:asciiTheme="minorEastAsia" w:hAnsiTheme="minorEastAsia" w:cs="ＭＳ"/>
          <w:kern w:val="0"/>
          <w:sz w:val="20"/>
          <w:szCs w:val="20"/>
        </w:rPr>
      </w:pPr>
    </w:p>
    <w:p w:rsidR="007A1273" w:rsidRPr="00576ADB" w:rsidRDefault="00793D07" w:rsidP="007A1273">
      <w:pPr>
        <w:autoSpaceDE w:val="0"/>
        <w:autoSpaceDN w:val="0"/>
        <w:adjustRightInd w:val="0"/>
        <w:jc w:val="center"/>
        <w:rPr>
          <w:rFonts w:asciiTheme="minorEastAsia" w:hAnsiTheme="minorEastAsia" w:cs="ＭＳ"/>
          <w:kern w:val="0"/>
          <w:szCs w:val="20"/>
        </w:rPr>
      </w:pPr>
      <w:r w:rsidRPr="00576ADB">
        <w:rPr>
          <w:rFonts w:asciiTheme="minorEastAsia" w:hAnsiTheme="minorEastAsia" w:cs="ＭＳ" w:hint="eastAsia"/>
          <w:kern w:val="0"/>
          <w:szCs w:val="20"/>
          <w:fitText w:val="1470" w:id="-2095831551"/>
        </w:rPr>
        <w:t>主　　　　　文</w:t>
      </w:r>
    </w:p>
    <w:p w:rsidR="00793D07" w:rsidRPr="00576ADB" w:rsidRDefault="00793D07" w:rsidP="00793D07">
      <w:pPr>
        <w:autoSpaceDE w:val="0"/>
        <w:autoSpaceDN w:val="0"/>
        <w:adjustRightInd w:val="0"/>
        <w:jc w:val="center"/>
        <w:rPr>
          <w:rFonts w:asciiTheme="minorEastAsia" w:hAnsiTheme="minorEastAsia" w:cs="ＭＳ"/>
          <w:kern w:val="0"/>
          <w:sz w:val="20"/>
          <w:szCs w:val="20"/>
        </w:rPr>
      </w:pPr>
      <w:r w:rsidRPr="00576ADB">
        <w:rPr>
          <w:rFonts w:asciiTheme="minorEastAsia" w:hAnsiTheme="minorEastAsia" w:cs="ＭＳ" w:hint="eastAsia"/>
          <w:kern w:val="0"/>
          <w:sz w:val="20"/>
          <w:szCs w:val="20"/>
        </w:rPr>
        <w:t>本件審査請求を棄却する。</w:t>
      </w:r>
    </w:p>
    <w:p w:rsidR="00793D07" w:rsidRPr="00576ADB" w:rsidRDefault="00793D07" w:rsidP="007A1273">
      <w:pPr>
        <w:autoSpaceDE w:val="0"/>
        <w:autoSpaceDN w:val="0"/>
        <w:adjustRightInd w:val="0"/>
        <w:rPr>
          <w:rFonts w:asciiTheme="minorEastAsia" w:hAnsiTheme="minorEastAsia" w:cs="ＭＳ"/>
          <w:kern w:val="0"/>
          <w:sz w:val="20"/>
          <w:szCs w:val="20"/>
        </w:rPr>
      </w:pPr>
    </w:p>
    <w:p w:rsidR="007A1273" w:rsidRPr="00576ADB" w:rsidRDefault="007A1273" w:rsidP="00793D07">
      <w:pPr>
        <w:autoSpaceDE w:val="0"/>
        <w:autoSpaceDN w:val="0"/>
        <w:adjustRightInd w:val="0"/>
        <w:jc w:val="center"/>
        <w:rPr>
          <w:rFonts w:asciiTheme="minorEastAsia" w:hAnsiTheme="minorEastAsia" w:cs="ＭＳ"/>
          <w:kern w:val="0"/>
          <w:sz w:val="20"/>
          <w:szCs w:val="20"/>
        </w:rPr>
      </w:pPr>
    </w:p>
    <w:p w:rsidR="007A1273" w:rsidRPr="00576ADB" w:rsidRDefault="00793D07" w:rsidP="007A1273">
      <w:pPr>
        <w:autoSpaceDE w:val="0"/>
        <w:autoSpaceDN w:val="0"/>
        <w:adjustRightInd w:val="0"/>
        <w:jc w:val="center"/>
        <w:rPr>
          <w:rFonts w:asciiTheme="minorEastAsia" w:hAnsiTheme="minorEastAsia" w:cs="ＭＳ"/>
          <w:kern w:val="0"/>
          <w:szCs w:val="20"/>
        </w:rPr>
      </w:pPr>
      <w:r w:rsidRPr="00576ADB">
        <w:rPr>
          <w:rFonts w:asciiTheme="minorEastAsia" w:hAnsiTheme="minorEastAsia" w:cs="ＭＳ" w:hint="eastAsia"/>
          <w:spacing w:val="52"/>
          <w:kern w:val="0"/>
          <w:szCs w:val="20"/>
          <w:fitText w:val="1470" w:id="-2095831550"/>
        </w:rPr>
        <w:t>事案の概</w:t>
      </w:r>
      <w:r w:rsidRPr="00576ADB">
        <w:rPr>
          <w:rFonts w:asciiTheme="minorEastAsia" w:hAnsiTheme="minorEastAsia" w:cs="ＭＳ" w:hint="eastAsia"/>
          <w:spacing w:val="2"/>
          <w:kern w:val="0"/>
          <w:szCs w:val="20"/>
          <w:fitText w:val="1470" w:id="-2095831550"/>
        </w:rPr>
        <w:t>要</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１　平成30年５月９日、審査請求人は大阪市</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区保健福祉センター所長（以下「処分庁」という。）に対し、法第76条第１項に基づく補装具費支給の申請（第１回目）を行った。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２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処分庁から大阪市立心身障がい者リハビリテーションセンター（本市の身体障がい者更生相談所。以下「更生相談所」という。）に対し、法第76条第３項に基づき、上記１の申請に係る判定の依頼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３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日、上記２の依頼に基づき、更生相談所において、審査請求人に係る判定のための診察（第１回目）が行われた。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４　平成30</w:t>
      </w:r>
      <w:r w:rsidR="007B6741" w:rsidRPr="00576ADB">
        <w:rPr>
          <w:rFonts w:asciiTheme="minorEastAsia" w:hAnsiTheme="minorEastAsia" w:cs="ＭＳ" w:hint="eastAsia"/>
          <w:kern w:val="0"/>
          <w:sz w:val="20"/>
          <w:szCs w:val="20"/>
        </w:rPr>
        <w:t>年〇月〇</w:t>
      </w:r>
      <w:r w:rsidRPr="00576ADB">
        <w:rPr>
          <w:rFonts w:asciiTheme="minorEastAsia" w:hAnsiTheme="minorEastAsia" w:cs="ＭＳ" w:hint="eastAsia"/>
          <w:kern w:val="0"/>
          <w:sz w:val="20"/>
          <w:szCs w:val="20"/>
        </w:rPr>
        <w:t>日、更生相談所にて、上記２の依頼に係る専門家によるカンファレンス（第１回目）が行われた結果、「</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と</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の処方が適当」との結論に至った。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５　平成30年</w:t>
      </w:r>
      <w:r w:rsidR="007B6741" w:rsidRPr="00576ADB">
        <w:rPr>
          <w:rFonts w:asciiTheme="minorEastAsia" w:hAnsiTheme="minorEastAsia" w:cs="ＭＳ" w:hint="eastAsia"/>
          <w:kern w:val="0"/>
          <w:sz w:val="20"/>
          <w:szCs w:val="20"/>
        </w:rPr>
        <w:t>〇月〇</w:t>
      </w:r>
      <w:r w:rsidRPr="00576ADB">
        <w:rPr>
          <w:rFonts w:asciiTheme="minorEastAsia" w:hAnsiTheme="minorEastAsia" w:cs="ＭＳ" w:hint="eastAsia"/>
          <w:kern w:val="0"/>
          <w:sz w:val="20"/>
          <w:szCs w:val="20"/>
        </w:rPr>
        <w:t>日、更生相談所から審査請求人に対し、上記４の処方結果が内示されたが、審査請求人からは、</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である</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社製の「</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」（電動車椅子であるが、この製品は</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機能をも有するものであり、基準外の特例補装具となる。）でなければ、自宅への出入りが不可能であるとの主張がなされた。また、後日審査請求人の主張を証明する資料を提出するので、再度検討を希望する旨の申し出がなさ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６　平成30</w:t>
      </w:r>
      <w:r w:rsidR="007B6741" w:rsidRPr="00576ADB">
        <w:rPr>
          <w:rFonts w:asciiTheme="minorEastAsia" w:hAnsiTheme="minorEastAsia" w:cs="ＭＳ" w:hint="eastAsia"/>
          <w:kern w:val="0"/>
          <w:sz w:val="20"/>
          <w:szCs w:val="20"/>
        </w:rPr>
        <w:t>年〇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上記５に係る資料として、審査請求人から補装具事業者を介し、更生相談所に対し、動画（ＤＶＤ。審査請求人が、電動車椅子普通型と特例電動車椅子の２種類を使用し、自宅マンションのエントランスを出入りする様子を捉えた動画である。）が提出さ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７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日、さらに、上記５に係る資料として、審査請求人から補装具事業者を介し、審査</w:t>
      </w:r>
      <w:r w:rsidRPr="00576ADB">
        <w:rPr>
          <w:rFonts w:asciiTheme="minorEastAsia" w:hAnsiTheme="minorEastAsia" w:cs="ＭＳ" w:hint="eastAsia"/>
          <w:kern w:val="0"/>
          <w:sz w:val="20"/>
          <w:szCs w:val="20"/>
        </w:rPr>
        <w:lastRenderedPageBreak/>
        <w:t>請求人の主治医（内科）作成に係る診療情報提供書が提出された。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８　平成30</w:t>
      </w:r>
      <w:r w:rsidR="007B6741" w:rsidRPr="00576ADB">
        <w:rPr>
          <w:rFonts w:asciiTheme="minorEastAsia" w:hAnsiTheme="minorEastAsia" w:cs="ＭＳ" w:hint="eastAsia"/>
          <w:kern w:val="0"/>
          <w:sz w:val="20"/>
          <w:szCs w:val="20"/>
        </w:rPr>
        <w:t>年〇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日、上記６及び７の資料の提出を踏まえ、更生相談所にて、上記２の依頼に係るカンファレンス（第２回目）が行われた結果、上記４のカンファレンスと同様、</w:t>
      </w:r>
      <w:r w:rsidR="007B6741" w:rsidRPr="00576ADB">
        <w:rPr>
          <w:rFonts w:asciiTheme="minorEastAsia" w:hAnsiTheme="minorEastAsia" w:cs="ＭＳ" w:hint="eastAsia"/>
          <w:kern w:val="0"/>
          <w:sz w:val="20"/>
          <w:szCs w:val="20"/>
        </w:rPr>
        <w:t>A</w:t>
      </w:r>
      <w:r w:rsidRPr="00576ADB">
        <w:rPr>
          <w:rFonts w:asciiTheme="minorEastAsia" w:hAnsiTheme="minorEastAsia" w:cs="ＭＳ" w:hint="eastAsia"/>
          <w:kern w:val="0"/>
          <w:sz w:val="20"/>
          <w:szCs w:val="20"/>
        </w:rPr>
        <w:t>並びに</w:t>
      </w:r>
      <w:r w:rsidR="007B6741" w:rsidRPr="00576ADB">
        <w:rPr>
          <w:rFonts w:asciiTheme="minorEastAsia" w:hAnsiTheme="minorEastAsia" w:cs="ＭＳ" w:hint="eastAsia"/>
          <w:kern w:val="0"/>
          <w:sz w:val="20"/>
          <w:szCs w:val="20"/>
        </w:rPr>
        <w:t>B</w:t>
      </w:r>
      <w:r w:rsidRPr="00576ADB">
        <w:rPr>
          <w:rFonts w:asciiTheme="minorEastAsia" w:hAnsiTheme="minorEastAsia" w:cs="ＭＳ" w:hint="eastAsia"/>
          <w:kern w:val="0"/>
          <w:sz w:val="20"/>
          <w:szCs w:val="20"/>
        </w:rPr>
        <w:t>の必要性はないとの結論に至った。一方で、第１回目のカンファレンス時には処方することとしていた「</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」については、当該部品が</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であることから、これに代わり、</w:t>
      </w:r>
      <w:r w:rsidR="00874352" w:rsidRPr="00576ADB">
        <w:rPr>
          <w:rFonts w:asciiTheme="minorEastAsia" w:hAnsiTheme="minorEastAsia" w:cs="ＭＳ" w:hint="eastAsia"/>
          <w:color w:val="000000" w:themeColor="text1"/>
          <w:kern w:val="0"/>
          <w:sz w:val="20"/>
          <w:szCs w:val="20"/>
        </w:rPr>
        <w:t>基準内の付属品である</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を処方することが適当とする結論に至った。以上の結果、審査請求人の補装具については、「</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と</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が適当」との判断に至った。なお、自宅マンションのエレベーターやオートロックの操作には、自助具で解決できる可能性もあることから、審査請求人が希望すれば相談先を紹介することとした意見が付加さ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９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更生相談所から審査請求人に対し、上記８の第２回目のカンファレンスを踏まえた検討結果が内示されたところ、審査請求人は、本件について不服を申し立てること、自助具に係る支給は希望しない旨の意思を示し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10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日、審査請求人から更生相談所に対し、判定に関わった者の氏名、並びに上記９に係る検討結果の理由について、問い合わせがなされた。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11　平成30年</w:t>
      </w:r>
      <w:r w:rsidR="007B6741" w:rsidRPr="00576ADB">
        <w:rPr>
          <w:rFonts w:asciiTheme="minorEastAsia" w:hAnsiTheme="minorEastAsia" w:cs="ＭＳ" w:hint="eastAsia"/>
          <w:kern w:val="0"/>
          <w:sz w:val="20"/>
          <w:szCs w:val="20"/>
        </w:rPr>
        <w:t>〇月〇</w:t>
      </w:r>
      <w:r w:rsidRPr="00576ADB">
        <w:rPr>
          <w:rFonts w:asciiTheme="minorEastAsia" w:hAnsiTheme="minorEastAsia" w:cs="ＭＳ" w:hint="eastAsia"/>
          <w:kern w:val="0"/>
          <w:sz w:val="20"/>
          <w:szCs w:val="20"/>
        </w:rPr>
        <w:t>日、上記10の問い合わせに対し、更生相談所が回答（判定に関わった職員の役職と氏名、</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が認められた理由、</w:t>
      </w:r>
      <w:r w:rsidR="007B6741" w:rsidRPr="00576ADB">
        <w:rPr>
          <w:rFonts w:asciiTheme="minorEastAsia" w:hAnsiTheme="minorEastAsia" w:cs="ＭＳ" w:hint="eastAsia"/>
          <w:kern w:val="0"/>
          <w:sz w:val="20"/>
          <w:szCs w:val="20"/>
        </w:rPr>
        <w:t>〇〇が認められなかった理由、〇〇</w:t>
      </w:r>
      <w:r w:rsidRPr="00576ADB">
        <w:rPr>
          <w:rFonts w:asciiTheme="minorEastAsia" w:hAnsiTheme="minorEastAsia" w:cs="ＭＳ" w:hint="eastAsia"/>
          <w:kern w:val="0"/>
          <w:sz w:val="20"/>
          <w:szCs w:val="20"/>
        </w:rPr>
        <w:t>が認められなかった理由、</w:t>
      </w:r>
      <w:r w:rsidR="007B6741" w:rsidRPr="00576ADB">
        <w:rPr>
          <w:rFonts w:asciiTheme="minorEastAsia" w:hAnsiTheme="minorEastAsia" w:cs="ＭＳ" w:hint="eastAsia"/>
          <w:kern w:val="0"/>
          <w:sz w:val="20"/>
          <w:szCs w:val="20"/>
        </w:rPr>
        <w:t>B</w:t>
      </w:r>
      <w:r w:rsidRPr="00576ADB">
        <w:rPr>
          <w:rFonts w:asciiTheme="minorEastAsia" w:hAnsiTheme="minorEastAsia" w:cs="ＭＳ" w:hint="eastAsia"/>
          <w:kern w:val="0"/>
          <w:sz w:val="20"/>
          <w:szCs w:val="20"/>
        </w:rPr>
        <w:t>が認められなかった理由）を行った。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12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日、上記10及び11の経過を踏まえ、更生相談所にて審査請求人の上記２の判定に係るカンファレンス（第３回目）が行われた。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13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日、審査請求人は、上記１の申請を取り下げるとともに、再度、法第76条に基づく補装具費支給の申請（第２回目）を行った。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14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上記13に係る処分庁から更生相談所への、法第76条第３項に基づく判定依頼に基づき、更生相談所にて判定のための診察（上記３から通じて第２回目）が行われた。このとき、審査請求人からの要望により、更生相談所は、「ドアを開閉するための自助具」の有無につき、援助技術研究室（大阪市より補装具・福祉機器普及事業の事業委託を受け、障がいのある人が抱えるさまざまな問題に対して、福祉用具の活用や住環境整備を通じて具体的な解決を図るための支援システムの構築と普及を行っている機関）に問い合わせを行ったものの、同研究室より「ドアを開閉するための自助具はない」旨の回答を得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15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更生相談所にて上記14の回答を踏まえたカンファレンス（上記４から通じて第４回目）が行われたところ、電動車椅子は移動のための補装具であり、住環境や介護の問題を解決するものではないことから、車椅子の機能によってドアの開閉を考慮する必要はないとの結論に至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16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日、さらにカンファレンス（上記４から通じて第５回目）が行われ、審査請求人の補装具につき、改めて、同年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日に処方した「</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と</w:t>
      </w:r>
      <w:r w:rsidR="007B6741" w:rsidRPr="00576ADB">
        <w:rPr>
          <w:rFonts w:asciiTheme="minorEastAsia" w:hAnsiTheme="minorEastAsia" w:cs="ＭＳ" w:hint="eastAsia"/>
          <w:kern w:val="0"/>
          <w:sz w:val="20"/>
          <w:szCs w:val="20"/>
        </w:rPr>
        <w:t>〇〇</w:t>
      </w:r>
      <w:r w:rsidRPr="00576ADB">
        <w:rPr>
          <w:rFonts w:asciiTheme="minorEastAsia" w:hAnsiTheme="minorEastAsia" w:cs="ＭＳ" w:hint="eastAsia"/>
          <w:kern w:val="0"/>
          <w:sz w:val="20"/>
          <w:szCs w:val="20"/>
        </w:rPr>
        <w:t>が適当」との結論に至った。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17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から処分庁に対し、判定結果についての問い合わせがなされ、処分庁は、審査請求人に対し、判定結果の内示と説明を行った。これに対し、審査請求人から更生相談所に対して、判定により認められた機能と認められなかった機能並びにそれぞれの判定理由について、問い合わせがなされたため、同年</w:t>
      </w:r>
      <w:r w:rsidR="007B6741" w:rsidRPr="00576ADB">
        <w:rPr>
          <w:rFonts w:asciiTheme="minorEastAsia" w:hAnsiTheme="minorEastAsia" w:cs="ＭＳ" w:hint="eastAsia"/>
          <w:kern w:val="0"/>
          <w:sz w:val="20"/>
          <w:szCs w:val="20"/>
        </w:rPr>
        <w:t>〇月〇</w:t>
      </w:r>
      <w:r w:rsidRPr="00576ADB">
        <w:rPr>
          <w:rFonts w:asciiTheme="minorEastAsia" w:hAnsiTheme="minorEastAsia" w:cs="ＭＳ" w:hint="eastAsia"/>
          <w:kern w:val="0"/>
          <w:sz w:val="20"/>
          <w:szCs w:val="20"/>
        </w:rPr>
        <w:t>日に更生相談所より審査請求人に対して回答を行うと</w:t>
      </w:r>
      <w:r w:rsidRPr="00576ADB">
        <w:rPr>
          <w:rFonts w:asciiTheme="minorEastAsia" w:hAnsiTheme="minorEastAsia" w:cs="ＭＳ" w:hint="eastAsia"/>
          <w:kern w:val="0"/>
          <w:sz w:val="20"/>
          <w:szCs w:val="20"/>
        </w:rPr>
        <w:lastRenderedPageBreak/>
        <w:t>ともに、同日、更生相談所より処分庁に対し、判定書等の送付を行った。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18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日、審査請求人から処分庁に対し、補装具費支給申請の進捗状況についての問い合わせがなされ、処分庁は、同月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日、これに対する回答（交付した処方箋に基づく見積書の提出がなければ決定できないため見積書の提出をお願いする旨）を行った。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19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日、審査請求人から処分庁に対し、補装具によらない福祉サービスによる解決策（代替案）についての問い合わせがなされ、同月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日、処分庁は審査請求人に対し、これに対する回答（重度訪問介護の移動中介護の利用について）を行った。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20　平成30年</w:t>
      </w:r>
      <w:r w:rsidR="007B6741" w:rsidRPr="00576ADB">
        <w:rPr>
          <w:rFonts w:asciiTheme="minorEastAsia" w:hAnsiTheme="minorEastAsia" w:cs="ＭＳ" w:hint="eastAsia"/>
          <w:kern w:val="0"/>
          <w:sz w:val="20"/>
          <w:szCs w:val="20"/>
        </w:rPr>
        <w:t>〇月〇</w:t>
      </w:r>
      <w:r w:rsidRPr="00576ADB">
        <w:rPr>
          <w:rFonts w:asciiTheme="minorEastAsia" w:hAnsiTheme="minorEastAsia" w:cs="ＭＳ" w:hint="eastAsia"/>
          <w:kern w:val="0"/>
          <w:sz w:val="20"/>
          <w:szCs w:val="20"/>
        </w:rPr>
        <w:t>日、審査請求人から処分庁に対し、重度訪問介護の移動介護は経済活動において利用できないためにこれに代わる代替案についての問い合わせがなされ、処分庁は、同月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日、審査請求人に対し、これに対する回答をメールにより行った。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21　平成30年</w:t>
      </w:r>
      <w:r w:rsidR="007B6741" w:rsidRPr="00576ADB">
        <w:rPr>
          <w:rFonts w:asciiTheme="minorEastAsia" w:hAnsiTheme="minorEastAsia" w:cs="ＭＳ" w:hint="eastAsia"/>
          <w:kern w:val="0"/>
          <w:sz w:val="20"/>
          <w:szCs w:val="20"/>
        </w:rPr>
        <w:t>〇月〇</w:t>
      </w:r>
      <w:r w:rsidRPr="00576ADB">
        <w:rPr>
          <w:rFonts w:asciiTheme="minorEastAsia" w:hAnsiTheme="minorEastAsia" w:cs="ＭＳ" w:hint="eastAsia"/>
          <w:kern w:val="0"/>
          <w:sz w:val="20"/>
          <w:szCs w:val="20"/>
        </w:rPr>
        <w:t>日、審査請求人から処分庁に対し、重度訪問介護が障害者総合支援法に基づくサービスであるかについての問い合わせがなされ、処分庁は、同月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日、審査請求人に対し、これに対する回答を行うとともに、補装具費の支給決定に際して必要となる見積書の提出を求めた。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22　平成30年</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日、審査請求人から処分庁に対し、上記13の申請について、却下とする決定を希望する旨の申し出がなされ、処分庁は、同月</w:t>
      </w:r>
      <w:r w:rsidR="007B6741"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日、審査請求人に対し、補装具費の支給を決定する予定であるため却下の決定はできない旨の説明を行うとともに、再度、補装具費の支給決定に際して必要となる見積書の提出を求めた。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23　平成30年</w:t>
      </w:r>
      <w:r w:rsidR="00D41AA7"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D41AA7"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日、処分庁は審査請求人より、処方箋に対応した見積書を受領するとともに、同日、法第76条に基づき、上記13に係る申請に対する補装具費支給決定（以下「本件処分」という。）を行った。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24　平成30年</w:t>
      </w:r>
      <w:r w:rsidR="00D41AA7"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月</w:t>
      </w:r>
      <w:r w:rsidR="00D41AA7" w:rsidRPr="00576ADB">
        <w:rPr>
          <w:rFonts w:asciiTheme="minorEastAsia" w:hAnsiTheme="minorEastAsia" w:cs="ＭＳ" w:hint="eastAsia"/>
          <w:kern w:val="0"/>
          <w:sz w:val="20"/>
          <w:szCs w:val="20"/>
        </w:rPr>
        <w:t>〇</w:t>
      </w:r>
      <w:r w:rsidRPr="00576ADB">
        <w:rPr>
          <w:rFonts w:asciiTheme="minorEastAsia" w:hAnsiTheme="minorEastAsia" w:cs="ＭＳ" w:hint="eastAsia"/>
          <w:kern w:val="0"/>
          <w:sz w:val="20"/>
          <w:szCs w:val="20"/>
        </w:rPr>
        <w:t>日、処分庁は審査請求人に対し、「補装具費支給決定通知書」並びに「同支給券」を送付した。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25　平成31</w:t>
      </w:r>
      <w:r w:rsidR="00D41AA7" w:rsidRPr="00576ADB">
        <w:rPr>
          <w:rFonts w:asciiTheme="minorEastAsia" w:hAnsiTheme="minorEastAsia" w:cs="ＭＳ" w:hint="eastAsia"/>
          <w:kern w:val="0"/>
          <w:sz w:val="20"/>
          <w:szCs w:val="20"/>
        </w:rPr>
        <w:t>年〇</w:t>
      </w:r>
      <w:r w:rsidRPr="00576ADB">
        <w:rPr>
          <w:rFonts w:asciiTheme="minorEastAsia" w:hAnsiTheme="minorEastAsia" w:cs="ＭＳ" w:hint="eastAsia"/>
          <w:kern w:val="0"/>
          <w:sz w:val="20"/>
          <w:szCs w:val="20"/>
        </w:rPr>
        <w:t>月</w:t>
      </w:r>
      <w:r w:rsidR="00D41AA7" w:rsidRPr="00576ADB">
        <w:rPr>
          <w:rFonts w:asciiTheme="minorEastAsia" w:hAnsiTheme="minorEastAsia" w:cs="ＭＳ" w:hint="eastAsia"/>
          <w:kern w:val="0"/>
          <w:sz w:val="20"/>
          <w:szCs w:val="20"/>
        </w:rPr>
        <w:t>〇</w:t>
      </w:r>
      <w:r w:rsidR="00326678" w:rsidRPr="00576ADB">
        <w:rPr>
          <w:rFonts w:asciiTheme="minorEastAsia" w:hAnsiTheme="minorEastAsia" w:cs="ＭＳ" w:hint="eastAsia"/>
          <w:kern w:val="0"/>
          <w:sz w:val="20"/>
          <w:szCs w:val="20"/>
        </w:rPr>
        <w:t>日、審査請求人が福祉局障がい者施策部障がい支援課（以下</w:t>
      </w:r>
      <w:r w:rsidRPr="00576ADB">
        <w:rPr>
          <w:rFonts w:asciiTheme="minorEastAsia" w:hAnsiTheme="minorEastAsia" w:cs="ＭＳ" w:hint="eastAsia"/>
          <w:kern w:val="0"/>
          <w:sz w:val="20"/>
          <w:szCs w:val="20"/>
        </w:rPr>
        <w:t>「障がい支援課」という。）に来所し、本件処分の理由について、更生相談所並びに処分庁による説明を求める旨の申し出がなされた。これに対し、障がい支援課では、左記申し出について更生相談所並びに処分庁に伝達する旨を回答し、その後、各所間で情報共有を行った。</w:t>
      </w:r>
    </w:p>
    <w:p w:rsidR="003D2837" w:rsidRPr="00576ADB" w:rsidRDefault="003D2837" w:rsidP="0086594D">
      <w:pPr>
        <w:autoSpaceDE w:val="0"/>
        <w:autoSpaceDN w:val="0"/>
        <w:adjustRightInd w:val="0"/>
        <w:ind w:leftChars="1" w:left="212" w:hangingChars="105" w:hanging="210"/>
        <w:rPr>
          <w:rFonts w:asciiTheme="minorEastAsia" w:hAnsiTheme="minorEastAsia" w:cs="ＭＳ"/>
          <w:kern w:val="0"/>
          <w:sz w:val="20"/>
          <w:szCs w:val="20"/>
        </w:rPr>
      </w:pPr>
      <w:r w:rsidRPr="00576ADB">
        <w:rPr>
          <w:rFonts w:asciiTheme="minorEastAsia" w:hAnsiTheme="minorEastAsia" w:cs="ＭＳ" w:hint="eastAsia"/>
          <w:kern w:val="0"/>
          <w:sz w:val="20"/>
          <w:szCs w:val="20"/>
        </w:rPr>
        <w:t>26　平成31年３月29日、審査請求人から大阪市長に対し、本件処分の取消しを求める審査請求を行った。</w:t>
      </w:r>
    </w:p>
    <w:p w:rsidR="00793D07" w:rsidRPr="00576ADB" w:rsidRDefault="00793D07" w:rsidP="00793D07">
      <w:pPr>
        <w:autoSpaceDE w:val="0"/>
        <w:autoSpaceDN w:val="0"/>
        <w:adjustRightInd w:val="0"/>
        <w:ind w:leftChars="100" w:left="420" w:hangingChars="100" w:hanging="210"/>
        <w:jc w:val="center"/>
        <w:rPr>
          <w:rFonts w:asciiTheme="minorEastAsia" w:hAnsiTheme="minorEastAsia" w:cs="ＭＳ"/>
          <w:kern w:val="0"/>
          <w:szCs w:val="20"/>
        </w:rPr>
      </w:pPr>
      <w:r w:rsidRPr="00576ADB">
        <w:rPr>
          <w:rFonts w:asciiTheme="minorEastAsia" w:hAnsiTheme="minorEastAsia" w:cs="ＭＳ" w:hint="eastAsia"/>
          <w:kern w:val="0"/>
          <w:szCs w:val="20"/>
          <w:fitText w:val="2310" w:id="-2094222848"/>
        </w:rPr>
        <w:t>審理関係人の主張の要旨</w:t>
      </w:r>
    </w:p>
    <w:p w:rsidR="00442F3A" w:rsidRPr="00576ADB" w:rsidRDefault="00442F3A" w:rsidP="0086594D">
      <w:pPr>
        <w:autoSpaceDE w:val="0"/>
        <w:autoSpaceDN w:val="0"/>
        <w:adjustRightInd w:val="0"/>
        <w:rPr>
          <w:rFonts w:asciiTheme="minorEastAsia" w:hAnsiTheme="minorEastAsia" w:cs="ＭＳ"/>
          <w:kern w:val="0"/>
          <w:sz w:val="20"/>
          <w:szCs w:val="20"/>
        </w:rPr>
      </w:pPr>
      <w:r w:rsidRPr="00576ADB">
        <w:rPr>
          <w:rFonts w:asciiTheme="minorEastAsia" w:hAnsiTheme="minorEastAsia" w:cs="ＭＳ"/>
          <w:kern w:val="0"/>
          <w:sz w:val="20"/>
          <w:szCs w:val="20"/>
        </w:rPr>
        <w:t>１  審査請求人の主張</w:t>
      </w:r>
    </w:p>
    <w:p w:rsidR="00442F3A" w:rsidRPr="00576ADB" w:rsidRDefault="0086594D" w:rsidP="0086594D">
      <w:pPr>
        <w:autoSpaceDE w:val="0"/>
        <w:autoSpaceDN w:val="0"/>
        <w:adjustRightInd w:val="0"/>
        <w:ind w:leftChars="100" w:left="21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442F3A" w:rsidRPr="00576ADB">
        <w:rPr>
          <w:rFonts w:asciiTheme="minorEastAsia" w:hAnsiTheme="minorEastAsia" w:cs="ＭＳ" w:hint="eastAsia"/>
          <w:kern w:val="0"/>
          <w:sz w:val="20"/>
          <w:szCs w:val="20"/>
        </w:rPr>
        <w:t>本件処分は、決定の理由に不備があり、また補装具費の支給要否の決定において裁量権の逸脱と濫用があることから違法であるので、本件処分を取り消す旨の裁決を求めるとともに審査請求人が希望する特例補装具の支給を求める。</w:t>
      </w:r>
    </w:p>
    <w:p w:rsidR="00442F3A" w:rsidRPr="00576ADB" w:rsidRDefault="00442F3A" w:rsidP="0086594D">
      <w:pPr>
        <w:autoSpaceDE w:val="0"/>
        <w:autoSpaceDN w:val="0"/>
        <w:rPr>
          <w:rFonts w:asciiTheme="minorEastAsia" w:hAnsiTheme="minorEastAsia"/>
          <w:sz w:val="20"/>
          <w:szCs w:val="20"/>
        </w:rPr>
      </w:pPr>
      <w:r w:rsidRPr="00576ADB">
        <w:rPr>
          <w:rFonts w:asciiTheme="minorEastAsia" w:hAnsiTheme="minorEastAsia" w:hint="eastAsia"/>
          <w:sz w:val="20"/>
          <w:szCs w:val="20"/>
        </w:rPr>
        <w:t>２　処分庁の主張</w:t>
      </w:r>
    </w:p>
    <w:p w:rsidR="00442F3A" w:rsidRPr="00576ADB" w:rsidRDefault="00442F3A" w:rsidP="0086594D">
      <w:pPr>
        <w:autoSpaceDE w:val="0"/>
        <w:autoSpaceDN w:val="0"/>
        <w:adjustRightInd w:val="0"/>
        <w:ind w:leftChars="93" w:left="195"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本件処分に際しては、国が定める「補装具費支給事務取扱指針」（以下「指針」という。）等に基づき、更生相談所に判定を依頼しており、更生相談所においてはケースワーカーによる面談や医師による２回の医学的診断に加え、看護師や理学療法士等を交えた５回の会議を経て判定結果が導かれており、補装具本来の機能や審査請求人の身体状況をふまえた適切な判定を行ったものと確認し</w:t>
      </w:r>
      <w:r w:rsidRPr="00576ADB">
        <w:rPr>
          <w:rFonts w:asciiTheme="minorEastAsia" w:hAnsiTheme="minorEastAsia" w:cs="ＭＳ" w:hint="eastAsia"/>
          <w:kern w:val="0"/>
          <w:sz w:val="20"/>
          <w:szCs w:val="20"/>
        </w:rPr>
        <w:lastRenderedPageBreak/>
        <w:t>ている。</w:t>
      </w:r>
    </w:p>
    <w:p w:rsidR="00442F3A" w:rsidRPr="00576ADB" w:rsidRDefault="00442F3A" w:rsidP="0086594D">
      <w:pPr>
        <w:autoSpaceDE w:val="0"/>
        <w:autoSpaceDN w:val="0"/>
        <w:adjustRightInd w:val="0"/>
        <w:ind w:leftChars="93" w:left="195"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本件処分は、更生相談所における医学的判定に基づき決定した処分であり、処分に至る手続きの過程や決定の根拠に問題はなく、違法や不当な点はない。</w:t>
      </w:r>
    </w:p>
    <w:p w:rsidR="00FB4394" w:rsidRPr="00576ADB" w:rsidRDefault="00FB4394" w:rsidP="0086594D">
      <w:pPr>
        <w:autoSpaceDE w:val="0"/>
        <w:autoSpaceDN w:val="0"/>
        <w:adjustRightInd w:val="0"/>
        <w:rPr>
          <w:rFonts w:asciiTheme="minorEastAsia" w:hAnsiTheme="minorEastAsia" w:cs="ＭＳ"/>
          <w:kern w:val="0"/>
          <w:sz w:val="20"/>
          <w:szCs w:val="20"/>
        </w:rPr>
      </w:pPr>
    </w:p>
    <w:p w:rsidR="00252D7C" w:rsidRPr="00576ADB" w:rsidRDefault="00252D7C" w:rsidP="0086594D">
      <w:pPr>
        <w:autoSpaceDE w:val="0"/>
        <w:autoSpaceDN w:val="0"/>
        <w:adjustRightInd w:val="0"/>
        <w:rPr>
          <w:rFonts w:asciiTheme="minorEastAsia" w:hAnsiTheme="minorEastAsia" w:cs="ＭＳ"/>
          <w:kern w:val="0"/>
          <w:sz w:val="20"/>
          <w:szCs w:val="20"/>
        </w:rPr>
      </w:pPr>
    </w:p>
    <w:p w:rsidR="00442F3A" w:rsidRPr="00576ADB" w:rsidRDefault="00442F3A" w:rsidP="00FB4394">
      <w:pPr>
        <w:autoSpaceDE w:val="0"/>
        <w:autoSpaceDN w:val="0"/>
        <w:adjustRightInd w:val="0"/>
        <w:jc w:val="center"/>
        <w:rPr>
          <w:rFonts w:asciiTheme="minorEastAsia" w:hAnsiTheme="minorEastAsia" w:cs="ＭＳ"/>
          <w:kern w:val="0"/>
          <w:sz w:val="20"/>
          <w:szCs w:val="20"/>
        </w:rPr>
      </w:pPr>
      <w:r w:rsidRPr="00576ADB">
        <w:rPr>
          <w:rFonts w:asciiTheme="minorEastAsia" w:hAnsiTheme="minorEastAsia" w:cs="ＭＳ"/>
          <w:kern w:val="0"/>
          <w:szCs w:val="20"/>
        </w:rPr>
        <w:t>理</w:t>
      </w:r>
      <w:r w:rsidR="00FB4394" w:rsidRPr="00576ADB">
        <w:rPr>
          <w:rFonts w:asciiTheme="minorEastAsia" w:hAnsiTheme="minorEastAsia" w:cs="ＭＳ" w:hint="eastAsia"/>
          <w:kern w:val="0"/>
          <w:szCs w:val="20"/>
        </w:rPr>
        <w:t xml:space="preserve">　　　　　</w:t>
      </w:r>
      <w:r w:rsidRPr="00576ADB">
        <w:rPr>
          <w:rFonts w:asciiTheme="minorEastAsia" w:hAnsiTheme="minorEastAsia" w:cs="ＭＳ"/>
          <w:kern w:val="0"/>
          <w:szCs w:val="20"/>
        </w:rPr>
        <w:t>由</w:t>
      </w:r>
    </w:p>
    <w:p w:rsidR="00442F3A" w:rsidRPr="00576ADB" w:rsidRDefault="00FB4394" w:rsidP="00FB4394">
      <w:pPr>
        <w:autoSpaceDE w:val="0"/>
        <w:autoSpaceDN w:val="0"/>
        <w:rPr>
          <w:rFonts w:asciiTheme="minorEastAsia" w:hAnsiTheme="minorEastAsia"/>
          <w:sz w:val="20"/>
          <w:szCs w:val="20"/>
        </w:rPr>
      </w:pPr>
      <w:r w:rsidRPr="00576ADB">
        <w:rPr>
          <w:rFonts w:asciiTheme="minorEastAsia" w:hAnsiTheme="minorEastAsia" w:hint="eastAsia"/>
          <w:sz w:val="20"/>
          <w:szCs w:val="20"/>
        </w:rPr>
        <w:t>１</w:t>
      </w:r>
      <w:r w:rsidR="00442F3A" w:rsidRPr="00576ADB">
        <w:rPr>
          <w:rFonts w:asciiTheme="minorEastAsia" w:hAnsiTheme="minorEastAsia" w:hint="eastAsia"/>
          <w:sz w:val="20"/>
          <w:szCs w:val="20"/>
        </w:rPr>
        <w:t xml:space="preserve"> 本件に係る法令等の規定</w:t>
      </w:r>
    </w:p>
    <w:p w:rsidR="00442F3A" w:rsidRPr="00576ADB" w:rsidRDefault="00FB4394" w:rsidP="00FB4394">
      <w:pPr>
        <w:autoSpaceDE w:val="0"/>
        <w:autoSpaceDN w:val="0"/>
        <w:ind w:leftChars="100" w:left="490" w:hangingChars="140" w:hanging="280"/>
        <w:rPr>
          <w:rFonts w:asciiTheme="minorEastAsia" w:hAnsiTheme="minorEastAsia"/>
          <w:sz w:val="20"/>
          <w:szCs w:val="20"/>
        </w:rPr>
      </w:pPr>
      <w:r w:rsidRPr="00576ADB">
        <w:rPr>
          <w:rFonts w:asciiTheme="minorEastAsia" w:hAnsiTheme="minorEastAsia" w:hint="eastAsia"/>
          <w:sz w:val="20"/>
          <w:szCs w:val="20"/>
        </w:rPr>
        <w:t xml:space="preserve">(1)　</w:t>
      </w:r>
      <w:r w:rsidR="00442F3A" w:rsidRPr="00576ADB">
        <w:rPr>
          <w:rFonts w:asciiTheme="minorEastAsia" w:hAnsiTheme="minorEastAsia" w:hint="eastAsia"/>
          <w:sz w:val="20"/>
          <w:szCs w:val="20"/>
        </w:rPr>
        <w:t>補装具の定義は、法第５条第25項に規定されており、「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と定められている。</w:t>
      </w:r>
    </w:p>
    <w:p w:rsidR="00442F3A" w:rsidRPr="00576ADB" w:rsidRDefault="00FB4394" w:rsidP="00FB4394">
      <w:pPr>
        <w:autoSpaceDE w:val="0"/>
        <w:autoSpaceDN w:val="0"/>
        <w:ind w:leftChars="111" w:left="503" w:hangingChars="135" w:hanging="270"/>
        <w:rPr>
          <w:rFonts w:asciiTheme="minorEastAsia" w:hAnsiTheme="minorEastAsia"/>
          <w:sz w:val="20"/>
          <w:szCs w:val="20"/>
        </w:rPr>
      </w:pPr>
      <w:r w:rsidRPr="00576ADB">
        <w:rPr>
          <w:rFonts w:asciiTheme="minorEastAsia" w:hAnsiTheme="minorEastAsia" w:hint="eastAsia"/>
          <w:sz w:val="20"/>
          <w:szCs w:val="20"/>
        </w:rPr>
        <w:t xml:space="preserve">(2)　</w:t>
      </w:r>
      <w:r w:rsidR="00442F3A" w:rsidRPr="00576ADB">
        <w:rPr>
          <w:rFonts w:asciiTheme="minorEastAsia" w:hAnsiTheme="minorEastAsia" w:hint="eastAsia"/>
          <w:sz w:val="20"/>
          <w:szCs w:val="20"/>
        </w:rPr>
        <w:t>法第５条第25項に規定された補装具に係る「厚生労働省令で定める基準」については、</w:t>
      </w:r>
      <w:bookmarkStart w:id="0" w:name="OLE_LINK1"/>
      <w:r w:rsidR="00442F3A" w:rsidRPr="00576ADB">
        <w:rPr>
          <w:rFonts w:asciiTheme="minorEastAsia" w:hAnsiTheme="minorEastAsia" w:hint="eastAsia"/>
          <w:sz w:val="20"/>
          <w:szCs w:val="20"/>
        </w:rPr>
        <w:t>同法施行規則第６条の20</w:t>
      </w:r>
      <w:bookmarkEnd w:id="0"/>
      <w:r w:rsidR="00442F3A" w:rsidRPr="00576ADB">
        <w:rPr>
          <w:rFonts w:asciiTheme="minorEastAsia" w:hAnsiTheme="minorEastAsia" w:hint="eastAsia"/>
          <w:sz w:val="20"/>
          <w:szCs w:val="20"/>
        </w:rPr>
        <w:t>に規定されており、次の①から③のいずれにも該当することとされている。</w:t>
      </w:r>
    </w:p>
    <w:p w:rsidR="00442F3A" w:rsidRPr="00576ADB" w:rsidRDefault="00442F3A" w:rsidP="00FB4394">
      <w:pPr>
        <w:pStyle w:val="a5"/>
        <w:autoSpaceDE w:val="0"/>
        <w:autoSpaceDN w:val="0"/>
        <w:ind w:leftChars="256" w:left="938" w:hangingChars="200" w:hanging="400"/>
        <w:rPr>
          <w:rFonts w:asciiTheme="minorEastAsia" w:hAnsiTheme="minorEastAsia"/>
          <w:sz w:val="20"/>
          <w:szCs w:val="20"/>
        </w:rPr>
      </w:pPr>
      <w:r w:rsidRPr="00576ADB">
        <w:rPr>
          <w:rFonts w:asciiTheme="minorEastAsia" w:hAnsiTheme="minorEastAsia" w:hint="eastAsia"/>
          <w:sz w:val="20"/>
          <w:szCs w:val="20"/>
        </w:rPr>
        <w:t>①　障害者等の身体機能を補完し、又は代替し、かつその身体への適合を図るように製作されたものであること。</w:t>
      </w:r>
    </w:p>
    <w:p w:rsidR="00442F3A" w:rsidRPr="00576ADB" w:rsidRDefault="00442F3A" w:rsidP="00FB4394">
      <w:pPr>
        <w:pStyle w:val="a5"/>
        <w:autoSpaceDE w:val="0"/>
        <w:autoSpaceDN w:val="0"/>
        <w:ind w:leftChars="256" w:left="938" w:hangingChars="200" w:hanging="400"/>
        <w:rPr>
          <w:rFonts w:asciiTheme="minorEastAsia" w:hAnsiTheme="minorEastAsia"/>
          <w:sz w:val="20"/>
          <w:szCs w:val="20"/>
        </w:rPr>
      </w:pPr>
      <w:r w:rsidRPr="00576ADB">
        <w:rPr>
          <w:rFonts w:asciiTheme="minorEastAsia" w:hAnsiTheme="minorEastAsia" w:hint="eastAsia"/>
          <w:sz w:val="20"/>
          <w:szCs w:val="20"/>
        </w:rPr>
        <w:t>②　障害者等の身体に装着することにより、その日常生活において又は就労もしくは就学のために、同一の製品につき長期間にわたり継続して使用されるものであること。</w:t>
      </w:r>
    </w:p>
    <w:p w:rsidR="00442F3A" w:rsidRPr="00576ADB" w:rsidRDefault="00442F3A" w:rsidP="00FB4394">
      <w:pPr>
        <w:pStyle w:val="a5"/>
        <w:autoSpaceDE w:val="0"/>
        <w:autoSpaceDN w:val="0"/>
        <w:ind w:leftChars="256" w:left="938" w:hangingChars="200" w:hanging="400"/>
        <w:rPr>
          <w:rFonts w:asciiTheme="minorEastAsia" w:hAnsiTheme="minorEastAsia"/>
          <w:sz w:val="20"/>
          <w:szCs w:val="20"/>
        </w:rPr>
      </w:pPr>
      <w:r w:rsidRPr="00576ADB">
        <w:rPr>
          <w:rFonts w:asciiTheme="minorEastAsia" w:hAnsiTheme="minorEastAsia" w:hint="eastAsia"/>
          <w:sz w:val="20"/>
          <w:szCs w:val="20"/>
        </w:rPr>
        <w:t>③　医師等による専門的な知識に基づく意見又は診断に基づき使用されることが必要とされるものであること。</w:t>
      </w:r>
    </w:p>
    <w:p w:rsidR="00442F3A" w:rsidRPr="00576ADB" w:rsidRDefault="00FB4394" w:rsidP="00FB4394">
      <w:pPr>
        <w:autoSpaceDE w:val="0"/>
        <w:autoSpaceDN w:val="0"/>
        <w:ind w:leftChars="111" w:left="517" w:hangingChars="142" w:hanging="284"/>
        <w:rPr>
          <w:rFonts w:asciiTheme="minorEastAsia" w:hAnsiTheme="minorEastAsia"/>
          <w:sz w:val="20"/>
          <w:szCs w:val="20"/>
        </w:rPr>
      </w:pPr>
      <w:r w:rsidRPr="00576ADB">
        <w:rPr>
          <w:rFonts w:asciiTheme="minorEastAsia" w:hAnsiTheme="minorEastAsia" w:hint="eastAsia"/>
          <w:sz w:val="20"/>
          <w:szCs w:val="20"/>
        </w:rPr>
        <w:t xml:space="preserve">(3)　</w:t>
      </w:r>
      <w:r w:rsidR="00442F3A" w:rsidRPr="00576ADB">
        <w:rPr>
          <w:rFonts w:asciiTheme="minorEastAsia" w:hAnsiTheme="minorEastAsia" w:hint="eastAsia"/>
          <w:sz w:val="20"/>
          <w:szCs w:val="20"/>
        </w:rPr>
        <w:t>補装具費の支給については、法第76条に規定されており、市町村は、障害者から申請があった場合、当該申請に係る障がい者の障がいの状態からみて必要と認めるとき、補装具費を支給することが定められている。</w:t>
      </w:r>
    </w:p>
    <w:p w:rsidR="00442F3A" w:rsidRPr="00576ADB" w:rsidRDefault="00FB4394" w:rsidP="00FB4394">
      <w:pPr>
        <w:autoSpaceDE w:val="0"/>
        <w:autoSpaceDN w:val="0"/>
        <w:ind w:leftChars="111" w:left="517" w:hangingChars="142" w:hanging="284"/>
        <w:rPr>
          <w:rFonts w:asciiTheme="minorEastAsia" w:hAnsiTheme="minorEastAsia"/>
          <w:sz w:val="20"/>
          <w:szCs w:val="20"/>
        </w:rPr>
      </w:pPr>
      <w:r w:rsidRPr="00576ADB">
        <w:rPr>
          <w:rFonts w:asciiTheme="minorEastAsia" w:hAnsiTheme="minorEastAsia" w:hint="eastAsia"/>
          <w:sz w:val="20"/>
          <w:szCs w:val="20"/>
        </w:rPr>
        <w:t xml:space="preserve">(4)　</w:t>
      </w:r>
      <w:r w:rsidR="00442F3A" w:rsidRPr="00576ADB">
        <w:rPr>
          <w:rFonts w:asciiTheme="minorEastAsia" w:hAnsiTheme="minorEastAsia" w:hint="eastAsia"/>
          <w:sz w:val="20"/>
          <w:szCs w:val="20"/>
        </w:rPr>
        <w:t>補装具の種目や費用額の算定基準は、厚生労働省告示第528号「補装具の種目、購入等に要する費用の額の算定等に関する基準」（以下「告示」という。）に規定されている。</w:t>
      </w:r>
    </w:p>
    <w:p w:rsidR="00442F3A" w:rsidRPr="00576ADB" w:rsidRDefault="00FB4394" w:rsidP="00FB4394">
      <w:pPr>
        <w:autoSpaceDE w:val="0"/>
        <w:autoSpaceDN w:val="0"/>
        <w:ind w:leftChars="111" w:left="531" w:hangingChars="149" w:hanging="298"/>
        <w:rPr>
          <w:rFonts w:asciiTheme="minorEastAsia" w:hAnsiTheme="minorEastAsia"/>
          <w:sz w:val="20"/>
          <w:szCs w:val="20"/>
        </w:rPr>
      </w:pPr>
      <w:r w:rsidRPr="00576ADB">
        <w:rPr>
          <w:rFonts w:asciiTheme="minorEastAsia" w:hAnsiTheme="minorEastAsia" w:hint="eastAsia"/>
          <w:sz w:val="20"/>
          <w:szCs w:val="20"/>
        </w:rPr>
        <w:t xml:space="preserve">(5)　</w:t>
      </w:r>
      <w:r w:rsidR="00442F3A" w:rsidRPr="00576ADB">
        <w:rPr>
          <w:rFonts w:asciiTheme="minorEastAsia" w:hAnsiTheme="minorEastAsia" w:hint="eastAsia"/>
          <w:sz w:val="20"/>
          <w:szCs w:val="20"/>
        </w:rPr>
        <w:t>補装具費支給に係る事務取扱については、国から「指針」が示されており、電動車椅子の申請があった場合、市町村は、更生相談所に補装具費支給の要否について判定依頼すること、また依頼を受けた更生相談所は申請者の来所により医学的判定を行うことが定められている。</w:t>
      </w:r>
    </w:p>
    <w:p w:rsidR="00442F3A" w:rsidRPr="00576ADB" w:rsidRDefault="00FB4394" w:rsidP="00FB4394">
      <w:pPr>
        <w:autoSpaceDE w:val="0"/>
        <w:autoSpaceDN w:val="0"/>
        <w:ind w:leftChars="126" w:left="559" w:hangingChars="147" w:hanging="294"/>
        <w:rPr>
          <w:rFonts w:asciiTheme="minorEastAsia" w:hAnsiTheme="minorEastAsia"/>
          <w:sz w:val="20"/>
          <w:szCs w:val="20"/>
        </w:rPr>
      </w:pPr>
      <w:r w:rsidRPr="00576ADB">
        <w:rPr>
          <w:rFonts w:asciiTheme="minorEastAsia" w:hAnsiTheme="minorEastAsia" w:hint="eastAsia"/>
          <w:sz w:val="20"/>
          <w:szCs w:val="20"/>
        </w:rPr>
        <w:t xml:space="preserve">(6)　</w:t>
      </w:r>
      <w:r w:rsidR="00442F3A" w:rsidRPr="00576ADB">
        <w:rPr>
          <w:rFonts w:asciiTheme="minorEastAsia" w:hAnsiTheme="minorEastAsia" w:hint="eastAsia"/>
          <w:sz w:val="20"/>
          <w:szCs w:val="20"/>
        </w:rPr>
        <w:t>特例補装具については、指針において、身体障がい者の現症、生活環境その他真にやむを得ない事情により、告示に定められた補装具の種類に該当するものであって、別表に定める名称、型式、基本構造等によることができない補装具を特例補装具とすることが定義されている。</w:t>
      </w:r>
    </w:p>
    <w:p w:rsidR="00442F3A" w:rsidRPr="00576ADB" w:rsidRDefault="00442F3A" w:rsidP="00FB4394">
      <w:pPr>
        <w:autoSpaceDE w:val="0"/>
        <w:autoSpaceDN w:val="0"/>
        <w:ind w:leftChars="273" w:left="573" w:firstLineChars="91" w:firstLine="182"/>
        <w:rPr>
          <w:rFonts w:asciiTheme="minorEastAsia" w:hAnsiTheme="minorEastAsia"/>
          <w:sz w:val="20"/>
          <w:szCs w:val="20"/>
        </w:rPr>
      </w:pPr>
      <w:r w:rsidRPr="00576ADB">
        <w:rPr>
          <w:rFonts w:asciiTheme="minorEastAsia" w:hAnsiTheme="minorEastAsia" w:hint="eastAsia"/>
          <w:sz w:val="20"/>
          <w:szCs w:val="20"/>
        </w:rPr>
        <w:t>また、当該特例補装具を支給する必要が生じた場合は、支給の必要性並びに費用の額等について、更生相談所の判定又は意見に基づき決定することが示されている。</w:t>
      </w:r>
    </w:p>
    <w:p w:rsidR="00442F3A" w:rsidRPr="00576ADB" w:rsidRDefault="00FB4394" w:rsidP="00FB4394">
      <w:pPr>
        <w:autoSpaceDE w:val="0"/>
        <w:autoSpaceDN w:val="0"/>
        <w:ind w:leftChars="95" w:left="517" w:hangingChars="159" w:hanging="318"/>
        <w:rPr>
          <w:rFonts w:asciiTheme="minorEastAsia" w:hAnsiTheme="minorEastAsia"/>
          <w:sz w:val="20"/>
          <w:szCs w:val="20"/>
        </w:rPr>
      </w:pPr>
      <w:r w:rsidRPr="00576ADB">
        <w:rPr>
          <w:rFonts w:asciiTheme="minorEastAsia" w:hAnsiTheme="minorEastAsia" w:hint="eastAsia"/>
          <w:sz w:val="20"/>
          <w:szCs w:val="20"/>
        </w:rPr>
        <w:t xml:space="preserve">(7)　</w:t>
      </w:r>
      <w:r w:rsidR="00442F3A" w:rsidRPr="00576ADB">
        <w:rPr>
          <w:rFonts w:asciiTheme="minorEastAsia" w:hAnsiTheme="minorEastAsia" w:hint="eastAsia"/>
          <w:sz w:val="20"/>
          <w:szCs w:val="20"/>
        </w:rPr>
        <w:t>電動車椅子の支給については、厚生労働省通知「電動車椅子に係る補装具費の支給について」（厚労省通知、障発0323第32号、平成30年3月23日）が発出されており、当</w:t>
      </w:r>
      <w:r w:rsidR="00326678" w:rsidRPr="00576ADB">
        <w:rPr>
          <w:rFonts w:asciiTheme="minorEastAsia" w:hAnsiTheme="minorEastAsia" w:hint="eastAsia"/>
          <w:sz w:val="20"/>
          <w:szCs w:val="20"/>
        </w:rPr>
        <w:t>該通知の別紙「電動車椅子に係る補装具費支給事務取扱要領」（以下</w:t>
      </w:r>
      <w:r w:rsidR="00442F3A" w:rsidRPr="00576ADB">
        <w:rPr>
          <w:rFonts w:asciiTheme="minorEastAsia" w:hAnsiTheme="minorEastAsia" w:hint="eastAsia"/>
          <w:sz w:val="20"/>
          <w:szCs w:val="20"/>
        </w:rPr>
        <w:t>「電動車椅子に係る補装具費支給事務取扱要領」という。）の中で、支給決定に当たっては、更生相談所が十分な判定を行うとともに、名称種別の決定に当たっては、身体の状況、生活環境及び身体的操作能力の結果を総合的に考慮する必要があることが示されている。</w:t>
      </w:r>
    </w:p>
    <w:p w:rsidR="00442F3A" w:rsidRPr="00576ADB" w:rsidRDefault="00FB4394" w:rsidP="00FB4394">
      <w:pPr>
        <w:autoSpaceDE w:val="0"/>
        <w:autoSpaceDN w:val="0"/>
        <w:ind w:leftChars="95" w:left="489" w:hangingChars="145" w:hanging="290"/>
        <w:rPr>
          <w:rFonts w:asciiTheme="minorEastAsia" w:hAnsiTheme="minorEastAsia"/>
          <w:sz w:val="20"/>
          <w:szCs w:val="20"/>
        </w:rPr>
      </w:pPr>
      <w:r w:rsidRPr="00576ADB">
        <w:rPr>
          <w:rFonts w:asciiTheme="minorEastAsia" w:hAnsiTheme="minorEastAsia" w:hint="eastAsia"/>
          <w:sz w:val="20"/>
          <w:szCs w:val="20"/>
        </w:rPr>
        <w:lastRenderedPageBreak/>
        <w:t xml:space="preserve">(8)　</w:t>
      </w:r>
      <w:r w:rsidR="00442F3A" w:rsidRPr="00576ADB">
        <w:rPr>
          <w:rFonts w:asciiTheme="minorEastAsia" w:hAnsiTheme="minorEastAsia" w:hint="eastAsia"/>
          <w:sz w:val="20"/>
          <w:szCs w:val="20"/>
        </w:rPr>
        <w:t>電動車椅子の機能のうち</w:t>
      </w:r>
      <w:r w:rsidR="00D41AA7" w:rsidRPr="00576ADB">
        <w:rPr>
          <w:rFonts w:asciiTheme="minorEastAsia" w:hAnsiTheme="minorEastAsia" w:hint="eastAsia"/>
          <w:sz w:val="20"/>
          <w:szCs w:val="20"/>
        </w:rPr>
        <w:t>A</w:t>
      </w:r>
      <w:r w:rsidR="00442F3A" w:rsidRPr="00576ADB">
        <w:rPr>
          <w:rFonts w:asciiTheme="minorEastAsia" w:hAnsiTheme="minorEastAsia" w:hint="eastAsia"/>
          <w:sz w:val="20"/>
          <w:szCs w:val="20"/>
        </w:rPr>
        <w:t>については、</w:t>
      </w:r>
      <w:r w:rsidR="00D41AA7"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において、支給対象者については</w:t>
      </w:r>
      <w:r w:rsidR="00D41AA7"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と示されている。</w:t>
      </w:r>
    </w:p>
    <w:p w:rsidR="00442F3A" w:rsidRPr="00576ADB" w:rsidRDefault="00FB4394" w:rsidP="00FB4394">
      <w:pPr>
        <w:autoSpaceDE w:val="0"/>
        <w:autoSpaceDN w:val="0"/>
        <w:ind w:leftChars="97" w:left="518" w:hangingChars="157" w:hanging="314"/>
        <w:rPr>
          <w:rFonts w:asciiTheme="minorEastAsia" w:hAnsiTheme="minorEastAsia"/>
          <w:sz w:val="20"/>
          <w:szCs w:val="20"/>
        </w:rPr>
      </w:pPr>
      <w:r w:rsidRPr="00576ADB">
        <w:rPr>
          <w:rFonts w:asciiTheme="minorEastAsia" w:hAnsiTheme="minorEastAsia" w:hint="eastAsia"/>
          <w:sz w:val="20"/>
          <w:szCs w:val="20"/>
        </w:rPr>
        <w:t xml:space="preserve">(9)　</w:t>
      </w:r>
      <w:r w:rsidR="00442F3A" w:rsidRPr="00576ADB">
        <w:rPr>
          <w:rFonts w:asciiTheme="minorEastAsia" w:hAnsiTheme="minorEastAsia" w:hint="eastAsia"/>
          <w:sz w:val="20"/>
          <w:szCs w:val="20"/>
        </w:rPr>
        <w:t>電動車椅子の機能のうち</w:t>
      </w:r>
      <w:r w:rsidR="00D41AA7"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の支</w:t>
      </w:r>
      <w:r w:rsidR="00326678" w:rsidRPr="00576ADB">
        <w:rPr>
          <w:rFonts w:asciiTheme="minorEastAsia" w:hAnsiTheme="minorEastAsia" w:hint="eastAsia"/>
          <w:sz w:val="20"/>
          <w:szCs w:val="20"/>
        </w:rPr>
        <w:t>給対象者については、国が示す「補装具費支給事務取扱要領」（以下</w:t>
      </w:r>
      <w:r w:rsidR="00442F3A" w:rsidRPr="00576ADB">
        <w:rPr>
          <w:rFonts w:asciiTheme="minorEastAsia" w:hAnsiTheme="minorEastAsia" w:hint="eastAsia"/>
          <w:sz w:val="20"/>
          <w:szCs w:val="20"/>
        </w:rPr>
        <w:t>「支給事務取扱要領」という。）において、</w:t>
      </w:r>
      <w:r w:rsidR="00D41AA7"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が例示されている。</w:t>
      </w:r>
    </w:p>
    <w:p w:rsidR="00442F3A" w:rsidRPr="00576ADB" w:rsidRDefault="00FB4394" w:rsidP="00FB4394">
      <w:pPr>
        <w:autoSpaceDE w:val="0"/>
        <w:autoSpaceDN w:val="0"/>
        <w:ind w:leftChars="84" w:left="576" w:hangingChars="200" w:hanging="400"/>
        <w:rPr>
          <w:rFonts w:asciiTheme="minorEastAsia" w:hAnsiTheme="minorEastAsia"/>
          <w:sz w:val="20"/>
          <w:szCs w:val="20"/>
        </w:rPr>
      </w:pPr>
      <w:r w:rsidRPr="00576ADB">
        <w:rPr>
          <w:rFonts w:asciiTheme="minorEastAsia" w:hAnsiTheme="minorEastAsia" w:hint="eastAsia"/>
          <w:sz w:val="20"/>
          <w:szCs w:val="20"/>
        </w:rPr>
        <w:t xml:space="preserve">(10)　</w:t>
      </w:r>
      <w:r w:rsidR="00D41AA7" w:rsidRPr="00576ADB">
        <w:rPr>
          <w:rFonts w:asciiTheme="minorEastAsia" w:hAnsiTheme="minorEastAsia" w:hint="eastAsia"/>
          <w:sz w:val="20"/>
          <w:szCs w:val="20"/>
        </w:rPr>
        <w:t>B</w:t>
      </w:r>
      <w:r w:rsidR="00442F3A" w:rsidRPr="00576ADB">
        <w:rPr>
          <w:rFonts w:asciiTheme="minorEastAsia" w:hAnsiTheme="minorEastAsia" w:hint="eastAsia"/>
          <w:sz w:val="20"/>
          <w:szCs w:val="20"/>
        </w:rPr>
        <w:t>は、「支給事務取扱要領」において、基本的事項として、</w:t>
      </w:r>
      <w:r w:rsidR="00D41AA7"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と示されている。</w:t>
      </w:r>
    </w:p>
    <w:p w:rsidR="00442F3A" w:rsidRPr="00576ADB" w:rsidRDefault="00FB4394" w:rsidP="00FB4394">
      <w:pPr>
        <w:autoSpaceDE w:val="0"/>
        <w:autoSpaceDN w:val="0"/>
        <w:rPr>
          <w:rFonts w:asciiTheme="minorEastAsia" w:hAnsiTheme="minorEastAsia"/>
          <w:sz w:val="20"/>
          <w:szCs w:val="20"/>
        </w:rPr>
      </w:pPr>
      <w:r w:rsidRPr="00576ADB">
        <w:rPr>
          <w:rFonts w:asciiTheme="minorEastAsia" w:hAnsiTheme="minorEastAsia" w:hint="eastAsia"/>
          <w:sz w:val="20"/>
          <w:szCs w:val="20"/>
        </w:rPr>
        <w:t xml:space="preserve">２　</w:t>
      </w:r>
      <w:r w:rsidR="00442F3A" w:rsidRPr="00576ADB">
        <w:rPr>
          <w:rFonts w:asciiTheme="minorEastAsia" w:hAnsiTheme="minorEastAsia" w:hint="eastAsia"/>
          <w:sz w:val="20"/>
          <w:szCs w:val="20"/>
        </w:rPr>
        <w:t>本件処分に係る処分庁の手続き並びに更生相談所における判定過程の適否に関する検討</w:t>
      </w:r>
    </w:p>
    <w:p w:rsidR="00442F3A" w:rsidRPr="00576ADB" w:rsidRDefault="00442F3A" w:rsidP="00925DAD">
      <w:pPr>
        <w:autoSpaceDE w:val="0"/>
        <w:autoSpaceDN w:val="0"/>
        <w:ind w:leftChars="93" w:left="195" w:firstLineChars="100" w:firstLine="200"/>
        <w:rPr>
          <w:rFonts w:asciiTheme="minorEastAsia" w:hAnsiTheme="minorEastAsia"/>
          <w:sz w:val="20"/>
          <w:szCs w:val="20"/>
        </w:rPr>
      </w:pPr>
      <w:r w:rsidRPr="00576ADB">
        <w:rPr>
          <w:rFonts w:asciiTheme="minorEastAsia" w:hAnsiTheme="minorEastAsia" w:hint="eastAsia"/>
          <w:sz w:val="20"/>
          <w:szCs w:val="20"/>
        </w:rPr>
        <w:t>本件処分に際して、処分庁における手続き並びに更生相談所における判定が適切な過程を経ているかについて、申請受付以降の経過を追い、検討する。</w:t>
      </w:r>
    </w:p>
    <w:p w:rsidR="00442F3A" w:rsidRPr="00576ADB" w:rsidRDefault="00FB4394" w:rsidP="00FB4394">
      <w:pPr>
        <w:autoSpaceDE w:val="0"/>
        <w:autoSpaceDN w:val="0"/>
        <w:ind w:firstLineChars="100" w:firstLine="200"/>
        <w:rPr>
          <w:rFonts w:asciiTheme="minorEastAsia" w:hAnsiTheme="minorEastAsia"/>
          <w:sz w:val="20"/>
          <w:szCs w:val="20"/>
        </w:rPr>
      </w:pPr>
      <w:r w:rsidRPr="00576ADB">
        <w:rPr>
          <w:rFonts w:asciiTheme="minorEastAsia" w:hAnsiTheme="minorEastAsia" w:hint="eastAsia"/>
          <w:sz w:val="20"/>
          <w:szCs w:val="20"/>
        </w:rPr>
        <w:t xml:space="preserve">(1)　</w:t>
      </w:r>
      <w:r w:rsidR="00442F3A" w:rsidRPr="00576ADB">
        <w:rPr>
          <w:rFonts w:asciiTheme="minorEastAsia" w:hAnsiTheme="minorEastAsia" w:hint="eastAsia"/>
          <w:sz w:val="20"/>
          <w:szCs w:val="20"/>
        </w:rPr>
        <w:t>処分庁における手続きの適否</w:t>
      </w:r>
    </w:p>
    <w:p w:rsidR="00442F3A" w:rsidRPr="00576ADB" w:rsidRDefault="00442F3A" w:rsidP="00952F1D">
      <w:pPr>
        <w:pStyle w:val="a5"/>
        <w:autoSpaceDE w:val="0"/>
        <w:autoSpaceDN w:val="0"/>
        <w:ind w:leftChars="233" w:left="489" w:firstLineChars="100" w:firstLine="200"/>
        <w:rPr>
          <w:rFonts w:asciiTheme="minorEastAsia" w:hAnsiTheme="minorEastAsia"/>
          <w:sz w:val="20"/>
          <w:szCs w:val="20"/>
        </w:rPr>
      </w:pPr>
      <w:r w:rsidRPr="00576ADB">
        <w:rPr>
          <w:rFonts w:asciiTheme="minorEastAsia" w:hAnsiTheme="minorEastAsia" w:hint="eastAsia"/>
          <w:sz w:val="20"/>
          <w:szCs w:val="20"/>
        </w:rPr>
        <w:t>処分庁は、審査請求人が申請した補装具が電動車椅子であって、申請書に添付された事業者見積書から告示の基準外部品が含まれていることから、支給決定に際しては、医学的診察に基づき適切な処方を得る必要があると判断し、「指針」並びに「電動車椅子に係る補装具費支給事務取扱要領」に示されているとおり、更生相談所に判定依頼を行なっている。</w:t>
      </w:r>
    </w:p>
    <w:p w:rsidR="00442F3A" w:rsidRPr="00576ADB" w:rsidRDefault="00FB4394" w:rsidP="00FB4394">
      <w:pPr>
        <w:autoSpaceDE w:val="0"/>
        <w:autoSpaceDN w:val="0"/>
        <w:ind w:firstLineChars="100" w:firstLine="200"/>
        <w:rPr>
          <w:rFonts w:asciiTheme="minorEastAsia" w:hAnsiTheme="minorEastAsia"/>
          <w:sz w:val="20"/>
          <w:szCs w:val="20"/>
        </w:rPr>
      </w:pPr>
      <w:r w:rsidRPr="00576ADB">
        <w:rPr>
          <w:rFonts w:asciiTheme="minorEastAsia" w:hAnsiTheme="minorEastAsia" w:hint="eastAsia"/>
          <w:sz w:val="20"/>
          <w:szCs w:val="20"/>
        </w:rPr>
        <w:t xml:space="preserve">(2)　</w:t>
      </w:r>
      <w:r w:rsidR="00442F3A" w:rsidRPr="00576ADB">
        <w:rPr>
          <w:rFonts w:asciiTheme="minorEastAsia" w:hAnsiTheme="minorEastAsia" w:hint="eastAsia"/>
          <w:sz w:val="20"/>
          <w:szCs w:val="20"/>
        </w:rPr>
        <w:t>更生相談所における判定の適否</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更生相談所は、処分庁からの依頼に基づき、審査請求人に必要であり、適合する補装具の機能について審査請求人の障がいや身体の状況、生活環境並びに身体的操作能力等から十分な判定を行うため、審査請求人の来所による医学的判定（診察）を２度行ってい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また、審査請求人の判定に際しては、診察を行った医師や看護師をはじめ、理学療法士等の専門職を交えた５度のカンファレンスが行われ、審査請求人から提出された動画を視聴し審査請求人の日常動作等を確認した結果として判定書並びに処方箋が作成されている。</w:t>
      </w:r>
    </w:p>
    <w:p w:rsidR="00442F3A" w:rsidRPr="00576ADB" w:rsidRDefault="00FB4394" w:rsidP="0086594D">
      <w:pPr>
        <w:tabs>
          <w:tab w:val="left" w:pos="426"/>
        </w:tabs>
        <w:autoSpaceDE w:val="0"/>
        <w:autoSpaceDN w:val="0"/>
        <w:rPr>
          <w:rFonts w:asciiTheme="minorEastAsia" w:hAnsiTheme="minorEastAsia"/>
          <w:sz w:val="20"/>
          <w:szCs w:val="20"/>
        </w:rPr>
      </w:pPr>
      <w:r w:rsidRPr="00576ADB">
        <w:rPr>
          <w:rFonts w:asciiTheme="minorEastAsia" w:hAnsiTheme="minorEastAsia" w:hint="eastAsia"/>
          <w:sz w:val="20"/>
          <w:szCs w:val="20"/>
        </w:rPr>
        <w:t xml:space="preserve">　(3)　</w:t>
      </w:r>
      <w:r w:rsidR="00442F3A" w:rsidRPr="00576ADB">
        <w:rPr>
          <w:rFonts w:asciiTheme="minorEastAsia" w:hAnsiTheme="minorEastAsia" w:hint="eastAsia"/>
          <w:sz w:val="20"/>
          <w:szCs w:val="20"/>
        </w:rPr>
        <w:t>処分庁における処分の根拠</w:t>
      </w:r>
    </w:p>
    <w:p w:rsidR="00442F3A" w:rsidRPr="00576ADB" w:rsidRDefault="00442F3A" w:rsidP="00952F1D">
      <w:pPr>
        <w:pStyle w:val="a5"/>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処分庁は、更生相談所の判定書並びに処方箋に基づき、審査請求人から申請のあった補装具（電動車椅子）の支給決定を行っている。</w:t>
      </w:r>
    </w:p>
    <w:p w:rsidR="00442F3A" w:rsidRPr="00576ADB" w:rsidRDefault="00FB4394" w:rsidP="00FB4394">
      <w:pPr>
        <w:autoSpaceDE w:val="0"/>
        <w:autoSpaceDN w:val="0"/>
        <w:ind w:firstLineChars="100" w:firstLine="200"/>
        <w:rPr>
          <w:rFonts w:asciiTheme="minorEastAsia" w:hAnsiTheme="minorEastAsia"/>
          <w:sz w:val="20"/>
          <w:szCs w:val="20"/>
        </w:rPr>
      </w:pPr>
      <w:r w:rsidRPr="00576ADB">
        <w:rPr>
          <w:rFonts w:asciiTheme="minorEastAsia" w:hAnsiTheme="minorEastAsia" w:hint="eastAsia"/>
          <w:sz w:val="20"/>
          <w:szCs w:val="20"/>
        </w:rPr>
        <w:t xml:space="preserve">(4)　</w:t>
      </w:r>
      <w:r w:rsidR="00442F3A" w:rsidRPr="00576ADB">
        <w:rPr>
          <w:rFonts w:asciiTheme="minorEastAsia" w:hAnsiTheme="minorEastAsia" w:hint="eastAsia"/>
          <w:sz w:val="20"/>
          <w:szCs w:val="20"/>
        </w:rPr>
        <w:t>処分庁から審査請求人に対する処分理由の説明の適否</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本件審査において審査請求人は、自らが希望する電動車椅子の一部の部品が処方されなかったことについて、拒否する処分がなされたと説明し、本件処分が行政手続法第８条の規定に基づく処分庁の対応に不備があることを申し立ててい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行政手続法第８条は、「申請により求められた許認可等を拒否する処分をする場合は、申請者に対し、同時に、当該処分の理由を示さなければならない。（以下省略）」と規定しており、処分内容が、不許可、棄却、却下等、拒否された場合に処分庁に課される義務を示してい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本件処分は、審査請求人から申請のあった補装具（電動車椅子）を支給する旨の決定が行われたものであって、申請を拒否する処分を行ったものではない。</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また、補装具費支給申請は、申請者が支給を希望する種目を申請することが必要であるが、補装具に係る具体的な部品（追加が必要な機能）については、更生相談所における医学的判定により処方されるものであ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特に、本件審査において審査請求人が否認されたとしている機能（部品等）は、告示に示された基準外であり、特例補装具に該当することから、指針において、支給の必要性並びに費用の額等については更生相談所の判定又は意見に基づき決定する領域であ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lastRenderedPageBreak/>
        <w:t>審査請求人に係る判定は、更生相談所における２度に渡る診察に加え、審査請求人から提供された動画における動作等から適合する機能や仕様が処方されたものであり、支給決定にあたり十分な判定が行われているものと考え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また、処分庁並びに更生相談所は、処分に係る理由をはじめとした審査請求人からの問い合わせについて、そのすべてに漏れなく回答しており、社会通念上必要な説明責任は果たされているものと考える。</w:t>
      </w:r>
    </w:p>
    <w:p w:rsidR="00442F3A"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これらのことから、処分庁における手続き並びに更生相談所における判定は、適切な過程を経ており、審査請求人に対する説明も尽されているものと考える。</w:t>
      </w:r>
    </w:p>
    <w:p w:rsidR="00442F3A" w:rsidRPr="00576ADB" w:rsidRDefault="00FB4394" w:rsidP="00FB4394">
      <w:pPr>
        <w:autoSpaceDE w:val="0"/>
        <w:autoSpaceDN w:val="0"/>
        <w:rPr>
          <w:rFonts w:asciiTheme="minorEastAsia" w:hAnsiTheme="minorEastAsia"/>
          <w:sz w:val="20"/>
          <w:szCs w:val="20"/>
        </w:rPr>
      </w:pPr>
      <w:r w:rsidRPr="00576ADB">
        <w:rPr>
          <w:rFonts w:asciiTheme="minorEastAsia" w:hAnsiTheme="minorEastAsia" w:hint="eastAsia"/>
          <w:sz w:val="20"/>
          <w:szCs w:val="20"/>
        </w:rPr>
        <w:t xml:space="preserve">３　</w:t>
      </w:r>
      <w:r w:rsidR="00442F3A" w:rsidRPr="00576ADB">
        <w:rPr>
          <w:rFonts w:asciiTheme="minorEastAsia" w:hAnsiTheme="minorEastAsia" w:hint="eastAsia"/>
          <w:sz w:val="20"/>
          <w:szCs w:val="20"/>
        </w:rPr>
        <w:t>処分庁における裁量権の逸脱や濫用の有無に関する検討</w:t>
      </w:r>
    </w:p>
    <w:p w:rsidR="00442F3A" w:rsidRPr="00576ADB" w:rsidRDefault="00442F3A" w:rsidP="00952F1D">
      <w:pPr>
        <w:autoSpaceDE w:val="0"/>
        <w:autoSpaceDN w:val="0"/>
        <w:ind w:leftChars="93" w:left="195" w:firstLineChars="100" w:firstLine="200"/>
        <w:rPr>
          <w:rFonts w:asciiTheme="minorEastAsia" w:hAnsiTheme="minorEastAsia"/>
          <w:sz w:val="20"/>
          <w:szCs w:val="20"/>
        </w:rPr>
      </w:pPr>
      <w:r w:rsidRPr="00576ADB">
        <w:rPr>
          <w:rFonts w:asciiTheme="minorEastAsia" w:hAnsiTheme="minorEastAsia" w:hint="eastAsia"/>
          <w:sz w:val="20"/>
          <w:szCs w:val="20"/>
        </w:rPr>
        <w:t>更生相談所において作成された審査請求人に係る補装具の処方について、法令等に照らした検討や判断がなされているか、判定において裁量権の逸脱や濫用がみられるかについて、検討する。</w:t>
      </w:r>
    </w:p>
    <w:p w:rsidR="00442F3A" w:rsidRPr="00576ADB" w:rsidRDefault="00FB4394" w:rsidP="00FB4394">
      <w:pPr>
        <w:autoSpaceDE w:val="0"/>
        <w:autoSpaceDN w:val="0"/>
        <w:ind w:firstLineChars="100" w:firstLine="200"/>
        <w:rPr>
          <w:rFonts w:asciiTheme="minorEastAsia" w:hAnsiTheme="minorEastAsia"/>
          <w:sz w:val="20"/>
          <w:szCs w:val="20"/>
        </w:rPr>
      </w:pPr>
      <w:r w:rsidRPr="00576ADB">
        <w:rPr>
          <w:rFonts w:asciiTheme="minorEastAsia" w:hAnsiTheme="minorEastAsia" w:hint="eastAsia"/>
          <w:sz w:val="20"/>
          <w:szCs w:val="20"/>
        </w:rPr>
        <w:t xml:space="preserve">(1)　</w:t>
      </w:r>
      <w:r w:rsidR="00D41AA7" w:rsidRPr="00576ADB">
        <w:rPr>
          <w:rFonts w:asciiTheme="minorEastAsia" w:hAnsiTheme="minorEastAsia" w:hint="eastAsia"/>
          <w:sz w:val="20"/>
          <w:szCs w:val="20"/>
        </w:rPr>
        <w:t>A</w:t>
      </w:r>
    </w:p>
    <w:p w:rsidR="00442F3A" w:rsidRPr="00576ADB" w:rsidRDefault="00D41AA7" w:rsidP="00FB4394">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A</w:t>
      </w:r>
      <w:r w:rsidR="00442F3A" w:rsidRPr="00576ADB">
        <w:rPr>
          <w:rFonts w:asciiTheme="minorEastAsia" w:hAnsiTheme="minorEastAsia" w:hint="eastAsia"/>
          <w:sz w:val="20"/>
          <w:szCs w:val="20"/>
        </w:rPr>
        <w:t>機能のある車椅子の支給対象者については、国が示す</w:t>
      </w:r>
      <w:r w:rsidR="007B6DC0"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において、</w:t>
      </w:r>
      <w:r w:rsidR="007B6DC0"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と示されている。</w:t>
      </w:r>
    </w:p>
    <w:p w:rsidR="00442F3A" w:rsidRPr="00576ADB" w:rsidRDefault="00442F3A" w:rsidP="00FB4394">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更生相談所は、審査請求人は、身体の状況から、</w:t>
      </w:r>
      <w:r w:rsidR="007B6DC0" w:rsidRPr="00576ADB">
        <w:rPr>
          <w:rFonts w:asciiTheme="minorEastAsia" w:hAnsiTheme="minorEastAsia" w:hint="eastAsia"/>
          <w:sz w:val="20"/>
          <w:szCs w:val="20"/>
        </w:rPr>
        <w:t>〇〇</w:t>
      </w:r>
      <w:r w:rsidRPr="00576ADB">
        <w:rPr>
          <w:rFonts w:asciiTheme="minorEastAsia" w:hAnsiTheme="minorEastAsia" w:hint="eastAsia"/>
          <w:sz w:val="20"/>
          <w:szCs w:val="20"/>
        </w:rPr>
        <w:t>に該当しないことから</w:t>
      </w:r>
      <w:r w:rsidR="00D41AA7" w:rsidRPr="00576ADB">
        <w:rPr>
          <w:rFonts w:asciiTheme="minorEastAsia" w:hAnsiTheme="minorEastAsia" w:hint="eastAsia"/>
          <w:sz w:val="20"/>
          <w:szCs w:val="20"/>
        </w:rPr>
        <w:t>A</w:t>
      </w:r>
      <w:r w:rsidRPr="00576ADB">
        <w:rPr>
          <w:rFonts w:asciiTheme="minorEastAsia" w:hAnsiTheme="minorEastAsia" w:hint="eastAsia"/>
          <w:sz w:val="20"/>
          <w:szCs w:val="20"/>
        </w:rPr>
        <w:t>は処方しないと判定しており、この判定は「指針」に基づくものであるから裁量権を逸脱・濫用しているとは言えない。</w:t>
      </w:r>
      <w:r w:rsidR="00FB4394" w:rsidRPr="00576ADB">
        <w:rPr>
          <w:rFonts w:asciiTheme="minorEastAsia" w:hAnsiTheme="minorEastAsia" w:hint="eastAsia"/>
          <w:sz w:val="20"/>
          <w:szCs w:val="20"/>
        </w:rPr>
        <w:t xml:space="preserve">　</w:t>
      </w:r>
    </w:p>
    <w:p w:rsidR="00442F3A" w:rsidRPr="00576ADB" w:rsidRDefault="00FB4394" w:rsidP="00FB4394">
      <w:pPr>
        <w:autoSpaceDE w:val="0"/>
        <w:autoSpaceDN w:val="0"/>
        <w:ind w:firstLineChars="100" w:firstLine="200"/>
        <w:rPr>
          <w:rFonts w:asciiTheme="minorEastAsia" w:hAnsiTheme="minorEastAsia"/>
          <w:sz w:val="20"/>
          <w:szCs w:val="20"/>
        </w:rPr>
      </w:pPr>
      <w:r w:rsidRPr="00576ADB">
        <w:rPr>
          <w:rFonts w:asciiTheme="minorEastAsia" w:hAnsiTheme="minorEastAsia" w:hint="eastAsia"/>
          <w:sz w:val="20"/>
          <w:szCs w:val="20"/>
        </w:rPr>
        <w:t xml:space="preserve">(2)　</w:t>
      </w:r>
      <w:r w:rsidR="00D41AA7" w:rsidRPr="00576ADB">
        <w:rPr>
          <w:rFonts w:asciiTheme="minorEastAsia" w:hAnsiTheme="minorEastAsia" w:hint="eastAsia"/>
          <w:sz w:val="20"/>
          <w:szCs w:val="20"/>
        </w:rPr>
        <w:t>B</w:t>
      </w:r>
    </w:p>
    <w:p w:rsidR="00442F3A" w:rsidRPr="00576ADB" w:rsidRDefault="00D41AA7"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B</w:t>
      </w:r>
      <w:r w:rsidR="00442F3A" w:rsidRPr="00576ADB">
        <w:rPr>
          <w:rFonts w:asciiTheme="minorEastAsia" w:hAnsiTheme="minorEastAsia" w:hint="eastAsia"/>
          <w:sz w:val="20"/>
          <w:szCs w:val="20"/>
        </w:rPr>
        <w:t>は、国が示す「支給事務取扱要領」において、</w:t>
      </w:r>
      <w:r w:rsidR="007B6DC0" w:rsidRPr="00576ADB">
        <w:rPr>
          <w:rFonts w:asciiTheme="minorEastAsia" w:hAnsiTheme="minorEastAsia" w:hint="eastAsia"/>
          <w:sz w:val="20"/>
          <w:szCs w:val="20"/>
        </w:rPr>
        <w:t>〇〇</w:t>
      </w:r>
      <w:r w:rsidR="00442F3A" w:rsidRPr="00576ADB">
        <w:rPr>
          <w:rFonts w:asciiTheme="minorEastAsia" w:hAnsiTheme="minorEastAsia" w:hint="eastAsia"/>
          <w:sz w:val="20"/>
          <w:szCs w:val="20"/>
        </w:rPr>
        <w:t>と示されている。</w:t>
      </w:r>
    </w:p>
    <w:p w:rsidR="00FB4394" w:rsidRPr="00576ADB" w:rsidRDefault="00442F3A" w:rsidP="00952F1D">
      <w:pPr>
        <w:autoSpaceDE w:val="0"/>
        <w:autoSpaceDN w:val="0"/>
        <w:ind w:leftChars="226" w:left="475" w:firstLineChars="100" w:firstLine="200"/>
        <w:rPr>
          <w:rFonts w:asciiTheme="minorEastAsia" w:hAnsiTheme="minorEastAsia"/>
          <w:sz w:val="20"/>
          <w:szCs w:val="20"/>
        </w:rPr>
      </w:pPr>
      <w:r w:rsidRPr="00576ADB">
        <w:rPr>
          <w:rFonts w:asciiTheme="minorEastAsia" w:hAnsiTheme="minorEastAsia" w:hint="eastAsia"/>
          <w:sz w:val="20"/>
          <w:szCs w:val="20"/>
        </w:rPr>
        <w:t>更生相談所は、審査請求人を２度診察し、また審査請求人が提出した動画により日常動作や姿勢を確認したうえで、医学的見地から</w:t>
      </w:r>
      <w:r w:rsidR="00D41AA7" w:rsidRPr="00576ADB">
        <w:rPr>
          <w:rFonts w:asciiTheme="minorEastAsia" w:hAnsiTheme="minorEastAsia" w:hint="eastAsia"/>
          <w:sz w:val="20"/>
          <w:szCs w:val="20"/>
        </w:rPr>
        <w:t>B</w:t>
      </w:r>
      <w:r w:rsidRPr="00576ADB">
        <w:rPr>
          <w:rFonts w:asciiTheme="minorEastAsia" w:hAnsiTheme="minorEastAsia" w:hint="eastAsia"/>
          <w:sz w:val="20"/>
          <w:szCs w:val="20"/>
        </w:rPr>
        <w:t>を必要とする状態にないと判定しており、十分な判定に基づく結果であるから裁量権を逸脱・濫用しているとは言えない。</w:t>
      </w:r>
    </w:p>
    <w:p w:rsidR="003D77CE" w:rsidRPr="00576ADB" w:rsidRDefault="00FB4394" w:rsidP="00EB57C0">
      <w:pPr>
        <w:autoSpaceDE w:val="0"/>
        <w:autoSpaceDN w:val="0"/>
        <w:adjustRightInd w:val="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４　</w:t>
      </w:r>
      <w:r w:rsidR="003D77CE" w:rsidRPr="00576ADB">
        <w:rPr>
          <w:rFonts w:asciiTheme="minorEastAsia" w:hAnsiTheme="minorEastAsia" w:cs="ＭＳ" w:hint="eastAsia"/>
          <w:kern w:val="0"/>
          <w:sz w:val="20"/>
          <w:szCs w:val="20"/>
        </w:rPr>
        <w:t>争点について</w:t>
      </w:r>
    </w:p>
    <w:p w:rsidR="003D77CE" w:rsidRPr="00576ADB" w:rsidRDefault="00A12FE7" w:rsidP="00A12FE7">
      <w:pPr>
        <w:autoSpaceDE w:val="0"/>
        <w:autoSpaceDN w:val="0"/>
        <w:adjustRightInd w:val="0"/>
        <w:ind w:left="196" w:hangingChars="98" w:hanging="196"/>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3D77CE" w:rsidRPr="00576ADB">
        <w:rPr>
          <w:rFonts w:asciiTheme="minorEastAsia" w:hAnsiTheme="minorEastAsia" w:cs="ＭＳ" w:hint="eastAsia"/>
          <w:kern w:val="0"/>
          <w:sz w:val="20"/>
          <w:szCs w:val="20"/>
        </w:rPr>
        <w:t>審査請求人及び処分庁の主張を踏まえると、本件の争点は、①本件処分につき理由不備の違法があるか否か、②本件処分につき裁量権の逸脱・濫用の違法があるか否かである。</w:t>
      </w:r>
    </w:p>
    <w:p w:rsidR="003D77CE" w:rsidRPr="00576ADB" w:rsidRDefault="003D77CE" w:rsidP="00A12FE7">
      <w:pPr>
        <w:autoSpaceDE w:val="0"/>
        <w:autoSpaceDN w:val="0"/>
        <w:adjustRightInd w:val="0"/>
        <w:ind w:leftChars="200" w:left="420"/>
        <w:rPr>
          <w:rFonts w:asciiTheme="minorEastAsia" w:hAnsiTheme="minorEastAsia" w:cs="ＭＳ"/>
          <w:kern w:val="0"/>
          <w:sz w:val="20"/>
          <w:szCs w:val="20"/>
        </w:rPr>
      </w:pPr>
      <w:r w:rsidRPr="00576ADB">
        <w:rPr>
          <w:rFonts w:asciiTheme="minorEastAsia" w:hAnsiTheme="minorEastAsia" w:cs="ＭＳ" w:hint="eastAsia"/>
          <w:kern w:val="0"/>
          <w:sz w:val="20"/>
          <w:szCs w:val="20"/>
        </w:rPr>
        <w:t>以下、検討する。</w:t>
      </w:r>
    </w:p>
    <w:p w:rsidR="003D77CE" w:rsidRPr="00576ADB" w:rsidRDefault="00696925"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５　争点に係る</w:t>
      </w:r>
      <w:r w:rsidR="003D77CE" w:rsidRPr="00576ADB">
        <w:rPr>
          <w:rFonts w:asciiTheme="minorEastAsia" w:hAnsiTheme="minorEastAsia" w:cs="ＭＳ" w:hint="eastAsia"/>
          <w:kern w:val="0"/>
          <w:sz w:val="20"/>
          <w:szCs w:val="20"/>
        </w:rPr>
        <w:t>判断について</w:t>
      </w:r>
    </w:p>
    <w:p w:rsidR="003D77CE" w:rsidRPr="00576ADB" w:rsidRDefault="003D77CE"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(1) 争点①について</w:t>
      </w:r>
    </w:p>
    <w:p w:rsidR="003D77CE" w:rsidRPr="00576ADB" w:rsidRDefault="00326678" w:rsidP="00A12FE7">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ア　前記審理関係人の主張の要旨</w:t>
      </w:r>
      <w:r w:rsidR="003D77CE" w:rsidRPr="00576ADB">
        <w:rPr>
          <w:rFonts w:asciiTheme="minorEastAsia" w:hAnsiTheme="minorEastAsia" w:cs="ＭＳ" w:hint="eastAsia"/>
          <w:kern w:val="0"/>
          <w:sz w:val="20"/>
          <w:szCs w:val="20"/>
        </w:rPr>
        <w:t>、</w:t>
      </w:r>
      <w:r w:rsidR="00696925" w:rsidRPr="00576ADB">
        <w:rPr>
          <w:rFonts w:asciiTheme="minorEastAsia" w:hAnsiTheme="minorEastAsia" w:cs="ＭＳ" w:hint="eastAsia"/>
          <w:kern w:val="0"/>
          <w:sz w:val="20"/>
          <w:szCs w:val="20"/>
        </w:rPr>
        <w:t>理由１</w:t>
      </w:r>
      <w:r w:rsidR="003D77CE" w:rsidRPr="00576ADB">
        <w:rPr>
          <w:rFonts w:asciiTheme="minorEastAsia" w:hAnsiTheme="minorEastAsia" w:cs="ＭＳ"/>
          <w:kern w:val="0"/>
          <w:sz w:val="20"/>
          <w:szCs w:val="20"/>
        </w:rPr>
        <w:t>に記載のとおり、本件処分は、法第76</w:t>
      </w:r>
      <w:r w:rsidRPr="00576ADB">
        <w:rPr>
          <w:rFonts w:asciiTheme="minorEastAsia" w:hAnsiTheme="minorEastAsia" w:cs="ＭＳ"/>
          <w:kern w:val="0"/>
          <w:sz w:val="20"/>
          <w:szCs w:val="20"/>
        </w:rPr>
        <w:t>条に基づき、障</w:t>
      </w:r>
      <w:r w:rsidRPr="00576ADB">
        <w:rPr>
          <w:rFonts w:asciiTheme="minorEastAsia" w:hAnsiTheme="minorEastAsia" w:cs="ＭＳ" w:hint="eastAsia"/>
          <w:kern w:val="0"/>
          <w:sz w:val="20"/>
          <w:szCs w:val="20"/>
        </w:rPr>
        <w:t>がい</w:t>
      </w:r>
      <w:r w:rsidR="003D77CE" w:rsidRPr="00576ADB">
        <w:rPr>
          <w:rFonts w:asciiTheme="minorEastAsia" w:hAnsiTheme="minorEastAsia" w:cs="ＭＳ"/>
          <w:kern w:val="0"/>
          <w:sz w:val="20"/>
          <w:szCs w:val="20"/>
        </w:rPr>
        <w:t>者等からの申請に基づいて「補装具」の購入等に要する費用の</w:t>
      </w:r>
      <w:r w:rsidRPr="00576ADB">
        <w:rPr>
          <w:rFonts w:asciiTheme="minorEastAsia" w:hAnsiTheme="minorEastAsia" w:cs="ＭＳ"/>
          <w:kern w:val="0"/>
          <w:sz w:val="20"/>
          <w:szCs w:val="20"/>
        </w:rPr>
        <w:t>支給を決定するものである。その「補装具」の定義については前記</w:t>
      </w:r>
      <w:r w:rsidRPr="00576ADB">
        <w:rPr>
          <w:rFonts w:asciiTheme="minorEastAsia" w:hAnsiTheme="minorEastAsia" w:cs="ＭＳ" w:hint="eastAsia"/>
          <w:kern w:val="0"/>
          <w:sz w:val="20"/>
          <w:szCs w:val="20"/>
        </w:rPr>
        <w:t>審理関係人の主張の要旨</w:t>
      </w:r>
      <w:r w:rsidR="003D77CE" w:rsidRPr="00576ADB">
        <w:rPr>
          <w:rFonts w:asciiTheme="minorEastAsia" w:hAnsiTheme="minorEastAsia" w:cs="ＭＳ"/>
          <w:kern w:val="0"/>
          <w:sz w:val="20"/>
          <w:szCs w:val="20"/>
        </w:rPr>
        <w:t>、</w:t>
      </w:r>
      <w:r w:rsidR="00696925" w:rsidRPr="00576ADB">
        <w:rPr>
          <w:rFonts w:asciiTheme="minorEastAsia" w:hAnsiTheme="minorEastAsia" w:cs="ＭＳ" w:hint="eastAsia"/>
          <w:kern w:val="0"/>
          <w:sz w:val="20"/>
          <w:szCs w:val="20"/>
        </w:rPr>
        <w:t>理由１</w:t>
      </w:r>
      <w:r w:rsidR="003D77CE" w:rsidRPr="00576ADB">
        <w:rPr>
          <w:rFonts w:asciiTheme="minorEastAsia" w:hAnsiTheme="minorEastAsia" w:cs="ＭＳ"/>
          <w:kern w:val="0"/>
          <w:sz w:val="20"/>
          <w:szCs w:val="20"/>
        </w:rPr>
        <w:t>に記載のとおりである他、告示により「補装具」の種目として「電動車椅子」が示されている。</w:t>
      </w:r>
    </w:p>
    <w:p w:rsidR="003D77CE" w:rsidRPr="00576ADB" w:rsidRDefault="003D77CE" w:rsidP="00A12FE7">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なお、購入等に係る費用の支給の対象となる「電動車椅子」の具体的な機能・型式等については指針の別表において示されているが、これらのうちから、いずれの機能・型式に係る「電動車椅子」を費用の支給対象とするかについては、同別表記載のとおり、申請者の個別具体的な身体の状況に基づいて処分庁が判断するものというべきである。さらに、「指針」及び「電動車椅子に係る補装具費支給事務取扱要領」により、「電動車椅子」に係る申請があった場合において、処分庁は更生相談所に対して支給の要否につき判定の依頼を行うとともに、処分庁は、同更生相談所における医師等の医学的専門家による十分な協議とその結果としての判定を</w:t>
      </w:r>
      <w:r w:rsidRPr="00576ADB">
        <w:rPr>
          <w:rFonts w:asciiTheme="minorEastAsia" w:hAnsiTheme="minorEastAsia" w:cs="ＭＳ" w:hint="eastAsia"/>
          <w:kern w:val="0"/>
          <w:sz w:val="20"/>
          <w:szCs w:val="20"/>
        </w:rPr>
        <w:lastRenderedPageBreak/>
        <w:t>踏まえて、いかなる「電動車椅子」を支給の対象にするのかについて決定をするものとされている。</w:t>
      </w:r>
    </w:p>
    <w:p w:rsidR="003D77CE" w:rsidRPr="00576ADB" w:rsidRDefault="003D77CE" w:rsidP="00A12FE7">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また、実際にも、審査請求人は、本件処分に係る申請において、その申請書上あくまで「電動車椅子」の購入等に要する費用の支給を申請しているのであり、同申請書上、具体的な「電動車椅子」の機能や型式は特定されていない。</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イ　以上を前提に、本件処分は、審査請求人による「電動車椅子」の購入等に要する費用の支給の申請に対し、審査請求人の具体的な身体の状況を前提にした医師等の専門的判断を含む判定を踏まえ、同人に相応の「電動車椅子」の購入に必要となる費用の支給を決定したものであるというべきである。すなわち、本件処分は、審査請求人の申請を認容する処分を行ったと言わざるを得ず、行政手続法第８条により、理由の付記が必要となる「申請により求められた許認可等を拒否する処分」には当たらないというべきである。</w:t>
      </w:r>
    </w:p>
    <w:p w:rsidR="003D77CE" w:rsidRPr="00576ADB" w:rsidRDefault="003D77CE" w:rsidP="00320F98">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また、審査請求人が、本件処分に係る申請の後、本件処分に至るまでの処分庁とのやりとりの中で、</w:t>
      </w:r>
      <w:r w:rsidR="00D41AA7" w:rsidRPr="00576ADB">
        <w:rPr>
          <w:rFonts w:asciiTheme="minorEastAsia" w:hAnsiTheme="minorEastAsia" w:cs="ＭＳ" w:hint="eastAsia"/>
          <w:kern w:val="0"/>
          <w:sz w:val="20"/>
          <w:szCs w:val="20"/>
        </w:rPr>
        <w:t>A</w:t>
      </w:r>
      <w:r w:rsidRPr="00576ADB">
        <w:rPr>
          <w:rFonts w:asciiTheme="minorEastAsia" w:hAnsiTheme="minorEastAsia" w:cs="ＭＳ" w:hint="eastAsia"/>
          <w:kern w:val="0"/>
          <w:sz w:val="20"/>
          <w:szCs w:val="20"/>
        </w:rPr>
        <w:t>や、</w:t>
      </w:r>
      <w:r w:rsidR="00D41AA7" w:rsidRPr="00576ADB">
        <w:rPr>
          <w:rFonts w:asciiTheme="minorEastAsia" w:hAnsiTheme="minorEastAsia" w:cs="ＭＳ" w:hint="eastAsia"/>
          <w:kern w:val="0"/>
          <w:sz w:val="20"/>
          <w:szCs w:val="20"/>
        </w:rPr>
        <w:t>B</w:t>
      </w:r>
      <w:r w:rsidRPr="00576ADB">
        <w:rPr>
          <w:rFonts w:asciiTheme="minorEastAsia" w:hAnsiTheme="minorEastAsia" w:cs="ＭＳ" w:hint="eastAsia"/>
          <w:kern w:val="0"/>
          <w:sz w:val="20"/>
          <w:szCs w:val="20"/>
        </w:rPr>
        <w:t>等の機能を備えた「電動車椅子」の購入等に要する費用の支給を求める旨を事実上表明していることを考慮するにしても、</w:t>
      </w:r>
      <w:r w:rsidR="00696925" w:rsidRPr="00576ADB">
        <w:rPr>
          <w:rFonts w:asciiTheme="minorEastAsia" w:hAnsiTheme="minorEastAsia" w:cs="ＭＳ" w:hint="eastAsia"/>
          <w:kern w:val="0"/>
          <w:sz w:val="20"/>
          <w:szCs w:val="20"/>
        </w:rPr>
        <w:t>事案の概要</w:t>
      </w:r>
      <w:r w:rsidRPr="00576ADB">
        <w:rPr>
          <w:rFonts w:asciiTheme="minorEastAsia" w:hAnsiTheme="minorEastAsia" w:cs="ＭＳ" w:hint="eastAsia"/>
          <w:kern w:val="0"/>
          <w:sz w:val="20"/>
          <w:szCs w:val="20"/>
        </w:rPr>
        <w:t>に記載のとおり、処分庁は、審査請求人からの問い合わせ等に対して、判断に係る事実上の事前の内示や、見込まれる判断の根拠を示す等、十分な対応をしていることが伺える。</w:t>
      </w:r>
    </w:p>
    <w:p w:rsidR="00A12FE7" w:rsidRPr="00576ADB" w:rsidRDefault="003D77CE" w:rsidP="00F60ACE">
      <w:pPr>
        <w:autoSpaceDE w:val="0"/>
        <w:autoSpaceDN w:val="0"/>
        <w:adjustRightInd w:val="0"/>
        <w:ind w:leftChars="186" w:left="391"/>
        <w:rPr>
          <w:rFonts w:asciiTheme="minorEastAsia" w:hAnsiTheme="minorEastAsia" w:cs="ＭＳ"/>
          <w:kern w:val="0"/>
          <w:sz w:val="20"/>
          <w:szCs w:val="20"/>
        </w:rPr>
      </w:pPr>
      <w:r w:rsidRPr="00576ADB">
        <w:rPr>
          <w:rFonts w:asciiTheme="minorEastAsia" w:hAnsiTheme="minorEastAsia" w:cs="ＭＳ" w:hint="eastAsia"/>
          <w:kern w:val="0"/>
          <w:sz w:val="20"/>
          <w:szCs w:val="20"/>
        </w:rPr>
        <w:t>ウ　以上のことからすれば、本件処分につき、理由不備の違法性は認められない。</w:t>
      </w:r>
    </w:p>
    <w:p w:rsidR="003D77CE" w:rsidRPr="00576ADB" w:rsidRDefault="003D77CE" w:rsidP="00A12FE7">
      <w:pPr>
        <w:autoSpaceDE w:val="0"/>
        <w:autoSpaceDN w:val="0"/>
        <w:adjustRightInd w:val="0"/>
        <w:ind w:leftChars="-1" w:left="-1" w:hanging="1"/>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(2) 争点②について</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ア　前記</w:t>
      </w:r>
      <w:r w:rsidRPr="00576ADB">
        <w:rPr>
          <w:rFonts w:asciiTheme="minorEastAsia" w:hAnsiTheme="minorEastAsia" w:cs="ＭＳ"/>
          <w:kern w:val="0"/>
          <w:sz w:val="20"/>
          <w:szCs w:val="20"/>
        </w:rPr>
        <w:t>(1)、イに記載のとおり、本件処分は審査請求人の申請を認容する処分と言うべきであるが、その認容処分の具体的な内容（いかなる機能を有する電動車椅子を処方すべきか等）については、既述のとおり、処分庁に一定の裁量が認められるというべきである。そこで、以下、本件処分の内容において、裁量権の逸脱・濫用がないといえるのかを検討する。</w:t>
      </w:r>
    </w:p>
    <w:p w:rsidR="003D77CE" w:rsidRPr="00576ADB" w:rsidRDefault="00326678"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イ　前記事案の概要</w:t>
      </w:r>
      <w:r w:rsidR="003D77CE" w:rsidRPr="00576ADB">
        <w:rPr>
          <w:rFonts w:asciiTheme="minorEastAsia" w:hAnsiTheme="minorEastAsia" w:cs="ＭＳ" w:hint="eastAsia"/>
          <w:kern w:val="0"/>
          <w:sz w:val="20"/>
          <w:szCs w:val="20"/>
        </w:rPr>
        <w:t>に記載の事実経過や、調査審議の経過、本審査会で実施した審査請求人による口頭意見陳述の内容によれば、審査請求人が「電動車椅子」に付すべき機能として事実上付加を求めていたものの、処分庁が本件処分にお</w:t>
      </w:r>
      <w:r w:rsidR="009E3F2C" w:rsidRPr="00576ADB">
        <w:rPr>
          <w:rFonts w:asciiTheme="minorEastAsia" w:hAnsiTheme="minorEastAsia" w:cs="ＭＳ" w:hint="eastAsia"/>
          <w:kern w:val="0"/>
          <w:sz w:val="20"/>
          <w:szCs w:val="20"/>
        </w:rPr>
        <w:t>いて考慮しなかった機能は、㋐</w:t>
      </w:r>
      <w:r w:rsidR="00D41AA7" w:rsidRPr="00576ADB">
        <w:rPr>
          <w:rFonts w:asciiTheme="minorEastAsia" w:hAnsiTheme="minorEastAsia" w:cs="ＭＳ" w:hint="eastAsia"/>
          <w:kern w:val="0"/>
          <w:sz w:val="20"/>
          <w:szCs w:val="20"/>
        </w:rPr>
        <w:t>A</w:t>
      </w:r>
      <w:r w:rsidR="009E3F2C" w:rsidRPr="00576ADB">
        <w:rPr>
          <w:rFonts w:asciiTheme="minorEastAsia" w:hAnsiTheme="minorEastAsia" w:cs="ＭＳ" w:hint="eastAsia"/>
          <w:kern w:val="0"/>
          <w:sz w:val="20"/>
          <w:szCs w:val="20"/>
        </w:rPr>
        <w:t>、㋑</w:t>
      </w:r>
      <w:r w:rsidR="00D41AA7" w:rsidRPr="00576ADB">
        <w:rPr>
          <w:rFonts w:asciiTheme="minorEastAsia" w:hAnsiTheme="minorEastAsia" w:cs="ＭＳ" w:hint="eastAsia"/>
          <w:kern w:val="0"/>
          <w:sz w:val="20"/>
          <w:szCs w:val="20"/>
        </w:rPr>
        <w:t>B</w:t>
      </w:r>
      <w:r w:rsidR="009E3F2C" w:rsidRPr="00576ADB">
        <w:rPr>
          <w:rFonts w:asciiTheme="minorEastAsia" w:hAnsiTheme="minorEastAsia" w:cs="ＭＳ" w:hint="eastAsia"/>
          <w:kern w:val="0"/>
          <w:sz w:val="20"/>
          <w:szCs w:val="20"/>
        </w:rPr>
        <w:t>、㋒</w:t>
      </w:r>
      <w:r w:rsidR="007B6DC0" w:rsidRPr="00576ADB">
        <w:rPr>
          <w:rFonts w:asciiTheme="minorEastAsia" w:hAnsiTheme="minorEastAsia" w:cs="ＭＳ" w:hint="eastAsia"/>
          <w:kern w:val="0"/>
          <w:sz w:val="20"/>
          <w:szCs w:val="20"/>
        </w:rPr>
        <w:t>C</w:t>
      </w:r>
      <w:r w:rsidR="003D77CE" w:rsidRPr="00576ADB">
        <w:rPr>
          <w:rFonts w:asciiTheme="minorEastAsia" w:hAnsiTheme="minorEastAsia" w:cs="ＭＳ" w:hint="eastAsia"/>
          <w:kern w:val="0"/>
          <w:sz w:val="20"/>
          <w:szCs w:val="20"/>
        </w:rPr>
        <w:t>、㋓</w:t>
      </w:r>
      <w:r w:rsidR="007B6DC0" w:rsidRPr="00576ADB">
        <w:rPr>
          <w:rFonts w:asciiTheme="minorEastAsia" w:hAnsiTheme="minorEastAsia" w:cs="ＭＳ" w:hint="eastAsia"/>
          <w:kern w:val="0"/>
          <w:sz w:val="20"/>
          <w:szCs w:val="20"/>
        </w:rPr>
        <w:t>D</w:t>
      </w:r>
      <w:r w:rsidR="003D77CE" w:rsidRPr="00576ADB">
        <w:rPr>
          <w:rFonts w:asciiTheme="minorEastAsia" w:hAnsiTheme="minorEastAsia" w:cs="ＭＳ" w:hint="eastAsia"/>
          <w:kern w:val="0"/>
          <w:sz w:val="20"/>
          <w:szCs w:val="20"/>
        </w:rPr>
        <w:t>であることが認められる。また、上記㋐、㋑、㋒、㋓の機能を具備した「電動車椅子」は、指針別表１の定める「電動車椅子」の基準を超えた「特例補装具」に該当するものであることが認められる。</w:t>
      </w:r>
    </w:p>
    <w:p w:rsidR="003D77CE" w:rsidRPr="00576ADB" w:rsidRDefault="003D77CE" w:rsidP="00F60ACE">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審査請求人は、上記㋐、㋑、㋒、㋓の各機能を具備した、「特例補装具」に該当する「電動車椅子」に係る費用の支給を処分庁が認めなかった点について、本件処分に裁量権の逸脱・濫用の違法性があることを主張するものと認められる。</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ウ　この点、法第</w:t>
      </w:r>
      <w:r w:rsidRPr="00576ADB">
        <w:rPr>
          <w:rFonts w:asciiTheme="minorEastAsia" w:hAnsiTheme="minorEastAsia" w:cs="ＭＳ"/>
          <w:kern w:val="0"/>
          <w:sz w:val="20"/>
          <w:szCs w:val="20"/>
        </w:rPr>
        <w:t>76条に基づく処分については行政庁に一定の合理的裁量が認められており、その処分を行うにつき、「判断の基礎とされた重要な事実に誤認があること等により重要な事実の基礎を欠くこととなる場合、又は、事実に対する評価が明らかに合理性を欠くこと、判断の過程において考慮すべき事情を考慮しないこと等によりその内容が社会通念に照らし著しく妥当性を欠くものと認められる場合に限り、裁量権の範囲を逸脱し、又はこれを濫用したものとして違法となる」こととされている（福岡地裁平成27年２月９日判決）。</w:t>
      </w:r>
    </w:p>
    <w:p w:rsidR="003D77CE" w:rsidRPr="00576ADB" w:rsidRDefault="003D77CE" w:rsidP="00320F98">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また、法に基づき制定されたものであり、その内容に合理性が認められる「告示」、「指針」、</w:t>
      </w:r>
      <w:r w:rsidRPr="00576ADB">
        <w:rPr>
          <w:rFonts w:asciiTheme="minorEastAsia" w:hAnsiTheme="minorEastAsia" w:cs="ＭＳ" w:hint="eastAsia"/>
          <w:kern w:val="0"/>
          <w:sz w:val="20"/>
          <w:szCs w:val="20"/>
        </w:rPr>
        <w:lastRenderedPageBreak/>
        <w:t>「電動車椅子に係る補装具費支給事務取扱要領」等によれば、既述のとおり、法</w:t>
      </w:r>
      <w:r w:rsidRPr="00576ADB">
        <w:rPr>
          <w:rFonts w:asciiTheme="minorEastAsia" w:hAnsiTheme="minorEastAsia" w:cs="ＭＳ"/>
          <w:kern w:val="0"/>
          <w:sz w:val="20"/>
          <w:szCs w:val="20"/>
        </w:rPr>
        <w:t>76条による申請に関して「電動車椅子」の購入等に要する費用の支給申請があった場合、処分庁は、更生相談所に対して専門的見地からの判定を依頼すること、判定の依頼を受けた更生相談所では、医師による対象者の診察や、医師、看護師等の専門家間での協議検討（カンファレンス）を行う等して、対象者の個別具体的な身体の状況や、生活環境及び身体的操作能力を十分に勘案したうえ</w:t>
      </w:r>
      <w:r w:rsidRPr="00576ADB">
        <w:rPr>
          <w:rFonts w:asciiTheme="minorEastAsia" w:hAnsiTheme="minorEastAsia" w:cs="ＭＳ" w:hint="eastAsia"/>
          <w:kern w:val="0"/>
          <w:sz w:val="20"/>
          <w:szCs w:val="20"/>
        </w:rPr>
        <w:t>で判定を行うこと、処分庁は同判定を踏まえて支給の要否を決定することになる。</w:t>
      </w:r>
    </w:p>
    <w:p w:rsidR="003D77CE" w:rsidRPr="00576ADB" w:rsidRDefault="003D77CE" w:rsidP="00320F98">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また、指針の別表１中「電動車椅子」の「名称」に記載されている機能の範囲を超える機能を有する「電動車椅子」は、「特例補装具」としての取扱いとなり、同「特例補装具」については、障がい者の障害の現症、生活環境その他真にやむを得ない事情の有無や、特例補装具の使用の必要性等が、更生相談所における判定の過程で十分に審査されたうえで、処分庁により、その支給の決定がされることになる。</w:t>
      </w:r>
    </w:p>
    <w:p w:rsidR="003D77CE" w:rsidRPr="00576ADB" w:rsidRDefault="003D77CE" w:rsidP="00320F98">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以上を踏まえ、上記機能㋐、㋑、㋒、㋓について、処分庁が支給の対象としない決定をしたことが、裁量権の逸脱・濫用に係る違法性を有するかについて、以下、検討する。</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エ　調査審議の経過によれば、上記各機能が処方される要件・基準・目的は以下のとおりであることが認められる。</w:t>
      </w:r>
    </w:p>
    <w:p w:rsidR="003D77CE" w:rsidRPr="00576ADB" w:rsidRDefault="003D77CE" w:rsidP="00320F98">
      <w:pPr>
        <w:autoSpaceDE w:val="0"/>
        <w:autoSpaceDN w:val="0"/>
        <w:adjustRightInd w:val="0"/>
        <w:ind w:leftChars="200" w:left="420" w:firstLineChars="50" w:firstLine="100"/>
        <w:rPr>
          <w:rFonts w:asciiTheme="minorEastAsia" w:hAnsiTheme="minorEastAsia" w:cs="ＭＳ"/>
          <w:kern w:val="0"/>
          <w:sz w:val="20"/>
          <w:szCs w:val="20"/>
        </w:rPr>
      </w:pPr>
      <w:r w:rsidRPr="00576ADB">
        <w:rPr>
          <w:rFonts w:asciiTheme="minorEastAsia" w:hAnsiTheme="minorEastAsia" w:cs="ＭＳ"/>
          <w:kern w:val="0"/>
          <w:sz w:val="20"/>
          <w:szCs w:val="20"/>
        </w:rPr>
        <w:t>(ア) 機能</w:t>
      </w:r>
      <w:r w:rsidRPr="00576ADB">
        <w:rPr>
          <w:rFonts w:asciiTheme="minorEastAsia" w:hAnsiTheme="minorEastAsia" w:cs="ＭＳ" w:hint="eastAsia"/>
          <w:kern w:val="0"/>
          <w:sz w:val="20"/>
          <w:szCs w:val="20"/>
        </w:rPr>
        <w:t>㋐について</w:t>
      </w:r>
    </w:p>
    <w:p w:rsidR="003D77CE" w:rsidRPr="00576ADB" w:rsidRDefault="003D77CE" w:rsidP="00320F98">
      <w:pPr>
        <w:autoSpaceDE w:val="0"/>
        <w:autoSpaceDN w:val="0"/>
        <w:adjustRightInd w:val="0"/>
        <w:ind w:left="800" w:hangingChars="400" w:hanging="8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 xml:space="preserve"> </w:t>
      </w:r>
      <w:r w:rsidR="00116E63" w:rsidRPr="00576ADB">
        <w:rPr>
          <w:rFonts w:asciiTheme="minorEastAsia" w:hAnsiTheme="minorEastAsia" w:cs="ＭＳ" w:hint="eastAsia"/>
          <w:kern w:val="0"/>
          <w:sz w:val="20"/>
          <w:szCs w:val="20"/>
        </w:rPr>
        <w:t>〇〇</w:t>
      </w:r>
      <w:r w:rsidR="00116E63" w:rsidRPr="00576ADB">
        <w:rPr>
          <w:rFonts w:asciiTheme="minorEastAsia" w:hAnsiTheme="minorEastAsia" w:cs="ＭＳ"/>
          <w:kern w:val="0"/>
          <w:sz w:val="20"/>
          <w:szCs w:val="20"/>
        </w:rPr>
        <w:t>において、その対象者を「</w:t>
      </w:r>
      <w:r w:rsidR="00116E63" w:rsidRPr="00576ADB">
        <w:rPr>
          <w:rFonts w:asciiTheme="minorEastAsia" w:hAnsiTheme="minorEastAsia" w:cs="ＭＳ" w:hint="eastAsia"/>
          <w:kern w:val="0"/>
          <w:sz w:val="20"/>
          <w:szCs w:val="20"/>
        </w:rPr>
        <w:t>〇〇</w:t>
      </w:r>
      <w:r w:rsidRPr="00576ADB">
        <w:rPr>
          <w:rFonts w:asciiTheme="minorEastAsia" w:hAnsiTheme="minorEastAsia" w:cs="ＭＳ"/>
          <w:kern w:val="0"/>
          <w:sz w:val="20"/>
          <w:szCs w:val="20"/>
        </w:rPr>
        <w:t>」とされている。</w:t>
      </w:r>
    </w:p>
    <w:p w:rsidR="003D77CE" w:rsidRPr="00576ADB" w:rsidRDefault="003D77CE" w:rsidP="00320F98">
      <w:pPr>
        <w:autoSpaceDE w:val="0"/>
        <w:autoSpaceDN w:val="0"/>
        <w:adjustRightInd w:val="0"/>
        <w:ind w:leftChars="200" w:left="420" w:firstLineChars="50" w:firstLine="100"/>
        <w:rPr>
          <w:rFonts w:asciiTheme="minorEastAsia" w:hAnsiTheme="minorEastAsia" w:cs="ＭＳ"/>
          <w:kern w:val="0"/>
          <w:sz w:val="20"/>
          <w:szCs w:val="20"/>
        </w:rPr>
      </w:pPr>
      <w:r w:rsidRPr="00576ADB">
        <w:rPr>
          <w:rFonts w:asciiTheme="minorEastAsia" w:hAnsiTheme="minorEastAsia" w:cs="ＭＳ"/>
          <w:kern w:val="0"/>
          <w:sz w:val="20"/>
          <w:szCs w:val="20"/>
        </w:rPr>
        <w:t>(イ) 機能</w:t>
      </w:r>
      <w:r w:rsidRPr="00576ADB">
        <w:rPr>
          <w:rFonts w:asciiTheme="minorEastAsia" w:hAnsiTheme="minorEastAsia" w:cs="ＭＳ" w:hint="eastAsia"/>
          <w:kern w:val="0"/>
          <w:sz w:val="20"/>
          <w:szCs w:val="20"/>
        </w:rPr>
        <w:t>㋑について</w:t>
      </w:r>
    </w:p>
    <w:p w:rsidR="003D77CE" w:rsidRPr="00576ADB" w:rsidRDefault="003D77CE" w:rsidP="00320F98">
      <w:pPr>
        <w:autoSpaceDE w:val="0"/>
        <w:autoSpaceDN w:val="0"/>
        <w:adjustRightInd w:val="0"/>
        <w:ind w:left="786" w:hangingChars="393" w:hanging="786"/>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00A12FE7"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 xml:space="preserve"> 「支給事務取扱要領」において、「</w:t>
      </w:r>
      <w:r w:rsidR="00116E63" w:rsidRPr="00576ADB">
        <w:rPr>
          <w:rFonts w:asciiTheme="minorEastAsia" w:hAnsiTheme="minorEastAsia" w:cs="ＭＳ" w:hint="eastAsia"/>
          <w:kern w:val="0"/>
          <w:sz w:val="20"/>
          <w:szCs w:val="20"/>
        </w:rPr>
        <w:t>〇〇</w:t>
      </w:r>
      <w:r w:rsidR="00116E63" w:rsidRPr="00576ADB">
        <w:rPr>
          <w:rFonts w:asciiTheme="minorEastAsia" w:hAnsiTheme="minorEastAsia" w:cs="ＭＳ"/>
          <w:kern w:val="0"/>
          <w:sz w:val="20"/>
          <w:szCs w:val="20"/>
        </w:rPr>
        <w:t>」と示されており、</w:t>
      </w:r>
      <w:r w:rsidR="00116E63" w:rsidRPr="00576ADB">
        <w:rPr>
          <w:rFonts w:asciiTheme="minorEastAsia" w:hAnsiTheme="minorEastAsia" w:cs="ＭＳ" w:hint="eastAsia"/>
          <w:kern w:val="0"/>
          <w:sz w:val="20"/>
          <w:szCs w:val="20"/>
        </w:rPr>
        <w:t>〇〇</w:t>
      </w:r>
      <w:r w:rsidRPr="00576ADB">
        <w:rPr>
          <w:rFonts w:asciiTheme="minorEastAsia" w:hAnsiTheme="minorEastAsia" w:cs="ＭＳ"/>
          <w:kern w:val="0"/>
          <w:sz w:val="20"/>
          <w:szCs w:val="20"/>
        </w:rPr>
        <w:t>が対象となる。</w:t>
      </w:r>
    </w:p>
    <w:p w:rsidR="003D77CE" w:rsidRPr="00576ADB" w:rsidRDefault="003D77CE" w:rsidP="00320F98">
      <w:pPr>
        <w:autoSpaceDE w:val="0"/>
        <w:autoSpaceDN w:val="0"/>
        <w:adjustRightInd w:val="0"/>
        <w:ind w:leftChars="200" w:left="420" w:firstLineChars="50" w:firstLine="100"/>
        <w:rPr>
          <w:rFonts w:asciiTheme="minorEastAsia" w:hAnsiTheme="minorEastAsia" w:cs="ＭＳ"/>
          <w:kern w:val="0"/>
          <w:sz w:val="20"/>
          <w:szCs w:val="20"/>
        </w:rPr>
      </w:pPr>
      <w:r w:rsidRPr="00576ADB">
        <w:rPr>
          <w:rFonts w:asciiTheme="minorEastAsia" w:hAnsiTheme="minorEastAsia" w:cs="ＭＳ"/>
          <w:kern w:val="0"/>
          <w:sz w:val="20"/>
          <w:szCs w:val="20"/>
        </w:rPr>
        <w:t>(ウ) 機能</w:t>
      </w:r>
      <w:r w:rsidRPr="00576ADB">
        <w:rPr>
          <w:rFonts w:asciiTheme="minorEastAsia" w:hAnsiTheme="minorEastAsia" w:cs="ＭＳ" w:hint="eastAsia"/>
          <w:kern w:val="0"/>
          <w:sz w:val="20"/>
          <w:szCs w:val="20"/>
        </w:rPr>
        <w:t>㋒について</w:t>
      </w:r>
    </w:p>
    <w:p w:rsidR="003D77CE" w:rsidRPr="00576ADB" w:rsidRDefault="003D77CE" w:rsidP="00320F98">
      <w:pPr>
        <w:autoSpaceDE w:val="0"/>
        <w:autoSpaceDN w:val="0"/>
        <w:adjustRightInd w:val="0"/>
        <w:ind w:left="828" w:hangingChars="414" w:hanging="828"/>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1B48EA"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001B48EA"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 xml:space="preserve"> 「支給事務取扱要領」において、</w:t>
      </w:r>
      <w:r w:rsidR="00116E63" w:rsidRPr="00576ADB">
        <w:rPr>
          <w:rFonts w:asciiTheme="minorEastAsia" w:hAnsiTheme="minorEastAsia" w:cs="ＭＳ" w:hint="eastAsia"/>
          <w:kern w:val="0"/>
          <w:sz w:val="20"/>
          <w:szCs w:val="20"/>
        </w:rPr>
        <w:t>〇〇</w:t>
      </w:r>
      <w:r w:rsidR="009E3F2C" w:rsidRPr="00576ADB">
        <w:rPr>
          <w:rFonts w:asciiTheme="minorEastAsia" w:hAnsiTheme="minorEastAsia" w:cs="ＭＳ"/>
          <w:kern w:val="0"/>
          <w:sz w:val="20"/>
          <w:szCs w:val="20"/>
        </w:rPr>
        <w:t>が例示されている。なお、身体状況から</w:t>
      </w:r>
      <w:r w:rsidR="00116E63" w:rsidRPr="00576ADB">
        <w:rPr>
          <w:rFonts w:asciiTheme="minorEastAsia" w:hAnsiTheme="minorEastAsia" w:cs="ＭＳ" w:hint="eastAsia"/>
          <w:kern w:val="0"/>
          <w:sz w:val="20"/>
          <w:szCs w:val="20"/>
        </w:rPr>
        <w:t>〇〇</w:t>
      </w:r>
      <w:r w:rsidRPr="00576ADB">
        <w:rPr>
          <w:rFonts w:asciiTheme="minorEastAsia" w:hAnsiTheme="minorEastAsia" w:cs="ＭＳ"/>
          <w:kern w:val="0"/>
          <w:sz w:val="20"/>
          <w:szCs w:val="20"/>
        </w:rPr>
        <w:t>が認められる場合、指針における</w:t>
      </w:r>
      <w:r w:rsidR="00116E63" w:rsidRPr="00576ADB">
        <w:rPr>
          <w:rFonts w:asciiTheme="minorEastAsia" w:hAnsiTheme="minorEastAsia" w:cs="ＭＳ" w:hint="eastAsia"/>
          <w:kern w:val="0"/>
          <w:sz w:val="20"/>
          <w:szCs w:val="20"/>
        </w:rPr>
        <w:t>基準内の〇〇</w:t>
      </w:r>
      <w:r w:rsidRPr="00576ADB">
        <w:rPr>
          <w:rFonts w:asciiTheme="minorEastAsia" w:hAnsiTheme="minorEastAsia" w:cs="ＭＳ"/>
          <w:kern w:val="0"/>
          <w:sz w:val="20"/>
          <w:szCs w:val="20"/>
        </w:rPr>
        <w:t>の処方が基本となる。</w:t>
      </w:r>
    </w:p>
    <w:p w:rsidR="003D77CE" w:rsidRPr="00576ADB" w:rsidRDefault="003D77CE" w:rsidP="00320F98">
      <w:pPr>
        <w:autoSpaceDE w:val="0"/>
        <w:autoSpaceDN w:val="0"/>
        <w:adjustRightInd w:val="0"/>
        <w:ind w:leftChars="200" w:left="420" w:firstLineChars="50" w:firstLine="100"/>
        <w:rPr>
          <w:rFonts w:asciiTheme="minorEastAsia" w:hAnsiTheme="minorEastAsia" w:cs="ＭＳ"/>
          <w:kern w:val="0"/>
          <w:sz w:val="20"/>
          <w:szCs w:val="20"/>
        </w:rPr>
      </w:pPr>
      <w:r w:rsidRPr="00576ADB">
        <w:rPr>
          <w:rFonts w:asciiTheme="minorEastAsia" w:hAnsiTheme="minorEastAsia" w:cs="ＭＳ"/>
          <w:kern w:val="0"/>
          <w:sz w:val="20"/>
          <w:szCs w:val="20"/>
        </w:rPr>
        <w:t>(エ) 機能</w:t>
      </w:r>
      <w:r w:rsidRPr="00576ADB">
        <w:rPr>
          <w:rFonts w:asciiTheme="minorEastAsia" w:hAnsiTheme="minorEastAsia" w:cs="ＭＳ" w:hint="eastAsia"/>
          <w:kern w:val="0"/>
          <w:sz w:val="20"/>
          <w:szCs w:val="20"/>
        </w:rPr>
        <w:t>㋓について</w:t>
      </w:r>
    </w:p>
    <w:p w:rsidR="003D77CE" w:rsidRPr="00576ADB" w:rsidRDefault="003D77CE" w:rsidP="00320F98">
      <w:pPr>
        <w:autoSpaceDE w:val="0"/>
        <w:autoSpaceDN w:val="0"/>
        <w:adjustRightInd w:val="0"/>
        <w:ind w:left="800" w:hangingChars="400" w:hanging="8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 xml:space="preserve"> </w:t>
      </w:r>
      <w:r w:rsidR="001B48EA"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001B48EA" w:rsidRPr="00576ADB">
        <w:rPr>
          <w:rFonts w:asciiTheme="minorEastAsia" w:hAnsiTheme="minorEastAsia" w:cs="ＭＳ" w:hint="eastAsia"/>
          <w:kern w:val="0"/>
          <w:sz w:val="20"/>
          <w:szCs w:val="20"/>
        </w:rPr>
        <w:t xml:space="preserve">　</w:t>
      </w:r>
      <w:r w:rsidR="00116E63" w:rsidRPr="00576ADB">
        <w:rPr>
          <w:rFonts w:asciiTheme="minorEastAsia" w:hAnsiTheme="minorEastAsia" w:cs="ＭＳ" w:hint="eastAsia"/>
          <w:kern w:val="0"/>
          <w:sz w:val="20"/>
          <w:szCs w:val="20"/>
        </w:rPr>
        <w:t>〇〇</w:t>
      </w:r>
      <w:r w:rsidRPr="00576ADB">
        <w:rPr>
          <w:rFonts w:asciiTheme="minorEastAsia" w:hAnsiTheme="minorEastAsia" w:cs="ＭＳ"/>
          <w:kern w:val="0"/>
          <w:sz w:val="20"/>
          <w:szCs w:val="20"/>
        </w:rPr>
        <w:t>を目的とした機能である。</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オ　上記㋐、㋑、㋒、㋓の各機能を審査請求人に処方すべき必要性がないこと（前記エに係る要件・基準を充足しないこと。）については、平成</w:t>
      </w:r>
      <w:r w:rsidRPr="00576ADB">
        <w:rPr>
          <w:rFonts w:asciiTheme="minorEastAsia" w:hAnsiTheme="minorEastAsia" w:cs="ＭＳ"/>
          <w:kern w:val="0"/>
          <w:sz w:val="20"/>
          <w:szCs w:val="20"/>
        </w:rPr>
        <w:t>30年５月９日の当初の申請時より合計２回にわたって行われた医師による診</w:t>
      </w:r>
      <w:r w:rsidR="009E3F2C" w:rsidRPr="00576ADB">
        <w:rPr>
          <w:rFonts w:asciiTheme="minorEastAsia" w:hAnsiTheme="minorEastAsia" w:cs="ＭＳ"/>
          <w:kern w:val="0"/>
          <w:sz w:val="20"/>
          <w:szCs w:val="20"/>
        </w:rPr>
        <w:t>察の結果や、審査請求人による提出に係るＤＶＤの録画（審査請求人</w:t>
      </w:r>
      <w:r w:rsidR="009E3F2C" w:rsidRPr="00576ADB">
        <w:rPr>
          <w:rFonts w:asciiTheme="minorEastAsia" w:hAnsiTheme="minorEastAsia" w:cs="ＭＳ" w:hint="eastAsia"/>
          <w:kern w:val="0"/>
          <w:sz w:val="20"/>
          <w:szCs w:val="20"/>
        </w:rPr>
        <w:t>が</w:t>
      </w:r>
      <w:r w:rsidRPr="00576ADB">
        <w:rPr>
          <w:rFonts w:asciiTheme="minorEastAsia" w:hAnsiTheme="minorEastAsia" w:cs="ＭＳ"/>
          <w:kern w:val="0"/>
          <w:sz w:val="20"/>
          <w:szCs w:val="20"/>
        </w:rPr>
        <w:t>車椅子を使用する状況を録画したもの。）の内容を基に、上記当初の申請時より合計５回に及ぶ、医師、看護師等が参加したカンファレンスを経たうえで、判定が行われれたものであることが認められる。また、処分庁は、左記判定の結果に即して、本件処分を行ったものであ</w:t>
      </w:r>
      <w:r w:rsidRPr="00576ADB">
        <w:rPr>
          <w:rFonts w:asciiTheme="minorEastAsia" w:hAnsiTheme="minorEastAsia" w:cs="ＭＳ" w:hint="eastAsia"/>
          <w:kern w:val="0"/>
          <w:sz w:val="20"/>
          <w:szCs w:val="20"/>
        </w:rPr>
        <w:t>ることが認められる。</w:t>
      </w:r>
    </w:p>
    <w:p w:rsidR="003D77CE" w:rsidRPr="00576ADB" w:rsidRDefault="003D77CE" w:rsidP="00320F98">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1B48EA"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以上のとおり、本件処分は、医学的見地からの十分な協議と検討を踏まえた専門的判定に基づいたものといえる。</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カ　また、法第</w:t>
      </w:r>
      <w:r w:rsidRPr="00576ADB">
        <w:rPr>
          <w:rFonts w:asciiTheme="minorEastAsia" w:hAnsiTheme="minorEastAsia" w:cs="ＭＳ"/>
          <w:kern w:val="0"/>
          <w:sz w:val="20"/>
          <w:szCs w:val="20"/>
        </w:rPr>
        <w:t>76条による支援は、障がい者等に対する生活支援を目的とするものであり、同条にいう「補装具」としての「電動車椅子」とは、あくまで障がい者等の「歩行」機能を代替する移動のための補助具であることが想定されているものと言うべきである。すなわち、障がい者等の就労環境の向上や住環境の向上を図るために「電動車椅子」を処方することは、現在の法や制度上、想定されていないのであり、就労環境の向上は各自の就労先における支援により、</w:t>
      </w:r>
      <w:r w:rsidRPr="00576ADB">
        <w:rPr>
          <w:rFonts w:asciiTheme="minorEastAsia" w:hAnsiTheme="minorEastAsia" w:cs="ＭＳ"/>
          <w:kern w:val="0"/>
          <w:sz w:val="20"/>
          <w:szCs w:val="20"/>
        </w:rPr>
        <w:lastRenderedPageBreak/>
        <w:t>また、住環境の向上は重度訪問介護制度の活用により、手当てがなされることが想定されている</w:t>
      </w:r>
      <w:r w:rsidRPr="00576ADB">
        <w:rPr>
          <w:rFonts w:asciiTheme="minorEastAsia" w:hAnsiTheme="minorEastAsia" w:cs="ＭＳ" w:hint="eastAsia"/>
          <w:kern w:val="0"/>
          <w:sz w:val="20"/>
          <w:szCs w:val="20"/>
        </w:rPr>
        <w:t>と言うべきである。</w:t>
      </w:r>
    </w:p>
    <w:p w:rsidR="003D77CE" w:rsidRPr="00576ADB" w:rsidRDefault="003D77CE" w:rsidP="00320F98">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1B48EA"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Pr="00576ADB">
        <w:rPr>
          <w:rFonts w:asciiTheme="minorEastAsia" w:hAnsiTheme="minorEastAsia" w:cs="ＭＳ" w:hint="eastAsia"/>
          <w:kern w:val="0"/>
          <w:sz w:val="20"/>
          <w:szCs w:val="20"/>
        </w:rPr>
        <w:t>確かに、上記㋐、㋑、㋒、㋓の機能が、「指針」別表１記載の基準内の通常仕様として想定される「電動車椅子」に付加されることにより、就労に伴う通勤や、日常生活において、審査請求人の行動の範囲や、行動の効率がより向上することは否定し難いものと言える。しかしながら、既述のとおり、現在の法や制度の下においては、審査請求人の就労環境や住環境の向上を図るという観点までを踏まえて「電動車椅子」とそれに付随する種々の機能を処方しなかったとしても、法第</w:t>
      </w:r>
      <w:r w:rsidRPr="00576ADB">
        <w:rPr>
          <w:rFonts w:asciiTheme="minorEastAsia" w:hAnsiTheme="minorEastAsia" w:cs="ＭＳ"/>
          <w:kern w:val="0"/>
          <w:sz w:val="20"/>
          <w:szCs w:val="20"/>
        </w:rPr>
        <w:t>76条の趣旨に反するものではないと言うべきである。</w:t>
      </w:r>
    </w:p>
    <w:p w:rsidR="003D77CE" w:rsidRPr="00576ADB" w:rsidRDefault="003D77CE" w:rsidP="00320F98">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また、上記㋓の機能については、審査請求人が希望している活用方法（エレベーターの操作やドアの開閉等に係る動作を補助するための使用）を前提とすれば、車椅子から転落する等の危険が生じ得ることも認められる。</w:t>
      </w:r>
    </w:p>
    <w:p w:rsidR="003D77CE" w:rsidRPr="00576ADB" w:rsidRDefault="003D77CE" w:rsidP="00320F98">
      <w:pPr>
        <w:autoSpaceDE w:val="0"/>
        <w:autoSpaceDN w:val="0"/>
        <w:adjustRightInd w:val="0"/>
        <w:ind w:leftChars="200" w:left="620" w:hangingChars="100" w:hanging="200"/>
        <w:rPr>
          <w:rFonts w:asciiTheme="minorEastAsia" w:hAnsiTheme="minorEastAsia" w:cs="ＭＳ"/>
          <w:kern w:val="0"/>
          <w:sz w:val="20"/>
          <w:szCs w:val="20"/>
        </w:rPr>
      </w:pPr>
      <w:r w:rsidRPr="00576ADB">
        <w:rPr>
          <w:rFonts w:asciiTheme="minorEastAsia" w:hAnsiTheme="minorEastAsia" w:cs="ＭＳ" w:hint="eastAsia"/>
          <w:kern w:val="0"/>
          <w:sz w:val="20"/>
          <w:szCs w:val="20"/>
        </w:rPr>
        <w:t>キ　以上のことから、本件処分には、重要な事実誤認や、事実に対する評価について明らかに不合理な点も見当たらず、また、判断の過程において考慮すべき事情を考慮しない等、社会通念に照らし著しく妥当性を欠くような取扱いが為されたとも見出し難い。よって、本件処分につき、裁量権の逸脱・濫用に係る違法は認められないと言うべきである。</w:t>
      </w:r>
    </w:p>
    <w:p w:rsidR="003D77CE" w:rsidRPr="00576ADB" w:rsidRDefault="001B48EA" w:rsidP="00320F98">
      <w:pPr>
        <w:autoSpaceDE w:val="0"/>
        <w:autoSpaceDN w:val="0"/>
        <w:adjustRightInd w:val="0"/>
        <w:ind w:left="600" w:hangingChars="300" w:hanging="6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00320F98" w:rsidRPr="00576ADB">
        <w:rPr>
          <w:rFonts w:asciiTheme="minorEastAsia" w:hAnsiTheme="minorEastAsia" w:cs="ＭＳ" w:hint="eastAsia"/>
          <w:kern w:val="0"/>
          <w:sz w:val="20"/>
          <w:szCs w:val="20"/>
        </w:rPr>
        <w:t xml:space="preserve">  </w:t>
      </w:r>
      <w:r w:rsidR="003D77CE" w:rsidRPr="00576ADB">
        <w:rPr>
          <w:rFonts w:asciiTheme="minorEastAsia" w:hAnsiTheme="minorEastAsia" w:cs="ＭＳ" w:hint="eastAsia"/>
          <w:kern w:val="0"/>
          <w:sz w:val="20"/>
          <w:szCs w:val="20"/>
        </w:rPr>
        <w:t>ク　なお、審査請求人は、当初処分庁からは自助具を使用することによって「電動車椅子」を利用する上での不便さが解消される旨の説明があったが、当該説明の内容は事実に反していると主張している。しかし</w:t>
      </w:r>
      <w:r w:rsidR="00326678" w:rsidRPr="00576ADB">
        <w:rPr>
          <w:rFonts w:asciiTheme="minorEastAsia" w:hAnsiTheme="minorEastAsia" w:cs="ＭＳ" w:hint="eastAsia"/>
          <w:kern w:val="0"/>
          <w:sz w:val="20"/>
          <w:szCs w:val="20"/>
        </w:rPr>
        <w:t>、</w:t>
      </w:r>
      <w:r w:rsidR="003D77CE" w:rsidRPr="00576ADB">
        <w:rPr>
          <w:rFonts w:asciiTheme="minorEastAsia" w:hAnsiTheme="minorEastAsia" w:cs="ＭＳ" w:hint="eastAsia"/>
          <w:kern w:val="0"/>
          <w:sz w:val="20"/>
          <w:szCs w:val="20"/>
        </w:rPr>
        <w:t>前述のとおり、住環境等の向上を図るために「補装具」を処方することは現在の法令や制度上は予定されておらず、審査請求人のいう自助具の有無によって処方される「電動車椅子」の仕様あるいは機能が左右されるわけでもない。</w:t>
      </w:r>
    </w:p>
    <w:p w:rsidR="003D77CE" w:rsidRPr="00576ADB" w:rsidRDefault="003D77CE" w:rsidP="00320F98">
      <w:pPr>
        <w:autoSpaceDE w:val="0"/>
        <w:autoSpaceDN w:val="0"/>
        <w:adjustRightInd w:val="0"/>
        <w:ind w:leftChars="300" w:left="630" w:firstLineChars="100" w:firstLine="200"/>
        <w:rPr>
          <w:rFonts w:asciiTheme="minorEastAsia" w:hAnsiTheme="minorEastAsia" w:cs="ＭＳ"/>
          <w:kern w:val="0"/>
          <w:sz w:val="20"/>
          <w:szCs w:val="20"/>
        </w:rPr>
      </w:pPr>
      <w:r w:rsidRPr="00576ADB">
        <w:rPr>
          <w:rFonts w:asciiTheme="minorEastAsia" w:hAnsiTheme="minorEastAsia" w:cs="ＭＳ" w:hint="eastAsia"/>
          <w:kern w:val="0"/>
          <w:sz w:val="20"/>
          <w:szCs w:val="20"/>
        </w:rPr>
        <w:t>したがって、そのような自助具の存否が本件処分の違法性、不当性に影響を与えるものではないと言うべきである。</w:t>
      </w:r>
    </w:p>
    <w:p w:rsidR="003D77CE" w:rsidRPr="00576ADB" w:rsidRDefault="000F62F4"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６</w:t>
      </w:r>
      <w:r w:rsidR="003D77CE" w:rsidRPr="00576ADB">
        <w:rPr>
          <w:rFonts w:asciiTheme="minorEastAsia" w:hAnsiTheme="minorEastAsia" w:cs="ＭＳ"/>
          <w:kern w:val="0"/>
          <w:sz w:val="20"/>
          <w:szCs w:val="20"/>
        </w:rPr>
        <w:t xml:space="preserve">  小括</w:t>
      </w:r>
    </w:p>
    <w:p w:rsidR="003D77CE" w:rsidRPr="00576ADB" w:rsidRDefault="003D77CE" w:rsidP="001B48EA">
      <w:pPr>
        <w:autoSpaceDE w:val="0"/>
        <w:autoSpaceDN w:val="0"/>
        <w:adjustRightInd w:val="0"/>
        <w:ind w:leftChars="200" w:left="420"/>
        <w:rPr>
          <w:rFonts w:asciiTheme="minorEastAsia" w:hAnsiTheme="minorEastAsia" w:cs="ＭＳ"/>
          <w:kern w:val="0"/>
          <w:sz w:val="20"/>
          <w:szCs w:val="20"/>
        </w:rPr>
      </w:pPr>
      <w:r w:rsidRPr="00576ADB">
        <w:rPr>
          <w:rFonts w:asciiTheme="minorEastAsia" w:hAnsiTheme="minorEastAsia" w:cs="ＭＳ" w:hint="eastAsia"/>
          <w:kern w:val="0"/>
          <w:sz w:val="20"/>
          <w:szCs w:val="20"/>
        </w:rPr>
        <w:t>以上から、本件処分に違法又は不当な点は認められない。</w:t>
      </w:r>
    </w:p>
    <w:p w:rsidR="003D77CE" w:rsidRPr="00576ADB" w:rsidRDefault="000F62F4"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７</w:t>
      </w:r>
      <w:r w:rsidR="003D77CE" w:rsidRPr="00576ADB">
        <w:rPr>
          <w:rFonts w:asciiTheme="minorEastAsia" w:hAnsiTheme="minorEastAsia" w:cs="ＭＳ" w:hint="eastAsia"/>
          <w:kern w:val="0"/>
          <w:sz w:val="20"/>
          <w:szCs w:val="20"/>
        </w:rPr>
        <w:t xml:space="preserve">　審査請求に係る審理手続について</w:t>
      </w:r>
    </w:p>
    <w:p w:rsidR="003D77CE" w:rsidRPr="00576ADB" w:rsidRDefault="003D77CE"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本件審査請求に係る審理手続について、違法又は不当な点は認められない。</w:t>
      </w:r>
    </w:p>
    <w:p w:rsidR="003D77CE" w:rsidRPr="00576ADB" w:rsidRDefault="000F62F4" w:rsidP="003D77CE">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８</w:t>
      </w:r>
      <w:r w:rsidR="003D77CE" w:rsidRPr="00576ADB">
        <w:rPr>
          <w:rFonts w:asciiTheme="minorEastAsia" w:hAnsiTheme="minorEastAsia" w:cs="ＭＳ" w:hint="eastAsia"/>
          <w:kern w:val="0"/>
          <w:sz w:val="20"/>
          <w:szCs w:val="20"/>
        </w:rPr>
        <w:t xml:space="preserve">　結論</w:t>
      </w:r>
    </w:p>
    <w:p w:rsidR="00325F95" w:rsidRPr="00576ADB" w:rsidRDefault="003D77CE" w:rsidP="001B48EA">
      <w:pPr>
        <w:autoSpaceDE w:val="0"/>
        <w:autoSpaceDN w:val="0"/>
        <w:adjustRightInd w:val="0"/>
        <w:ind w:left="238" w:hangingChars="119" w:hanging="238"/>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r w:rsidRPr="00576ADB">
        <w:rPr>
          <w:rFonts w:asciiTheme="minorEastAsia" w:hAnsiTheme="minorEastAsia" w:cs="ＭＳ"/>
          <w:kern w:val="0"/>
          <w:sz w:val="20"/>
          <w:szCs w:val="20"/>
        </w:rPr>
        <w:t>よって、本件審査請求は理由がないと認められるので、</w:t>
      </w:r>
      <w:r w:rsidR="00696925" w:rsidRPr="00576ADB">
        <w:rPr>
          <w:rFonts w:asciiTheme="minorEastAsia" w:hAnsiTheme="minorEastAsia" w:cs="ＭＳ" w:hint="eastAsia"/>
          <w:kern w:val="0"/>
          <w:sz w:val="20"/>
          <w:szCs w:val="20"/>
        </w:rPr>
        <w:t>行政不服審査法</w:t>
      </w:r>
      <w:r w:rsidR="00D85640" w:rsidRPr="00576ADB">
        <w:rPr>
          <w:rFonts w:asciiTheme="minorEastAsia" w:hAnsiTheme="minorEastAsia" w:cs="ＭＳ" w:hint="eastAsia"/>
          <w:kern w:val="0"/>
          <w:sz w:val="20"/>
          <w:szCs w:val="20"/>
        </w:rPr>
        <w:t>（</w:t>
      </w:r>
      <w:r w:rsidR="00696925" w:rsidRPr="00576ADB">
        <w:rPr>
          <w:rFonts w:asciiTheme="minorEastAsia" w:hAnsiTheme="minorEastAsia" w:cs="ＭＳ" w:hint="eastAsia"/>
          <w:kern w:val="0"/>
          <w:sz w:val="20"/>
          <w:szCs w:val="20"/>
        </w:rPr>
        <w:t>平成26年法律第68号</w:t>
      </w:r>
      <w:r w:rsidR="00D85640" w:rsidRPr="00576ADB">
        <w:rPr>
          <w:rFonts w:asciiTheme="minorEastAsia" w:hAnsiTheme="minorEastAsia" w:cs="ＭＳ" w:hint="eastAsia"/>
          <w:kern w:val="0"/>
          <w:sz w:val="20"/>
          <w:szCs w:val="20"/>
        </w:rPr>
        <w:t>）</w:t>
      </w:r>
      <w:r w:rsidR="00696925" w:rsidRPr="00576ADB">
        <w:rPr>
          <w:rFonts w:asciiTheme="minorEastAsia" w:hAnsiTheme="minorEastAsia" w:cs="ＭＳ" w:hint="eastAsia"/>
          <w:kern w:val="0"/>
          <w:sz w:val="20"/>
          <w:szCs w:val="20"/>
        </w:rPr>
        <w:t>第45条第2項の規定により</w:t>
      </w:r>
      <w:r w:rsidRPr="00576ADB">
        <w:rPr>
          <w:rFonts w:asciiTheme="minorEastAsia" w:hAnsiTheme="minorEastAsia" w:cs="ＭＳ"/>
          <w:kern w:val="0"/>
          <w:sz w:val="20"/>
          <w:szCs w:val="20"/>
        </w:rPr>
        <w:t>、</w:t>
      </w:r>
      <w:r w:rsidR="00326678" w:rsidRPr="00576ADB">
        <w:rPr>
          <w:rFonts w:asciiTheme="minorEastAsia" w:hAnsiTheme="minorEastAsia" w:cs="ＭＳ" w:hint="eastAsia"/>
          <w:kern w:val="0"/>
          <w:sz w:val="20"/>
          <w:szCs w:val="20"/>
        </w:rPr>
        <w:t>主文</w:t>
      </w:r>
      <w:r w:rsidR="00696925" w:rsidRPr="00576ADB">
        <w:rPr>
          <w:rFonts w:asciiTheme="minorEastAsia" w:hAnsiTheme="minorEastAsia" w:cs="ＭＳ"/>
          <w:kern w:val="0"/>
          <w:sz w:val="20"/>
          <w:szCs w:val="20"/>
        </w:rPr>
        <w:t>のとおり</w:t>
      </w:r>
      <w:r w:rsidR="00696925" w:rsidRPr="00576ADB">
        <w:rPr>
          <w:rFonts w:asciiTheme="minorEastAsia" w:hAnsiTheme="minorEastAsia" w:cs="ＭＳ" w:hint="eastAsia"/>
          <w:kern w:val="0"/>
          <w:sz w:val="20"/>
          <w:szCs w:val="20"/>
        </w:rPr>
        <w:t>裁決</w:t>
      </w:r>
      <w:r w:rsidRPr="00576ADB">
        <w:rPr>
          <w:rFonts w:asciiTheme="minorEastAsia" w:hAnsiTheme="minorEastAsia" w:cs="ＭＳ"/>
          <w:kern w:val="0"/>
          <w:sz w:val="20"/>
          <w:szCs w:val="20"/>
        </w:rPr>
        <w:t>する。</w:t>
      </w:r>
    </w:p>
    <w:p w:rsidR="001B48EA" w:rsidRPr="00576ADB" w:rsidRDefault="001B48EA" w:rsidP="00326678">
      <w:pPr>
        <w:autoSpaceDE w:val="0"/>
        <w:autoSpaceDN w:val="0"/>
        <w:adjustRightInd w:val="0"/>
        <w:rPr>
          <w:rFonts w:asciiTheme="minorEastAsia" w:hAnsiTheme="minorEastAsia" w:cs="ＭＳ"/>
          <w:kern w:val="0"/>
          <w:sz w:val="20"/>
          <w:szCs w:val="20"/>
        </w:rPr>
      </w:pPr>
    </w:p>
    <w:p w:rsidR="00F565F7" w:rsidRPr="00576ADB" w:rsidRDefault="00F565F7" w:rsidP="00821574">
      <w:pPr>
        <w:autoSpaceDE w:val="0"/>
        <w:autoSpaceDN w:val="0"/>
        <w:adjustRightInd w:val="0"/>
        <w:ind w:left="400" w:hangingChars="200" w:hanging="400"/>
        <w:rPr>
          <w:rFonts w:asciiTheme="minorEastAsia" w:hAnsiTheme="minorEastAsia" w:cs="ＭＳ"/>
          <w:kern w:val="0"/>
          <w:sz w:val="20"/>
          <w:szCs w:val="20"/>
        </w:rPr>
      </w:pPr>
      <w:r w:rsidRPr="00576ADB">
        <w:rPr>
          <w:rFonts w:asciiTheme="minorEastAsia" w:hAnsiTheme="minorEastAsia" w:cs="ＭＳ" w:hint="eastAsia"/>
          <w:kern w:val="0"/>
          <w:sz w:val="20"/>
          <w:szCs w:val="20"/>
        </w:rPr>
        <w:t xml:space="preserve">　　　　　　　　　　　　　　　　　</w:t>
      </w:r>
    </w:p>
    <w:p w:rsidR="00F565F7" w:rsidRPr="00576ADB" w:rsidRDefault="00F565F7" w:rsidP="00821574">
      <w:pPr>
        <w:autoSpaceDE w:val="0"/>
        <w:autoSpaceDN w:val="0"/>
        <w:adjustRightInd w:val="0"/>
        <w:ind w:left="400" w:hangingChars="200" w:hanging="400"/>
        <w:rPr>
          <w:rFonts w:asciiTheme="minorEastAsia" w:hAnsiTheme="minorEastAsia" w:cs="ＭＳ"/>
          <w:kern w:val="0"/>
          <w:sz w:val="20"/>
          <w:szCs w:val="20"/>
        </w:rPr>
      </w:pPr>
    </w:p>
    <w:p w:rsidR="00325F95" w:rsidRPr="00576ADB" w:rsidRDefault="00325F95" w:rsidP="00F565F7">
      <w:pPr>
        <w:autoSpaceDE w:val="0"/>
        <w:autoSpaceDN w:val="0"/>
        <w:adjustRightInd w:val="0"/>
        <w:ind w:firstLineChars="1234" w:firstLine="2813"/>
        <w:rPr>
          <w:rFonts w:asciiTheme="minorEastAsia" w:hAnsiTheme="minorEastAsia" w:cs="ＭＳ"/>
          <w:kern w:val="0"/>
          <w:sz w:val="20"/>
          <w:szCs w:val="20"/>
        </w:rPr>
      </w:pPr>
      <w:r w:rsidRPr="00576ADB">
        <w:rPr>
          <w:rFonts w:asciiTheme="minorEastAsia" w:hAnsiTheme="minorEastAsia" w:cs="ＭＳ" w:hint="eastAsia"/>
          <w:spacing w:val="14"/>
          <w:kern w:val="0"/>
          <w:sz w:val="20"/>
          <w:szCs w:val="20"/>
          <w:fitText w:val="1700" w:id="-2081174528"/>
        </w:rPr>
        <w:t>令和２年</w:t>
      </w:r>
      <w:r w:rsidR="00C60524" w:rsidRPr="00576ADB">
        <w:rPr>
          <w:rFonts w:asciiTheme="minorEastAsia" w:hAnsiTheme="minorEastAsia" w:cs="ＭＳ" w:hint="eastAsia"/>
          <w:spacing w:val="14"/>
          <w:kern w:val="0"/>
          <w:sz w:val="20"/>
          <w:szCs w:val="20"/>
          <w:fitText w:val="1700" w:id="-2081174528"/>
        </w:rPr>
        <w:t>3</w:t>
      </w:r>
      <w:r w:rsidRPr="00576ADB">
        <w:rPr>
          <w:rFonts w:asciiTheme="minorEastAsia" w:hAnsiTheme="minorEastAsia" w:cs="ＭＳ" w:hint="eastAsia"/>
          <w:spacing w:val="14"/>
          <w:kern w:val="0"/>
          <w:sz w:val="20"/>
          <w:szCs w:val="20"/>
          <w:fitText w:val="1700" w:id="-2081174528"/>
        </w:rPr>
        <w:t>月</w:t>
      </w:r>
      <w:r w:rsidR="00C60524" w:rsidRPr="00576ADB">
        <w:rPr>
          <w:rFonts w:asciiTheme="minorEastAsia" w:hAnsiTheme="minorEastAsia" w:cs="ＭＳ" w:hint="eastAsia"/>
          <w:spacing w:val="14"/>
          <w:kern w:val="0"/>
          <w:sz w:val="20"/>
          <w:szCs w:val="20"/>
          <w:fitText w:val="1700" w:id="-2081174528"/>
        </w:rPr>
        <w:t>30</w:t>
      </w:r>
      <w:r w:rsidRPr="00576ADB">
        <w:rPr>
          <w:rFonts w:asciiTheme="minorEastAsia" w:hAnsiTheme="minorEastAsia" w:cs="ＭＳ" w:hint="eastAsia"/>
          <w:spacing w:val="-3"/>
          <w:kern w:val="0"/>
          <w:sz w:val="20"/>
          <w:szCs w:val="20"/>
          <w:fitText w:val="1700" w:id="-2081174528"/>
        </w:rPr>
        <w:t>日</w:t>
      </w:r>
    </w:p>
    <w:p w:rsidR="00E2559D" w:rsidRPr="00B15107" w:rsidRDefault="00F565F7" w:rsidP="00576ADB">
      <w:pPr>
        <w:autoSpaceDE w:val="0"/>
        <w:autoSpaceDN w:val="0"/>
        <w:adjustRightInd w:val="0"/>
        <w:ind w:left="400" w:hangingChars="200" w:hanging="400"/>
        <w:rPr>
          <w:rFonts w:asciiTheme="minorEastAsia" w:hAnsiTheme="minorEastAsia" w:cs="ＭＳ" w:hint="eastAsia"/>
          <w:kern w:val="0"/>
          <w:sz w:val="20"/>
          <w:szCs w:val="20"/>
        </w:rPr>
      </w:pPr>
      <w:r w:rsidRPr="00576ADB">
        <w:rPr>
          <w:rFonts w:asciiTheme="minorEastAsia" w:hAnsiTheme="minorEastAsia" w:cs="ＭＳ" w:hint="eastAsia"/>
          <w:kern w:val="0"/>
          <w:sz w:val="20"/>
          <w:szCs w:val="20"/>
        </w:rPr>
        <w:t xml:space="preserve">　　　　　　　　　　　　　　</w:t>
      </w:r>
      <w:r w:rsidR="00325F95" w:rsidRPr="00576ADB">
        <w:rPr>
          <w:rFonts w:asciiTheme="minorEastAsia" w:hAnsiTheme="minorEastAsia" w:cs="ＭＳ" w:hint="eastAsia"/>
          <w:spacing w:val="50"/>
          <w:kern w:val="0"/>
          <w:sz w:val="20"/>
          <w:szCs w:val="20"/>
          <w:fitText w:val="800" w:id="-2095822590"/>
        </w:rPr>
        <w:t>審査</w:t>
      </w:r>
      <w:r w:rsidR="00325F95" w:rsidRPr="00576ADB">
        <w:rPr>
          <w:rFonts w:asciiTheme="minorEastAsia" w:hAnsiTheme="minorEastAsia" w:cs="ＭＳ" w:hint="eastAsia"/>
          <w:kern w:val="0"/>
          <w:sz w:val="20"/>
          <w:szCs w:val="20"/>
          <w:fitText w:val="800" w:id="-2095822590"/>
        </w:rPr>
        <w:t>庁</w:t>
      </w:r>
      <w:r w:rsidR="00325F95" w:rsidRPr="00576ADB">
        <w:rPr>
          <w:rFonts w:asciiTheme="minorEastAsia" w:hAnsiTheme="minorEastAsia" w:cs="ＭＳ" w:hint="eastAsia"/>
          <w:kern w:val="0"/>
          <w:sz w:val="20"/>
          <w:szCs w:val="20"/>
        </w:rPr>
        <w:t xml:space="preserve">　　</w:t>
      </w:r>
      <w:r w:rsidR="00325F95" w:rsidRPr="00576ADB">
        <w:rPr>
          <w:rFonts w:asciiTheme="minorEastAsia" w:hAnsiTheme="minorEastAsia" w:cs="ＭＳ" w:hint="eastAsia"/>
          <w:spacing w:val="50"/>
          <w:kern w:val="0"/>
          <w:sz w:val="20"/>
          <w:szCs w:val="20"/>
          <w:fitText w:val="1100" w:id="-2095822589"/>
        </w:rPr>
        <w:t>大阪市</w:t>
      </w:r>
      <w:r w:rsidR="00325F95" w:rsidRPr="00576ADB">
        <w:rPr>
          <w:rFonts w:asciiTheme="minorEastAsia" w:hAnsiTheme="minorEastAsia" w:cs="ＭＳ" w:hint="eastAsia"/>
          <w:kern w:val="0"/>
          <w:sz w:val="20"/>
          <w:szCs w:val="20"/>
          <w:fitText w:val="1100" w:id="-2095822589"/>
        </w:rPr>
        <w:t>長</w:t>
      </w:r>
      <w:r w:rsidR="00325F95" w:rsidRPr="00576ADB">
        <w:rPr>
          <w:rFonts w:asciiTheme="minorEastAsia" w:hAnsiTheme="minorEastAsia" w:cs="ＭＳ" w:hint="eastAsia"/>
          <w:kern w:val="0"/>
          <w:sz w:val="20"/>
          <w:szCs w:val="20"/>
        </w:rPr>
        <w:t xml:space="preserve">　　松 井　一 郎</w:t>
      </w:r>
      <w:bookmarkStart w:id="1" w:name="_GoBack"/>
      <w:bookmarkEnd w:id="1"/>
    </w:p>
    <w:sectPr w:rsidR="00E2559D" w:rsidRPr="00B15107" w:rsidSect="00F60AC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113"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4B" w:rsidRDefault="00B5254B">
      <w:r>
        <w:separator/>
      </w:r>
    </w:p>
  </w:endnote>
  <w:endnote w:type="continuationSeparator" w:id="0">
    <w:p w:rsidR="00B5254B" w:rsidRDefault="00B5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90" w:rsidRDefault="002471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rsidR="001C324F" w:rsidRDefault="00C644FC">
        <w:pPr>
          <w:pStyle w:val="a3"/>
          <w:jc w:val="center"/>
        </w:pPr>
        <w:r>
          <w:fldChar w:fldCharType="begin"/>
        </w:r>
        <w:r>
          <w:instrText>PAGE   \* MERGEFORMAT</w:instrText>
        </w:r>
        <w:r>
          <w:fldChar w:fldCharType="separate"/>
        </w:r>
        <w:r w:rsidR="00247190" w:rsidRPr="00247190">
          <w:rPr>
            <w:noProof/>
            <w:lang w:val="ja-JP"/>
          </w:rPr>
          <w:t>9</w:t>
        </w:r>
        <w:r>
          <w:fldChar w:fldCharType="end"/>
        </w:r>
      </w:p>
    </w:sdtContent>
  </w:sdt>
  <w:p w:rsidR="001C324F" w:rsidRDefault="0024719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90" w:rsidRDefault="002471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4B" w:rsidRDefault="00B5254B">
      <w:r>
        <w:separator/>
      </w:r>
    </w:p>
  </w:footnote>
  <w:footnote w:type="continuationSeparator" w:id="0">
    <w:p w:rsidR="00B5254B" w:rsidRDefault="00B5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90" w:rsidRDefault="002471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90" w:rsidRDefault="002471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90" w:rsidRDefault="002471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0642"/>
    <w:multiLevelType w:val="hybridMultilevel"/>
    <w:tmpl w:val="C52CC7DA"/>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74"/>
    <w:rsid w:val="00082273"/>
    <w:rsid w:val="000F62F4"/>
    <w:rsid w:val="00116E63"/>
    <w:rsid w:val="001B48EA"/>
    <w:rsid w:val="001E43DC"/>
    <w:rsid w:val="00222E7D"/>
    <w:rsid w:val="00247190"/>
    <w:rsid w:val="00252D7C"/>
    <w:rsid w:val="00272DA7"/>
    <w:rsid w:val="00320F98"/>
    <w:rsid w:val="00325F95"/>
    <w:rsid w:val="00326678"/>
    <w:rsid w:val="00330C5C"/>
    <w:rsid w:val="00334433"/>
    <w:rsid w:val="003D2837"/>
    <w:rsid w:val="003D77CE"/>
    <w:rsid w:val="00402283"/>
    <w:rsid w:val="00442F3A"/>
    <w:rsid w:val="004C1E96"/>
    <w:rsid w:val="00576ADB"/>
    <w:rsid w:val="005D4D52"/>
    <w:rsid w:val="00696925"/>
    <w:rsid w:val="00711E0F"/>
    <w:rsid w:val="007700C0"/>
    <w:rsid w:val="00793D07"/>
    <w:rsid w:val="00795771"/>
    <w:rsid w:val="007A1273"/>
    <w:rsid w:val="007B6741"/>
    <w:rsid w:val="007B6DC0"/>
    <w:rsid w:val="00821574"/>
    <w:rsid w:val="0086594D"/>
    <w:rsid w:val="00874352"/>
    <w:rsid w:val="008A117D"/>
    <w:rsid w:val="00925DAD"/>
    <w:rsid w:val="00952F1D"/>
    <w:rsid w:val="00981212"/>
    <w:rsid w:val="009E3F2C"/>
    <w:rsid w:val="00A12FE7"/>
    <w:rsid w:val="00A75F2B"/>
    <w:rsid w:val="00B04273"/>
    <w:rsid w:val="00B15107"/>
    <w:rsid w:val="00B5254B"/>
    <w:rsid w:val="00B75BAD"/>
    <w:rsid w:val="00B96CDF"/>
    <w:rsid w:val="00C60524"/>
    <w:rsid w:val="00C644FC"/>
    <w:rsid w:val="00CD4F25"/>
    <w:rsid w:val="00D14D39"/>
    <w:rsid w:val="00D41AA7"/>
    <w:rsid w:val="00D85640"/>
    <w:rsid w:val="00E2559D"/>
    <w:rsid w:val="00E67120"/>
    <w:rsid w:val="00E858F0"/>
    <w:rsid w:val="00E86D1A"/>
    <w:rsid w:val="00EB57C0"/>
    <w:rsid w:val="00F565F7"/>
    <w:rsid w:val="00F60ACE"/>
    <w:rsid w:val="00F64F6C"/>
    <w:rsid w:val="00FB4394"/>
    <w:rsid w:val="00FD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EB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1574"/>
    <w:pPr>
      <w:tabs>
        <w:tab w:val="center" w:pos="4252"/>
        <w:tab w:val="right" w:pos="8504"/>
      </w:tabs>
      <w:snapToGrid w:val="0"/>
    </w:pPr>
  </w:style>
  <w:style w:type="character" w:customStyle="1" w:styleId="a4">
    <w:name w:val="フッター (文字)"/>
    <w:basedOn w:val="a0"/>
    <w:link w:val="a3"/>
    <w:uiPriority w:val="99"/>
    <w:rsid w:val="00821574"/>
  </w:style>
  <w:style w:type="paragraph" w:styleId="a5">
    <w:name w:val="List Paragraph"/>
    <w:basedOn w:val="a"/>
    <w:uiPriority w:val="34"/>
    <w:qFormat/>
    <w:rsid w:val="00821574"/>
    <w:pPr>
      <w:ind w:leftChars="400" w:left="840"/>
    </w:pPr>
  </w:style>
  <w:style w:type="paragraph" w:styleId="a6">
    <w:name w:val="header"/>
    <w:basedOn w:val="a"/>
    <w:link w:val="a7"/>
    <w:uiPriority w:val="99"/>
    <w:unhideWhenUsed/>
    <w:rsid w:val="00F60ACE"/>
    <w:pPr>
      <w:tabs>
        <w:tab w:val="center" w:pos="4252"/>
        <w:tab w:val="right" w:pos="8504"/>
      </w:tabs>
      <w:snapToGrid w:val="0"/>
    </w:pPr>
  </w:style>
  <w:style w:type="character" w:customStyle="1" w:styleId="a7">
    <w:name w:val="ヘッダー (文字)"/>
    <w:basedOn w:val="a0"/>
    <w:link w:val="a6"/>
    <w:uiPriority w:val="99"/>
    <w:rsid w:val="00F6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2020-06-02T08:01:00Z</dcterms:created>
  <dcterms:modified xsi:type="dcterms:W3CDTF">2020-06-02T08:01:00Z</dcterms:modified>
</cp:coreProperties>
</file>