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50" w:rsidRPr="00483A87" w:rsidRDefault="00D97450" w:rsidP="00D97450">
      <w:pPr>
        <w:autoSpaceDE w:val="0"/>
        <w:autoSpaceDN w:val="0"/>
        <w:adjustRightInd w:val="0"/>
        <w:rPr>
          <w:rFonts w:ascii="ＭＳ 明朝" w:eastAsia="ＭＳ 明朝" w:hAnsi="ＭＳ 明朝" w:cs="ＭＳ"/>
          <w:szCs w:val="21"/>
        </w:rPr>
      </w:pPr>
      <w:bookmarkStart w:id="0" w:name="_GoBack"/>
      <w:r w:rsidRPr="00483A87">
        <w:rPr>
          <w:rFonts w:ascii="ＭＳ 明朝" w:eastAsia="ＭＳ 明朝" w:hAnsi="ＭＳ 明朝" w:cs="ＭＳ"/>
          <w:szCs w:val="21"/>
        </w:rPr>
        <w:t>諮問番号：令和</w:t>
      </w:r>
      <w:r w:rsidRPr="00483A87">
        <w:rPr>
          <w:rFonts w:ascii="ＭＳ 明朝" w:eastAsia="ＭＳ 明朝" w:hAnsi="ＭＳ 明朝" w:cs="ＭＳ" w:hint="eastAsia"/>
          <w:szCs w:val="21"/>
        </w:rPr>
        <w:t>２</w:t>
      </w:r>
      <w:r w:rsidRPr="00483A87">
        <w:rPr>
          <w:rFonts w:ascii="ＭＳ 明朝" w:eastAsia="ＭＳ 明朝" w:hAnsi="ＭＳ 明朝" w:cs="ＭＳ"/>
          <w:szCs w:val="21"/>
        </w:rPr>
        <w:t>年度諮問第</w:t>
      </w:r>
      <w:r w:rsidRPr="00483A87">
        <w:rPr>
          <w:rFonts w:ascii="ＭＳ 明朝" w:eastAsia="ＭＳ 明朝" w:hAnsi="ＭＳ 明朝" w:cs="ＭＳ" w:hint="eastAsia"/>
          <w:szCs w:val="21"/>
        </w:rPr>
        <w:t>１</w:t>
      </w:r>
      <w:r w:rsidRPr="00483A87">
        <w:rPr>
          <w:rFonts w:ascii="ＭＳ 明朝" w:eastAsia="ＭＳ 明朝" w:hAnsi="ＭＳ 明朝" w:cs="ＭＳ"/>
          <w:szCs w:val="21"/>
        </w:rPr>
        <w:t xml:space="preserve">号 </w:t>
      </w:r>
    </w:p>
    <w:p w:rsidR="00D97450" w:rsidRPr="00483A87" w:rsidRDefault="00D97450" w:rsidP="00D97450">
      <w:pPr>
        <w:autoSpaceDE w:val="0"/>
        <w:autoSpaceDN w:val="0"/>
        <w:adjustRightInd w:val="0"/>
        <w:rPr>
          <w:rFonts w:ascii="ＭＳ 明朝" w:eastAsia="ＭＳ 明朝" w:hAnsi="ＭＳ 明朝" w:cs="ＭＳ"/>
          <w:szCs w:val="21"/>
        </w:rPr>
      </w:pPr>
      <w:r w:rsidRPr="00483A87">
        <w:rPr>
          <w:rFonts w:ascii="ＭＳ 明朝" w:eastAsia="ＭＳ 明朝" w:hAnsi="ＭＳ 明朝" w:cs="ＭＳ"/>
          <w:szCs w:val="21"/>
        </w:rPr>
        <w:t>答申番号：令和</w:t>
      </w:r>
      <w:r w:rsidRPr="00483A87">
        <w:rPr>
          <w:rFonts w:ascii="ＭＳ 明朝" w:eastAsia="ＭＳ 明朝" w:hAnsi="ＭＳ 明朝" w:cs="ＭＳ" w:hint="eastAsia"/>
          <w:szCs w:val="21"/>
        </w:rPr>
        <w:t>２</w:t>
      </w:r>
      <w:r w:rsidRPr="00483A87">
        <w:rPr>
          <w:rFonts w:ascii="ＭＳ 明朝" w:eastAsia="ＭＳ 明朝" w:hAnsi="ＭＳ 明朝" w:cs="ＭＳ"/>
          <w:szCs w:val="21"/>
        </w:rPr>
        <w:t>年度答申第</w:t>
      </w:r>
      <w:r w:rsidRPr="00483A87">
        <w:rPr>
          <w:rFonts w:ascii="ＭＳ 明朝" w:eastAsia="ＭＳ 明朝" w:hAnsi="ＭＳ 明朝" w:cs="ＭＳ" w:hint="eastAsia"/>
          <w:szCs w:val="21"/>
        </w:rPr>
        <w:t>４</w:t>
      </w:r>
      <w:r w:rsidRPr="00483A87">
        <w:rPr>
          <w:rFonts w:ascii="ＭＳ 明朝" w:eastAsia="ＭＳ 明朝" w:hAnsi="ＭＳ 明朝" w:cs="ＭＳ"/>
          <w:szCs w:val="21"/>
        </w:rPr>
        <w:t>号</w:t>
      </w:r>
    </w:p>
    <w:p w:rsidR="00D97450" w:rsidRPr="00483A87" w:rsidRDefault="00D97450" w:rsidP="00D9745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szCs w:val="21"/>
        </w:rPr>
      </w:pPr>
    </w:p>
    <w:p w:rsidR="00D97450" w:rsidRPr="00483A87" w:rsidRDefault="00D97450" w:rsidP="00D9745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sz w:val="28"/>
          <w:szCs w:val="21"/>
        </w:rPr>
      </w:pPr>
      <w:r w:rsidRPr="00483A87">
        <w:rPr>
          <w:rFonts w:ascii="ＭＳ 明朝" w:eastAsia="ＭＳ 明朝" w:hAnsi="ＭＳ 明朝" w:cs="ＭＳ"/>
          <w:sz w:val="28"/>
          <w:szCs w:val="21"/>
        </w:rPr>
        <w:t>答申書</w:t>
      </w:r>
      <w:r w:rsidRPr="00483A87">
        <w:rPr>
          <w:rFonts w:ascii="ＭＳ 明朝" w:eastAsia="ＭＳ 明朝" w:hAnsi="ＭＳ 明朝" w:cs="ＭＳ" w:hint="eastAsia"/>
          <w:sz w:val="28"/>
          <w:szCs w:val="21"/>
        </w:rPr>
        <w:t>概要</w:t>
      </w:r>
    </w:p>
    <w:p w:rsidR="006145F5" w:rsidRPr="006145F5" w:rsidRDefault="006145F5">
      <w:pPr>
        <w:rPr>
          <w:rFonts w:ascii="ＭＳ 明朝" w:eastAsia="ＭＳ 明朝" w:hAnsi="ＭＳ 明朝"/>
          <w:sz w:val="24"/>
          <w:szCs w:val="24"/>
        </w:rPr>
      </w:pPr>
    </w:p>
    <w:p w:rsidR="00E91B17" w:rsidRPr="006145F5" w:rsidRDefault="00E91B17" w:rsidP="006145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45F5">
        <w:rPr>
          <w:rFonts w:ascii="ＭＳ 明朝" w:eastAsia="ＭＳ 明朝" w:hAnsi="ＭＳ 明朝" w:hint="eastAsia"/>
          <w:sz w:val="24"/>
          <w:szCs w:val="24"/>
        </w:rPr>
        <w:t>審査請求人</w:t>
      </w:r>
      <w:r w:rsidR="00B71688">
        <w:rPr>
          <w:rFonts w:ascii="ＭＳ 明朝" w:eastAsia="ＭＳ 明朝" w:hAnsi="ＭＳ 明朝" w:hint="eastAsia"/>
          <w:sz w:val="24"/>
          <w:szCs w:val="24"/>
        </w:rPr>
        <w:t>が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、</w:t>
      </w:r>
      <w:r w:rsidR="00B71688">
        <w:rPr>
          <w:rFonts w:ascii="ＭＳ 明朝" w:eastAsia="ＭＳ 明朝" w:hAnsi="ＭＳ 明朝" w:hint="eastAsia"/>
          <w:sz w:val="24"/>
          <w:szCs w:val="24"/>
        </w:rPr>
        <w:t>令和元年度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固定資産税</w:t>
      </w:r>
      <w:r w:rsidR="00B71688">
        <w:rPr>
          <w:rFonts w:ascii="ＭＳ 明朝" w:eastAsia="ＭＳ 明朝" w:hAnsi="ＭＳ 明朝" w:hint="eastAsia"/>
          <w:sz w:val="24"/>
          <w:szCs w:val="24"/>
        </w:rPr>
        <w:t>・都市計画税の</w:t>
      </w:r>
      <w:r w:rsidRPr="006145F5">
        <w:rPr>
          <w:rFonts w:ascii="ＭＳ 明朝" w:eastAsia="ＭＳ 明朝" w:hAnsi="ＭＳ 明朝" w:hint="eastAsia"/>
          <w:sz w:val="24"/>
          <w:szCs w:val="24"/>
        </w:rPr>
        <w:t>賦課決定処分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に対し、その一部について、地方税法等の非課税規定に該当するとして提起した</w:t>
      </w:r>
      <w:r w:rsidR="00B71688">
        <w:rPr>
          <w:rFonts w:ascii="ＭＳ 明朝" w:eastAsia="ＭＳ 明朝" w:hAnsi="ＭＳ 明朝" w:hint="eastAsia"/>
          <w:sz w:val="24"/>
          <w:szCs w:val="24"/>
        </w:rPr>
        <w:t>審査請求については</w:t>
      </w:r>
      <w:r w:rsidRPr="006145F5">
        <w:rPr>
          <w:rFonts w:ascii="ＭＳ 明朝" w:eastAsia="ＭＳ 明朝" w:hAnsi="ＭＳ 明朝" w:hint="eastAsia"/>
          <w:sz w:val="24"/>
          <w:szCs w:val="24"/>
        </w:rPr>
        <w:t>、審査請求人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の主張には理由がな</w:t>
      </w:r>
      <w:r w:rsidR="00B71688">
        <w:rPr>
          <w:rFonts w:ascii="ＭＳ 明朝" w:eastAsia="ＭＳ 明朝" w:hAnsi="ＭＳ 明朝" w:hint="eastAsia"/>
          <w:sz w:val="24"/>
          <w:szCs w:val="24"/>
        </w:rPr>
        <w:t>いものと認められるので棄却すべきである。</w:t>
      </w:r>
      <w:r w:rsidR="00EA116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0"/>
    <w:p w:rsidR="006E15DD" w:rsidRPr="006145F5" w:rsidRDefault="006E15DD">
      <w:pPr>
        <w:rPr>
          <w:rFonts w:ascii="ＭＳ 明朝" w:eastAsia="ＭＳ 明朝" w:hAnsi="ＭＳ 明朝"/>
        </w:rPr>
      </w:pPr>
    </w:p>
    <w:sectPr w:rsidR="006E15DD" w:rsidRPr="00614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50" w:rsidRDefault="00D97450" w:rsidP="00D97450">
      <w:r>
        <w:separator/>
      </w:r>
    </w:p>
  </w:endnote>
  <w:endnote w:type="continuationSeparator" w:id="0">
    <w:p w:rsidR="00D97450" w:rsidRDefault="00D97450" w:rsidP="00D9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725" w:rsidRDefault="001B27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725" w:rsidRDefault="001B27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725" w:rsidRDefault="001B27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50" w:rsidRDefault="00D97450" w:rsidP="00D97450">
      <w:r>
        <w:separator/>
      </w:r>
    </w:p>
  </w:footnote>
  <w:footnote w:type="continuationSeparator" w:id="0">
    <w:p w:rsidR="00D97450" w:rsidRDefault="00D97450" w:rsidP="00D9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725" w:rsidRDefault="001B27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725" w:rsidRDefault="001B27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725" w:rsidRDefault="001B27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17"/>
    <w:rsid w:val="000E0F3A"/>
    <w:rsid w:val="001B2725"/>
    <w:rsid w:val="00353E27"/>
    <w:rsid w:val="0039497C"/>
    <w:rsid w:val="00483A87"/>
    <w:rsid w:val="006145F5"/>
    <w:rsid w:val="00654042"/>
    <w:rsid w:val="006877AA"/>
    <w:rsid w:val="006E15DD"/>
    <w:rsid w:val="00825D08"/>
    <w:rsid w:val="00A773E5"/>
    <w:rsid w:val="00AA3F3D"/>
    <w:rsid w:val="00B71688"/>
    <w:rsid w:val="00C5236C"/>
    <w:rsid w:val="00D97450"/>
    <w:rsid w:val="00E91B17"/>
    <w:rsid w:val="00EA1162"/>
    <w:rsid w:val="00E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1B17"/>
  </w:style>
  <w:style w:type="character" w:customStyle="1" w:styleId="a4">
    <w:name w:val="日付 (文字)"/>
    <w:basedOn w:val="a0"/>
    <w:link w:val="a3"/>
    <w:uiPriority w:val="99"/>
    <w:semiHidden/>
    <w:rsid w:val="00E91B17"/>
  </w:style>
  <w:style w:type="paragraph" w:styleId="a5">
    <w:name w:val="header"/>
    <w:basedOn w:val="a"/>
    <w:link w:val="a6"/>
    <w:uiPriority w:val="99"/>
    <w:unhideWhenUsed/>
    <w:rsid w:val="00D9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450"/>
  </w:style>
  <w:style w:type="paragraph" w:styleId="a7">
    <w:name w:val="footer"/>
    <w:basedOn w:val="a"/>
    <w:link w:val="a8"/>
    <w:uiPriority w:val="99"/>
    <w:unhideWhenUsed/>
    <w:rsid w:val="00D97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2020-11-20T07:15:00Z</dcterms:created>
  <dcterms:modified xsi:type="dcterms:W3CDTF">2020-11-20T07:16:00Z</dcterms:modified>
</cp:coreProperties>
</file>