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0AD11" w14:textId="799FF3B2" w:rsidR="0039176B" w:rsidRPr="007A6EEF" w:rsidRDefault="0039176B" w:rsidP="0039176B">
      <w:pPr>
        <w:autoSpaceDE w:val="0"/>
        <w:autoSpaceDN w:val="0"/>
        <w:adjustRightInd w:val="0"/>
        <w:jc w:val="right"/>
        <w:rPr>
          <w:rFonts w:asciiTheme="minorEastAsia" w:hAnsiTheme="minorEastAsia" w:cs="ＭＳ"/>
          <w:szCs w:val="21"/>
        </w:rPr>
      </w:pPr>
      <w:bookmarkStart w:id="0" w:name="_GoBack"/>
      <w:bookmarkEnd w:id="0"/>
    </w:p>
    <w:p w14:paraId="6FBC5A70" w14:textId="77777777" w:rsidR="0039176B" w:rsidRPr="007A6EEF" w:rsidRDefault="0039176B" w:rsidP="0039176B">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諮問番号：</w:t>
      </w:r>
      <w:r>
        <w:rPr>
          <w:rFonts w:asciiTheme="minorEastAsia" w:hAnsiTheme="minorEastAsia" w:cs="ＭＳ"/>
          <w:szCs w:val="21"/>
        </w:rPr>
        <w:t>令和</w:t>
      </w:r>
      <w:r>
        <w:rPr>
          <w:rFonts w:asciiTheme="minorEastAsia" w:hAnsiTheme="minorEastAsia" w:cs="ＭＳ" w:hint="eastAsia"/>
          <w:szCs w:val="21"/>
        </w:rPr>
        <w:t>３</w:t>
      </w:r>
      <w:r w:rsidRPr="007A6EEF">
        <w:rPr>
          <w:rFonts w:asciiTheme="minorEastAsia" w:hAnsiTheme="minorEastAsia" w:cs="ＭＳ"/>
          <w:szCs w:val="21"/>
        </w:rPr>
        <w:t>年度諮問第</w:t>
      </w:r>
      <w:r>
        <w:rPr>
          <w:rFonts w:asciiTheme="minorEastAsia" w:hAnsiTheme="minorEastAsia" w:cs="ＭＳ" w:hint="eastAsia"/>
          <w:szCs w:val="21"/>
        </w:rPr>
        <w:t>19</w:t>
      </w:r>
      <w:r w:rsidRPr="007A6EEF">
        <w:rPr>
          <w:rFonts w:asciiTheme="minorEastAsia" w:hAnsiTheme="minorEastAsia" w:cs="ＭＳ"/>
          <w:szCs w:val="21"/>
        </w:rPr>
        <w:t xml:space="preserve">号 </w:t>
      </w:r>
    </w:p>
    <w:p w14:paraId="27E65EDE" w14:textId="3E874AD7" w:rsidR="0039176B" w:rsidRPr="007A6EEF" w:rsidRDefault="0039176B" w:rsidP="0039176B">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答申番号：</w:t>
      </w:r>
      <w:r>
        <w:rPr>
          <w:rFonts w:asciiTheme="minorEastAsia" w:hAnsiTheme="minorEastAsia" w:cs="ＭＳ"/>
          <w:szCs w:val="21"/>
        </w:rPr>
        <w:t>令和</w:t>
      </w:r>
      <w:r>
        <w:rPr>
          <w:rFonts w:asciiTheme="minorEastAsia" w:hAnsiTheme="minorEastAsia" w:cs="ＭＳ" w:hint="eastAsia"/>
          <w:szCs w:val="21"/>
        </w:rPr>
        <w:t>３</w:t>
      </w:r>
      <w:r w:rsidRPr="007A6EEF">
        <w:rPr>
          <w:rFonts w:asciiTheme="minorEastAsia" w:hAnsiTheme="minorEastAsia" w:cs="ＭＳ"/>
          <w:szCs w:val="21"/>
        </w:rPr>
        <w:t>年度答申第</w:t>
      </w:r>
      <w:r w:rsidR="007901D0">
        <w:rPr>
          <w:rFonts w:asciiTheme="minorEastAsia" w:hAnsiTheme="minorEastAsia" w:cs="ＭＳ" w:hint="eastAsia"/>
          <w:szCs w:val="21"/>
        </w:rPr>
        <w:t>19</w:t>
      </w:r>
      <w:r w:rsidRPr="007A6EEF">
        <w:rPr>
          <w:rFonts w:asciiTheme="minorEastAsia" w:hAnsiTheme="minorEastAsia" w:cs="ＭＳ"/>
          <w:szCs w:val="21"/>
        </w:rPr>
        <w:t>号</w:t>
      </w:r>
    </w:p>
    <w:p w14:paraId="4BD23EF1" w14:textId="77777777" w:rsidR="0039176B" w:rsidRPr="007A6EEF" w:rsidRDefault="0039176B" w:rsidP="0039176B">
      <w:pPr>
        <w:autoSpaceDE w:val="0"/>
        <w:autoSpaceDN w:val="0"/>
        <w:adjustRightInd w:val="0"/>
        <w:jc w:val="center"/>
        <w:rPr>
          <w:rFonts w:asciiTheme="minorEastAsia" w:hAnsiTheme="minorEastAsia" w:cs="ＭＳ"/>
          <w:szCs w:val="21"/>
        </w:rPr>
      </w:pPr>
    </w:p>
    <w:p w14:paraId="5BC58AA7" w14:textId="77777777" w:rsidR="0039176B" w:rsidRPr="007A6EEF" w:rsidRDefault="0039176B" w:rsidP="0039176B">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4465001C" w14:textId="77777777" w:rsidR="0039176B" w:rsidRPr="007A6EEF" w:rsidRDefault="0039176B" w:rsidP="0039176B">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71C20B09" w14:textId="77777777" w:rsidR="0039176B" w:rsidRPr="007A6EEF" w:rsidRDefault="0039176B" w:rsidP="0039176B">
      <w:pPr>
        <w:pStyle w:val="1"/>
      </w:pPr>
      <w:r w:rsidRPr="007A6EEF">
        <w:rPr>
          <w:rFonts w:hint="eastAsia"/>
        </w:rPr>
        <w:t>第１　審査会の結論</w:t>
      </w:r>
    </w:p>
    <w:p w14:paraId="3C2E4272" w14:textId="268FD271" w:rsidR="0039176B" w:rsidRPr="007A6EEF" w:rsidRDefault="0039176B" w:rsidP="0039176B">
      <w:pPr>
        <w:ind w:leftChars="200" w:left="436" w:firstLineChars="100" w:firstLine="218"/>
        <w:rPr>
          <w:rFonts w:asciiTheme="minorEastAsia" w:hAnsiTheme="minorEastAsia"/>
        </w:rPr>
      </w:pPr>
      <w:r>
        <w:rPr>
          <w:rFonts w:asciiTheme="minorEastAsia" w:hAnsiTheme="minorEastAsia" w:hint="eastAsia"/>
        </w:rPr>
        <w:t>本件審査請求のうち、納付すべき税額</w:t>
      </w:r>
      <w:r w:rsidR="00D36B43">
        <w:rPr>
          <w:rFonts w:asciiTheme="minorEastAsia" w:hAnsiTheme="minorEastAsia" w:hint="eastAsia"/>
        </w:rPr>
        <w:t>○○</w:t>
      </w:r>
      <w:r>
        <w:rPr>
          <w:rFonts w:asciiTheme="minorEastAsia" w:hAnsiTheme="minorEastAsia" w:hint="eastAsia"/>
          <w:szCs w:val="21"/>
        </w:rPr>
        <w:t>円</w:t>
      </w:r>
      <w:r>
        <w:rPr>
          <w:rFonts w:asciiTheme="minorEastAsia" w:hAnsiTheme="minorEastAsia" w:hint="eastAsia"/>
          <w:color w:val="000000" w:themeColor="text1"/>
          <w:szCs w:val="21"/>
        </w:rPr>
        <w:t>（固定資産税</w:t>
      </w:r>
      <w:r w:rsidR="00D36B43">
        <w:rPr>
          <w:rFonts w:asciiTheme="minorEastAsia" w:hAnsiTheme="minorEastAsia" w:hint="eastAsia"/>
          <w:color w:val="000000" w:themeColor="text1"/>
          <w:szCs w:val="21"/>
        </w:rPr>
        <w:t>○○</w:t>
      </w:r>
      <w:r>
        <w:rPr>
          <w:rFonts w:asciiTheme="minorEastAsia" w:hAnsiTheme="minorEastAsia" w:hint="eastAsia"/>
          <w:color w:val="000000" w:themeColor="text1"/>
          <w:szCs w:val="21"/>
        </w:rPr>
        <w:t>円、都市計画税</w:t>
      </w:r>
      <w:r w:rsidR="00D36B43">
        <w:rPr>
          <w:rFonts w:asciiTheme="minorEastAsia" w:hAnsiTheme="minorEastAsia" w:hint="eastAsia"/>
          <w:color w:val="000000" w:themeColor="text1"/>
          <w:szCs w:val="21"/>
        </w:rPr>
        <w:t>○○</w:t>
      </w:r>
      <w:r>
        <w:rPr>
          <w:rFonts w:asciiTheme="minorEastAsia" w:hAnsiTheme="minorEastAsia" w:hint="eastAsia"/>
          <w:color w:val="000000" w:themeColor="text1"/>
          <w:szCs w:val="21"/>
        </w:rPr>
        <w:t>円）</w:t>
      </w:r>
      <w:r>
        <w:rPr>
          <w:rFonts w:asciiTheme="minorEastAsia" w:hAnsiTheme="minorEastAsia" w:hint="eastAsia"/>
        </w:rPr>
        <w:t>を超える部分については取り消</w:t>
      </w:r>
      <w:r w:rsidR="00CA00CD">
        <w:rPr>
          <w:rFonts w:asciiTheme="minorEastAsia" w:hAnsiTheme="minorEastAsia" w:hint="eastAsia"/>
        </w:rPr>
        <w:t>されるべき</w:t>
      </w:r>
      <w:r>
        <w:rPr>
          <w:rFonts w:asciiTheme="minorEastAsia" w:hAnsiTheme="minorEastAsia" w:hint="eastAsia"/>
        </w:rPr>
        <w:t>である。</w:t>
      </w:r>
    </w:p>
    <w:p w14:paraId="55B7D1B9" w14:textId="5B5D7679" w:rsidR="0039176B" w:rsidRDefault="0039176B" w:rsidP="0039176B">
      <w:pPr>
        <w:pStyle w:val="1"/>
      </w:pPr>
      <w:r w:rsidRPr="007A6EEF">
        <w:rPr>
          <w:rFonts w:hint="eastAsia"/>
        </w:rPr>
        <w:t>第２　審査請求に至る経過</w:t>
      </w:r>
    </w:p>
    <w:p w14:paraId="704F374C" w14:textId="377145E5" w:rsidR="004C5C9F" w:rsidRDefault="004C5C9F" w:rsidP="004C5C9F">
      <w:pPr>
        <w:ind w:leftChars="100" w:left="440" w:hangingChars="102" w:hanging="222"/>
        <w:rPr>
          <w:rFonts w:asciiTheme="minorEastAsia" w:hAnsiTheme="minorEastAsia"/>
          <w:color w:val="000000" w:themeColor="text1"/>
          <w:szCs w:val="21"/>
        </w:rPr>
      </w:pPr>
      <w:r>
        <w:rPr>
          <w:rFonts w:hint="eastAsia"/>
        </w:rPr>
        <w:t>１</w:t>
      </w:r>
      <w:r>
        <w:rPr>
          <w:rFonts w:asciiTheme="minorEastAsia" w:hAnsiTheme="minorEastAsia" w:hint="eastAsia"/>
          <w:color w:val="000000" w:themeColor="text1"/>
          <w:szCs w:val="21"/>
        </w:rPr>
        <w:t xml:space="preserve">　審査請求人は、</w:t>
      </w:r>
      <w:r>
        <w:rPr>
          <w:rFonts w:asciiTheme="minorEastAsia" w:hAnsiTheme="minorEastAsia" w:hint="eastAsia"/>
        </w:rPr>
        <w:t>別紙１物件目録記載の土地（以下「本件土地」という。）及び</w:t>
      </w:r>
      <w:r>
        <w:rPr>
          <w:rFonts w:asciiTheme="minorEastAsia" w:hAnsiTheme="minorEastAsia" w:hint="eastAsia"/>
          <w:color w:val="000000" w:themeColor="text1"/>
          <w:szCs w:val="21"/>
        </w:rPr>
        <w:t>家屋（以下「本件家屋」</w:t>
      </w:r>
      <w:r w:rsidRPr="00796E54">
        <w:rPr>
          <w:rFonts w:asciiTheme="minorEastAsia" w:hAnsiTheme="minorEastAsia" w:hint="eastAsia"/>
        </w:rPr>
        <w:t>といい、本件</w:t>
      </w:r>
      <w:r>
        <w:rPr>
          <w:rFonts w:asciiTheme="minorEastAsia" w:hAnsiTheme="minorEastAsia" w:hint="eastAsia"/>
        </w:rPr>
        <w:t>土地</w:t>
      </w:r>
      <w:r w:rsidRPr="00796E54">
        <w:rPr>
          <w:rFonts w:asciiTheme="minorEastAsia" w:hAnsiTheme="minorEastAsia" w:hint="eastAsia"/>
        </w:rPr>
        <w:t>と併せて「本件固定資産」</w:t>
      </w:r>
      <w:r>
        <w:rPr>
          <w:rFonts w:asciiTheme="minorEastAsia" w:hAnsiTheme="minorEastAsia" w:hint="eastAsia"/>
          <w:color w:val="000000" w:themeColor="text1"/>
          <w:szCs w:val="21"/>
        </w:rPr>
        <w:t>という。）を、平成</w:t>
      </w:r>
      <w:r w:rsidR="007901D0">
        <w:rPr>
          <w:rFonts w:asciiTheme="minorEastAsia" w:hAnsiTheme="minorEastAsia" w:hint="eastAsia"/>
          <w:color w:val="000000" w:themeColor="text1"/>
          <w:szCs w:val="21"/>
        </w:rPr>
        <w:t>○</w:t>
      </w:r>
      <w:r>
        <w:rPr>
          <w:rFonts w:asciiTheme="minorEastAsia" w:hAnsiTheme="minorEastAsia" w:hint="eastAsia"/>
          <w:color w:val="000000" w:themeColor="text1"/>
          <w:szCs w:val="21"/>
        </w:rPr>
        <w:t>年</w:t>
      </w:r>
      <w:r w:rsidR="007901D0">
        <w:rPr>
          <w:rFonts w:asciiTheme="minorEastAsia" w:hAnsiTheme="minorEastAsia" w:hint="eastAsia"/>
          <w:color w:val="000000" w:themeColor="text1"/>
          <w:szCs w:val="21"/>
        </w:rPr>
        <w:t>○</w:t>
      </w:r>
      <w:r>
        <w:rPr>
          <w:rFonts w:asciiTheme="minorEastAsia" w:hAnsiTheme="minorEastAsia" w:hint="eastAsia"/>
          <w:color w:val="000000" w:themeColor="text1"/>
          <w:szCs w:val="21"/>
        </w:rPr>
        <w:t>月</w:t>
      </w:r>
      <w:r w:rsidR="007901D0">
        <w:rPr>
          <w:rFonts w:asciiTheme="minorEastAsia" w:hAnsiTheme="minorEastAsia" w:hint="eastAsia"/>
          <w:color w:val="000000" w:themeColor="text1"/>
          <w:szCs w:val="21"/>
        </w:rPr>
        <w:t>○</w:t>
      </w:r>
      <w:r>
        <w:rPr>
          <w:rFonts w:asciiTheme="minorEastAsia" w:hAnsiTheme="minorEastAsia" w:hint="eastAsia"/>
          <w:color w:val="000000" w:themeColor="text1"/>
          <w:szCs w:val="21"/>
        </w:rPr>
        <w:t>日付けで共有者とともに取得し、所有権移転登記をした。</w:t>
      </w:r>
    </w:p>
    <w:p w14:paraId="2A095F1D" w14:textId="39B53E1B" w:rsidR="004C5C9F" w:rsidRDefault="00484E45" w:rsidP="008625D8">
      <w:pPr>
        <w:ind w:leftChars="100" w:left="440" w:hangingChars="102" w:hanging="222"/>
        <w:rPr>
          <w:rFonts w:asciiTheme="minorEastAsia" w:hAnsiTheme="minorEastAsia"/>
        </w:rPr>
      </w:pPr>
      <w:r>
        <w:rPr>
          <w:rFonts w:hint="eastAsia"/>
        </w:rPr>
        <w:t>２</w:t>
      </w:r>
      <w:r w:rsidR="004C5C9F">
        <w:rPr>
          <w:rFonts w:hint="eastAsia"/>
        </w:rPr>
        <w:t xml:space="preserve">　本件家屋は、</w:t>
      </w:r>
      <w:r w:rsidR="004C5C9F">
        <w:rPr>
          <w:rFonts w:asciiTheme="minorEastAsia" w:hAnsiTheme="minorEastAsia" w:hint="eastAsia"/>
          <w:color w:val="000000" w:themeColor="text1"/>
          <w:szCs w:val="21"/>
        </w:rPr>
        <w:t>昭和</w:t>
      </w:r>
      <w:r w:rsidR="007901D0">
        <w:rPr>
          <w:rFonts w:asciiTheme="minorEastAsia" w:hAnsiTheme="minorEastAsia" w:hint="eastAsia"/>
          <w:color w:val="000000" w:themeColor="text1"/>
          <w:szCs w:val="21"/>
        </w:rPr>
        <w:t>○</w:t>
      </w:r>
      <w:r w:rsidR="004C5C9F">
        <w:rPr>
          <w:rFonts w:asciiTheme="minorEastAsia" w:hAnsiTheme="minorEastAsia" w:hint="eastAsia"/>
          <w:color w:val="000000" w:themeColor="text1"/>
          <w:szCs w:val="21"/>
        </w:rPr>
        <w:t>年</w:t>
      </w:r>
      <w:r w:rsidR="007901D0">
        <w:rPr>
          <w:rFonts w:asciiTheme="minorEastAsia" w:hAnsiTheme="minorEastAsia" w:hint="eastAsia"/>
          <w:color w:val="000000" w:themeColor="text1"/>
          <w:szCs w:val="21"/>
        </w:rPr>
        <w:t>○</w:t>
      </w:r>
      <w:r w:rsidR="004C5C9F">
        <w:rPr>
          <w:rFonts w:asciiTheme="minorEastAsia" w:hAnsiTheme="minorEastAsia" w:hint="eastAsia"/>
          <w:color w:val="000000" w:themeColor="text1"/>
          <w:szCs w:val="21"/>
        </w:rPr>
        <w:t>月</w:t>
      </w:r>
      <w:r w:rsidR="007901D0">
        <w:rPr>
          <w:rFonts w:asciiTheme="minorEastAsia" w:hAnsiTheme="minorEastAsia" w:hint="eastAsia"/>
          <w:color w:val="000000" w:themeColor="text1"/>
          <w:szCs w:val="21"/>
        </w:rPr>
        <w:t>○</w:t>
      </w:r>
      <w:r w:rsidR="004C5C9F">
        <w:rPr>
          <w:rFonts w:asciiTheme="minorEastAsia" w:hAnsiTheme="minorEastAsia" w:hint="eastAsia"/>
          <w:color w:val="000000" w:themeColor="text1"/>
          <w:szCs w:val="21"/>
        </w:rPr>
        <w:t>日付け新築とし同年</w:t>
      </w:r>
      <w:r w:rsidR="007901D0">
        <w:rPr>
          <w:rFonts w:asciiTheme="minorEastAsia" w:hAnsiTheme="minorEastAsia" w:hint="eastAsia"/>
          <w:color w:val="000000" w:themeColor="text1"/>
          <w:szCs w:val="21"/>
        </w:rPr>
        <w:t>○</w:t>
      </w:r>
      <w:r w:rsidR="004C5C9F">
        <w:rPr>
          <w:rFonts w:asciiTheme="minorEastAsia" w:hAnsiTheme="minorEastAsia" w:hint="eastAsia"/>
          <w:color w:val="000000" w:themeColor="text1"/>
          <w:szCs w:val="21"/>
        </w:rPr>
        <w:t>月</w:t>
      </w:r>
      <w:r w:rsidR="007901D0">
        <w:rPr>
          <w:rFonts w:asciiTheme="minorEastAsia" w:hAnsiTheme="minorEastAsia" w:hint="eastAsia"/>
          <w:color w:val="000000" w:themeColor="text1"/>
          <w:szCs w:val="21"/>
        </w:rPr>
        <w:t>○</w:t>
      </w:r>
      <w:r w:rsidR="004C5C9F">
        <w:rPr>
          <w:rFonts w:asciiTheme="minorEastAsia" w:hAnsiTheme="minorEastAsia" w:hint="eastAsia"/>
          <w:color w:val="000000" w:themeColor="text1"/>
          <w:szCs w:val="21"/>
        </w:rPr>
        <w:t>日付けの建物表題登記</w:t>
      </w:r>
      <w:r w:rsidR="006D7956">
        <w:rPr>
          <w:rFonts w:asciiTheme="minorEastAsia" w:hAnsiTheme="minorEastAsia" w:hint="eastAsia"/>
          <w:color w:val="000000" w:themeColor="text1"/>
          <w:szCs w:val="21"/>
        </w:rPr>
        <w:t>が</w:t>
      </w:r>
      <w:r w:rsidR="004C5C9F">
        <w:rPr>
          <w:rFonts w:asciiTheme="minorEastAsia" w:hAnsiTheme="minorEastAsia" w:hint="eastAsia"/>
          <w:color w:val="000000" w:themeColor="text1"/>
          <w:szCs w:val="21"/>
        </w:rPr>
        <w:t>されており、</w:t>
      </w:r>
      <w:r w:rsidR="009E327A">
        <w:rPr>
          <w:rFonts w:asciiTheme="minorEastAsia" w:hAnsiTheme="minorEastAsia" w:hint="eastAsia"/>
          <w:color w:val="000000" w:themeColor="text1"/>
          <w:szCs w:val="21"/>
        </w:rPr>
        <w:t>昭和50年度</w:t>
      </w:r>
      <w:r w:rsidR="003A387D">
        <w:rPr>
          <w:rFonts w:asciiTheme="minorEastAsia" w:hAnsiTheme="minorEastAsia" w:hint="eastAsia"/>
          <w:color w:val="000000" w:themeColor="text1"/>
          <w:szCs w:val="21"/>
        </w:rPr>
        <w:t>以降、</w:t>
      </w:r>
      <w:r w:rsidR="004C5C9F">
        <w:rPr>
          <w:rFonts w:asciiTheme="minorEastAsia" w:hAnsiTheme="minorEastAsia" w:hint="eastAsia"/>
          <w:color w:val="000000" w:themeColor="text1"/>
          <w:szCs w:val="21"/>
        </w:rPr>
        <w:t>別紙２(1)記載のとおり、１階を倉庫、２階を居宅及び事務所、３階を居宅とし</w:t>
      </w:r>
      <w:r w:rsidR="004C5C9F" w:rsidRPr="00480B97">
        <w:rPr>
          <w:rFonts w:asciiTheme="minorEastAsia" w:hAnsiTheme="minorEastAsia" w:hint="eastAsia"/>
          <w:color w:val="000000" w:themeColor="text1"/>
          <w:szCs w:val="21"/>
        </w:rPr>
        <w:t>、本件家屋の延床面積</w:t>
      </w:r>
      <w:r w:rsidR="008D492D">
        <w:rPr>
          <w:rFonts w:asciiTheme="minorEastAsia" w:hAnsiTheme="minorEastAsia" w:hint="eastAsia"/>
          <w:color w:val="000000" w:themeColor="text1"/>
          <w:szCs w:val="21"/>
        </w:rPr>
        <w:t>○○</w:t>
      </w:r>
      <w:r w:rsidR="004C5C9F">
        <w:rPr>
          <w:rFonts w:asciiTheme="minorEastAsia" w:hAnsiTheme="minorEastAsia" w:hint="eastAsia"/>
          <w:color w:val="000000" w:themeColor="text1"/>
          <w:szCs w:val="21"/>
        </w:rPr>
        <w:t>平方メートル</w:t>
      </w:r>
      <w:r w:rsidR="004C5C9F" w:rsidRPr="00480B97">
        <w:rPr>
          <w:rFonts w:asciiTheme="minorEastAsia" w:hAnsiTheme="minorEastAsia" w:hint="eastAsia"/>
          <w:color w:val="000000" w:themeColor="text1"/>
          <w:szCs w:val="21"/>
        </w:rPr>
        <w:t>のうち居住部分の面積を</w:t>
      </w:r>
      <w:r w:rsidR="008D492D">
        <w:rPr>
          <w:rFonts w:asciiTheme="minorEastAsia" w:hAnsiTheme="minorEastAsia" w:hint="eastAsia"/>
          <w:color w:val="000000" w:themeColor="text1"/>
          <w:szCs w:val="21"/>
        </w:rPr>
        <w:t>○○</w:t>
      </w:r>
      <w:r w:rsidR="004C5C9F">
        <w:rPr>
          <w:rFonts w:asciiTheme="minorEastAsia" w:hAnsiTheme="minorEastAsia" w:hint="eastAsia"/>
          <w:color w:val="000000" w:themeColor="text1"/>
          <w:szCs w:val="21"/>
        </w:rPr>
        <w:t>平方メートル</w:t>
      </w:r>
      <w:r w:rsidR="004C5C9F" w:rsidRPr="00480B97">
        <w:rPr>
          <w:rFonts w:asciiTheme="minorEastAsia" w:hAnsiTheme="minorEastAsia" w:hint="eastAsia"/>
          <w:color w:val="000000" w:themeColor="text1"/>
          <w:szCs w:val="21"/>
        </w:rPr>
        <w:t>、居住部分の割合を52％と</w:t>
      </w:r>
      <w:r w:rsidR="003A387D">
        <w:rPr>
          <w:rFonts w:asciiTheme="minorEastAsia" w:hAnsiTheme="minorEastAsia" w:hint="eastAsia"/>
          <w:color w:val="000000" w:themeColor="text1"/>
          <w:szCs w:val="21"/>
        </w:rPr>
        <w:t>して</w:t>
      </w:r>
      <w:r w:rsidR="004C5C9F">
        <w:rPr>
          <w:rFonts w:asciiTheme="minorEastAsia" w:hAnsiTheme="minorEastAsia" w:hint="eastAsia"/>
          <w:color w:val="000000" w:themeColor="text1"/>
          <w:szCs w:val="21"/>
        </w:rPr>
        <w:t>、</w:t>
      </w:r>
      <w:r w:rsidR="004C5C9F">
        <w:rPr>
          <w:rFonts w:asciiTheme="minorEastAsia" w:hAnsiTheme="minorEastAsia" w:hint="eastAsia"/>
          <w:szCs w:val="24"/>
        </w:rPr>
        <w:t>住宅用地に対する固定資産税等の課税標準の特例</w:t>
      </w:r>
      <w:r w:rsidR="004C5C9F">
        <w:rPr>
          <w:rFonts w:asciiTheme="minorEastAsia" w:hAnsiTheme="minorEastAsia" w:hint="eastAsia"/>
        </w:rPr>
        <w:t>措置（以下「</w:t>
      </w:r>
      <w:r w:rsidR="004C5C9F">
        <w:rPr>
          <w:rFonts w:asciiTheme="minorEastAsia" w:hAnsiTheme="minorEastAsia" w:hint="eastAsia"/>
          <w:color w:val="000000" w:themeColor="text1"/>
          <w:szCs w:val="21"/>
        </w:rPr>
        <w:t>住宅用地</w:t>
      </w:r>
      <w:r w:rsidR="004C5C9F">
        <w:rPr>
          <w:rFonts w:asciiTheme="minorEastAsia" w:hAnsiTheme="minorEastAsia" w:hint="eastAsia"/>
          <w:szCs w:val="21"/>
        </w:rPr>
        <w:t>（地方税法（以下「法」という。）第349条の３の２第１項に規定する住宅用地をいう。以下同じ。）</w:t>
      </w:r>
      <w:r w:rsidR="004C5C9F">
        <w:rPr>
          <w:rFonts w:asciiTheme="minorEastAsia" w:hAnsiTheme="minorEastAsia" w:hint="eastAsia"/>
          <w:color w:val="000000" w:themeColor="text1"/>
          <w:szCs w:val="21"/>
        </w:rPr>
        <w:t>の特例</w:t>
      </w:r>
      <w:r w:rsidR="004C5C9F">
        <w:rPr>
          <w:rFonts w:asciiTheme="minorEastAsia" w:hAnsiTheme="minorEastAsia" w:hint="eastAsia"/>
        </w:rPr>
        <w:t>」という。)</w:t>
      </w:r>
      <w:r w:rsidR="009E327A">
        <w:rPr>
          <w:rFonts w:asciiTheme="minorEastAsia" w:hAnsiTheme="minorEastAsia" w:hint="eastAsia"/>
          <w:color w:val="000000" w:themeColor="text1"/>
          <w:szCs w:val="21"/>
        </w:rPr>
        <w:t>が</w:t>
      </w:r>
      <w:r w:rsidR="004C5C9F">
        <w:rPr>
          <w:rFonts w:asciiTheme="minorEastAsia" w:hAnsiTheme="minorEastAsia" w:hint="eastAsia"/>
          <w:color w:val="000000" w:themeColor="text1"/>
          <w:szCs w:val="21"/>
        </w:rPr>
        <w:t>適用</w:t>
      </w:r>
      <w:r w:rsidR="009E327A">
        <w:rPr>
          <w:rFonts w:asciiTheme="minorEastAsia" w:hAnsiTheme="minorEastAsia" w:hint="eastAsia"/>
          <w:color w:val="000000" w:themeColor="text1"/>
          <w:szCs w:val="21"/>
        </w:rPr>
        <w:t>され</w:t>
      </w:r>
      <w:r w:rsidR="004C5C9F">
        <w:rPr>
          <w:rFonts w:asciiTheme="minorEastAsia" w:hAnsiTheme="minorEastAsia" w:hint="eastAsia"/>
          <w:color w:val="000000" w:themeColor="text1"/>
          <w:szCs w:val="21"/>
        </w:rPr>
        <w:t>、</w:t>
      </w:r>
      <w:r>
        <w:rPr>
          <w:rFonts w:asciiTheme="minorEastAsia" w:hAnsiTheme="minorEastAsia" w:hint="eastAsia"/>
        </w:rPr>
        <w:t>固定資産税及び都市計画税（以下「</w:t>
      </w:r>
      <w:r w:rsidRPr="00480B97">
        <w:rPr>
          <w:rFonts w:asciiTheme="minorEastAsia" w:hAnsiTheme="minorEastAsia" w:hint="eastAsia"/>
          <w:color w:val="000000" w:themeColor="text1"/>
          <w:szCs w:val="21"/>
        </w:rPr>
        <w:t>固定資産税等</w:t>
      </w:r>
      <w:r>
        <w:rPr>
          <w:rFonts w:asciiTheme="minorEastAsia" w:hAnsiTheme="minorEastAsia" w:hint="eastAsia"/>
        </w:rPr>
        <w:t>」という。）</w:t>
      </w:r>
      <w:r w:rsidR="00A4313E">
        <w:rPr>
          <w:rFonts w:asciiTheme="minorEastAsia" w:hAnsiTheme="minorEastAsia" w:hint="eastAsia"/>
        </w:rPr>
        <w:t>の</w:t>
      </w:r>
      <w:r w:rsidR="004C5C9F" w:rsidRPr="00480B97">
        <w:rPr>
          <w:rFonts w:asciiTheme="minorEastAsia" w:hAnsiTheme="minorEastAsia" w:hint="eastAsia"/>
          <w:color w:val="000000" w:themeColor="text1"/>
          <w:szCs w:val="21"/>
        </w:rPr>
        <w:t>賦課決定処分</w:t>
      </w:r>
      <w:r w:rsidR="009E327A">
        <w:rPr>
          <w:rFonts w:asciiTheme="minorEastAsia" w:hAnsiTheme="minorEastAsia" w:hint="eastAsia"/>
          <w:color w:val="000000" w:themeColor="text1"/>
          <w:szCs w:val="21"/>
        </w:rPr>
        <w:t>が行われていたものである</w:t>
      </w:r>
      <w:r w:rsidR="004C5C9F" w:rsidRPr="00801B4D">
        <w:rPr>
          <w:rFonts w:asciiTheme="minorEastAsia" w:hAnsiTheme="minorEastAsia" w:hint="eastAsia"/>
        </w:rPr>
        <w:t>。</w:t>
      </w:r>
    </w:p>
    <w:p w14:paraId="0B9132F9" w14:textId="4FA2F046" w:rsidR="008625D8" w:rsidRDefault="0090660E" w:rsidP="0039176B">
      <w:pPr>
        <w:ind w:leftChars="100" w:left="440" w:hangingChars="102" w:hanging="222"/>
        <w:rPr>
          <w:rFonts w:asciiTheme="minorEastAsia" w:hAnsiTheme="minorEastAsia"/>
        </w:rPr>
      </w:pPr>
      <w:r>
        <w:rPr>
          <w:rFonts w:asciiTheme="minorEastAsia" w:hAnsiTheme="minorEastAsia" w:hint="eastAsia"/>
          <w:color w:val="000000" w:themeColor="text1"/>
          <w:szCs w:val="21"/>
        </w:rPr>
        <w:t xml:space="preserve">　　</w:t>
      </w:r>
      <w:r w:rsidR="0088410D">
        <w:rPr>
          <w:rFonts w:asciiTheme="minorEastAsia" w:hAnsiTheme="minorEastAsia" w:hint="eastAsia"/>
          <w:color w:val="000000" w:themeColor="text1"/>
          <w:szCs w:val="21"/>
        </w:rPr>
        <w:t>処分庁</w:t>
      </w:r>
      <w:r w:rsidR="00675BD8">
        <w:rPr>
          <w:rFonts w:asciiTheme="minorEastAsia" w:hAnsiTheme="minorEastAsia" w:hint="eastAsia"/>
        </w:rPr>
        <w:t>大阪市長（以下「処分庁」という。）</w:t>
      </w:r>
      <w:r w:rsidR="0088410D">
        <w:rPr>
          <w:rFonts w:asciiTheme="minorEastAsia" w:hAnsiTheme="minorEastAsia" w:hint="eastAsia"/>
          <w:color w:val="000000" w:themeColor="text1"/>
          <w:szCs w:val="21"/>
        </w:rPr>
        <w:t>は、令和２年度</w:t>
      </w:r>
      <w:r w:rsidR="00217169">
        <w:rPr>
          <w:rFonts w:asciiTheme="minorEastAsia" w:hAnsiTheme="minorEastAsia" w:hint="eastAsia"/>
          <w:color w:val="000000" w:themeColor="text1"/>
          <w:szCs w:val="21"/>
        </w:rPr>
        <w:t>についても</w:t>
      </w:r>
      <w:r w:rsidR="0088410D">
        <w:rPr>
          <w:rFonts w:asciiTheme="minorEastAsia" w:hAnsiTheme="minorEastAsia" w:hint="eastAsia"/>
        </w:rPr>
        <w:t>、本件家屋の</w:t>
      </w:r>
      <w:r w:rsidR="0088410D">
        <w:rPr>
          <w:rFonts w:asciiTheme="minorEastAsia" w:hAnsiTheme="minorEastAsia" w:hint="eastAsia"/>
          <w:color w:val="000000" w:themeColor="text1"/>
          <w:szCs w:val="21"/>
        </w:rPr>
        <w:t>用途</w:t>
      </w:r>
      <w:r w:rsidR="00217169">
        <w:rPr>
          <w:rFonts w:asciiTheme="minorEastAsia" w:hAnsiTheme="minorEastAsia" w:hint="eastAsia"/>
          <w:color w:val="000000" w:themeColor="text1"/>
          <w:szCs w:val="21"/>
        </w:rPr>
        <w:t>等</w:t>
      </w:r>
      <w:r w:rsidR="00675BD8">
        <w:rPr>
          <w:rFonts w:asciiTheme="minorEastAsia" w:hAnsiTheme="minorEastAsia" w:hint="eastAsia"/>
          <w:color w:val="000000" w:themeColor="text1"/>
          <w:szCs w:val="21"/>
        </w:rPr>
        <w:t>を前記と同様</w:t>
      </w:r>
      <w:r w:rsidR="00CB3DEF">
        <w:rPr>
          <w:rFonts w:asciiTheme="minorEastAsia" w:hAnsiTheme="minorEastAsia" w:hint="eastAsia"/>
          <w:color w:val="000000" w:themeColor="text1"/>
          <w:szCs w:val="21"/>
        </w:rPr>
        <w:t>、別紙２(1)</w:t>
      </w:r>
      <w:r w:rsidR="00685462">
        <w:rPr>
          <w:rFonts w:asciiTheme="minorEastAsia" w:hAnsiTheme="minorEastAsia" w:hint="eastAsia"/>
          <w:color w:val="000000" w:themeColor="text1"/>
          <w:szCs w:val="21"/>
        </w:rPr>
        <w:t>記載</w:t>
      </w:r>
      <w:r w:rsidR="00CB3DEF">
        <w:rPr>
          <w:rFonts w:asciiTheme="minorEastAsia" w:hAnsiTheme="minorEastAsia" w:hint="eastAsia"/>
          <w:color w:val="000000" w:themeColor="text1"/>
          <w:szCs w:val="21"/>
        </w:rPr>
        <w:t>のとおり</w:t>
      </w:r>
      <w:r w:rsidR="00685462">
        <w:rPr>
          <w:rFonts w:asciiTheme="minorEastAsia" w:hAnsiTheme="minorEastAsia" w:hint="eastAsia"/>
          <w:color w:val="000000" w:themeColor="text1"/>
          <w:szCs w:val="21"/>
        </w:rPr>
        <w:t>であるとして</w:t>
      </w:r>
      <w:r w:rsidR="00217169">
        <w:rPr>
          <w:rFonts w:asciiTheme="minorEastAsia" w:hAnsiTheme="minorEastAsia" w:hint="eastAsia"/>
          <w:color w:val="000000" w:themeColor="text1"/>
          <w:szCs w:val="21"/>
        </w:rPr>
        <w:t>、</w:t>
      </w:r>
      <w:r w:rsidR="0088410D" w:rsidRPr="00480B97">
        <w:rPr>
          <w:rFonts w:asciiTheme="minorEastAsia" w:hAnsiTheme="minorEastAsia" w:hint="eastAsia"/>
          <w:color w:val="000000" w:themeColor="text1"/>
          <w:szCs w:val="21"/>
        </w:rPr>
        <w:t>本件家屋の</w:t>
      </w:r>
      <w:r w:rsidR="0088410D" w:rsidRPr="00801B4D">
        <w:rPr>
          <w:rFonts w:asciiTheme="minorEastAsia" w:hAnsiTheme="minorEastAsia" w:hint="eastAsia"/>
          <w:color w:val="000000" w:themeColor="text1"/>
          <w:szCs w:val="21"/>
        </w:rPr>
        <w:t>延床面積</w:t>
      </w:r>
      <w:r w:rsidR="008D492D">
        <w:rPr>
          <w:rFonts w:asciiTheme="minorEastAsia" w:hAnsiTheme="minorEastAsia" w:hint="eastAsia"/>
          <w:color w:val="000000" w:themeColor="text1"/>
          <w:szCs w:val="21"/>
        </w:rPr>
        <w:t>○○</w:t>
      </w:r>
      <w:r w:rsidR="00675BD8">
        <w:rPr>
          <w:rFonts w:asciiTheme="minorEastAsia" w:hAnsiTheme="minorEastAsia" w:hint="eastAsia"/>
          <w:color w:val="000000" w:themeColor="text1"/>
          <w:szCs w:val="21"/>
        </w:rPr>
        <w:t>平方メートル</w:t>
      </w:r>
      <w:r w:rsidR="0088410D" w:rsidRPr="00801B4D">
        <w:rPr>
          <w:rFonts w:asciiTheme="minorEastAsia" w:hAnsiTheme="minorEastAsia" w:hint="eastAsia"/>
          <w:color w:val="000000" w:themeColor="text1"/>
          <w:szCs w:val="21"/>
        </w:rPr>
        <w:t>のうち居住部分の面積を</w:t>
      </w:r>
      <w:r w:rsidR="008D492D">
        <w:rPr>
          <w:rFonts w:asciiTheme="minorEastAsia" w:hAnsiTheme="minorEastAsia" w:hint="eastAsia"/>
          <w:color w:val="000000" w:themeColor="text1"/>
          <w:szCs w:val="21"/>
        </w:rPr>
        <w:t>○○</w:t>
      </w:r>
      <w:r w:rsidR="00675BD8">
        <w:rPr>
          <w:rFonts w:asciiTheme="minorEastAsia" w:hAnsiTheme="minorEastAsia" w:hint="eastAsia"/>
          <w:color w:val="000000" w:themeColor="text1"/>
          <w:szCs w:val="21"/>
        </w:rPr>
        <w:t>平方メートル</w:t>
      </w:r>
      <w:r w:rsidR="0088410D" w:rsidRPr="00801B4D">
        <w:rPr>
          <w:rFonts w:asciiTheme="minorEastAsia" w:hAnsiTheme="minorEastAsia" w:hint="eastAsia"/>
          <w:color w:val="000000" w:themeColor="text1"/>
          <w:szCs w:val="21"/>
        </w:rPr>
        <w:t>、居住</w:t>
      </w:r>
      <w:r w:rsidR="0088410D">
        <w:rPr>
          <w:rFonts w:asciiTheme="minorEastAsia" w:hAnsiTheme="minorEastAsia" w:hint="eastAsia"/>
          <w:color w:val="000000" w:themeColor="text1"/>
          <w:szCs w:val="21"/>
        </w:rPr>
        <w:t>部分の</w:t>
      </w:r>
      <w:r w:rsidR="0088410D" w:rsidRPr="00801B4D">
        <w:rPr>
          <w:rFonts w:asciiTheme="minorEastAsia" w:hAnsiTheme="minorEastAsia" w:hint="eastAsia"/>
          <w:color w:val="000000" w:themeColor="text1"/>
          <w:szCs w:val="21"/>
        </w:rPr>
        <w:t>割合を52％と認定し</w:t>
      </w:r>
      <w:r w:rsidR="00685462">
        <w:rPr>
          <w:rFonts w:asciiTheme="minorEastAsia" w:hAnsiTheme="minorEastAsia" w:hint="eastAsia"/>
          <w:color w:val="000000" w:themeColor="text1"/>
          <w:szCs w:val="21"/>
        </w:rPr>
        <w:t>たうえで</w:t>
      </w:r>
      <w:r w:rsidR="0088410D" w:rsidRPr="00801B4D">
        <w:rPr>
          <w:rFonts w:asciiTheme="minorEastAsia" w:hAnsiTheme="minorEastAsia" w:hint="eastAsia"/>
          <w:color w:val="000000" w:themeColor="text1"/>
          <w:szCs w:val="21"/>
        </w:rPr>
        <w:t>、</w:t>
      </w:r>
      <w:r w:rsidR="0088410D" w:rsidRPr="00801B4D">
        <w:rPr>
          <w:rFonts w:asciiTheme="minorEastAsia" w:hAnsiTheme="minorEastAsia" w:hint="eastAsia"/>
        </w:rPr>
        <w:t>住宅用地の特例を適用し</w:t>
      </w:r>
      <w:r w:rsidR="00CB3DEF">
        <w:rPr>
          <w:rFonts w:asciiTheme="minorEastAsia" w:hAnsiTheme="minorEastAsia" w:hint="eastAsia"/>
        </w:rPr>
        <w:t>、</w:t>
      </w:r>
      <w:r w:rsidR="00034F03" w:rsidRPr="00480B97">
        <w:rPr>
          <w:rFonts w:asciiTheme="minorEastAsia" w:hAnsiTheme="minorEastAsia" w:hint="eastAsia"/>
          <w:color w:val="000000" w:themeColor="text1"/>
          <w:szCs w:val="21"/>
        </w:rPr>
        <w:t>固定資産税等賦課決定処分</w:t>
      </w:r>
      <w:r w:rsidR="00034F03">
        <w:rPr>
          <w:rFonts w:asciiTheme="minorEastAsia" w:hAnsiTheme="minorEastAsia" w:hint="eastAsia"/>
          <w:color w:val="000000" w:themeColor="text1"/>
          <w:szCs w:val="21"/>
        </w:rPr>
        <w:t>を行っ</w:t>
      </w:r>
      <w:r w:rsidR="0088410D" w:rsidRPr="00801B4D">
        <w:rPr>
          <w:rFonts w:asciiTheme="minorEastAsia" w:hAnsiTheme="minorEastAsia" w:hint="eastAsia"/>
        </w:rPr>
        <w:t>た。</w:t>
      </w:r>
    </w:p>
    <w:p w14:paraId="07F59CE6" w14:textId="096BE733" w:rsidR="0039176B" w:rsidRDefault="00675BD8" w:rsidP="0039176B">
      <w:pPr>
        <w:ind w:leftChars="100" w:left="440" w:hangingChars="102" w:hanging="222"/>
        <w:rPr>
          <w:rFonts w:asciiTheme="minorEastAsia" w:hAnsiTheme="minorEastAsia"/>
        </w:rPr>
      </w:pPr>
      <w:r>
        <w:rPr>
          <w:rFonts w:asciiTheme="minorEastAsia" w:hAnsiTheme="minorEastAsia" w:hint="eastAsia"/>
        </w:rPr>
        <w:t>３</w:t>
      </w:r>
      <w:r w:rsidR="0039176B">
        <w:rPr>
          <w:rFonts w:asciiTheme="minorEastAsia" w:hAnsiTheme="minorEastAsia" w:hint="eastAsia"/>
        </w:rPr>
        <w:t xml:space="preserve">　処分庁は、</w:t>
      </w:r>
      <w:r w:rsidR="0039176B" w:rsidRPr="00796E54">
        <w:rPr>
          <w:rFonts w:asciiTheme="minorEastAsia" w:hAnsiTheme="minorEastAsia" w:hint="eastAsia"/>
        </w:rPr>
        <w:t>本件家屋について、令和２年４月10日付けで国家戦略特別区域法</w:t>
      </w:r>
      <w:r w:rsidR="0039176B" w:rsidRPr="00480B97">
        <w:rPr>
          <w:rFonts w:asciiTheme="minorEastAsia" w:hAnsiTheme="minorEastAsia" w:hint="eastAsia"/>
        </w:rPr>
        <w:t>外国人滞在施設（以下「特区民泊」という。）</w:t>
      </w:r>
      <w:r w:rsidR="0039176B">
        <w:rPr>
          <w:rFonts w:asciiTheme="minorEastAsia" w:hAnsiTheme="minorEastAsia" w:hint="eastAsia"/>
        </w:rPr>
        <w:t>経営事業</w:t>
      </w:r>
      <w:r w:rsidR="0039176B" w:rsidRPr="00480B97">
        <w:rPr>
          <w:rFonts w:asciiTheme="minorEastAsia" w:hAnsiTheme="minorEastAsia" w:hint="eastAsia"/>
        </w:rPr>
        <w:t>の特定認定を受けたこと</w:t>
      </w:r>
      <w:r w:rsidR="0039176B">
        <w:rPr>
          <w:rFonts w:asciiTheme="minorEastAsia" w:hAnsiTheme="minorEastAsia" w:hint="eastAsia"/>
        </w:rPr>
        <w:t>及び</w:t>
      </w:r>
      <w:r w:rsidR="00A54599">
        <w:rPr>
          <w:rFonts w:asciiTheme="minorEastAsia" w:hAnsiTheme="minorEastAsia" w:hint="eastAsia"/>
        </w:rPr>
        <w:t>本件家屋のうち、</w:t>
      </w:r>
      <w:r w:rsidR="0039176B" w:rsidRPr="00480B97">
        <w:rPr>
          <w:rFonts w:asciiTheme="minorEastAsia" w:hAnsiTheme="minorEastAsia" w:hint="eastAsia"/>
        </w:rPr>
        <w:t>特区民泊</w:t>
      </w:r>
      <w:r w:rsidR="0039176B">
        <w:rPr>
          <w:rFonts w:asciiTheme="minorEastAsia" w:hAnsiTheme="minorEastAsia" w:hint="eastAsia"/>
        </w:rPr>
        <w:t>経営</w:t>
      </w:r>
      <w:r w:rsidR="0039176B" w:rsidRPr="00480B97">
        <w:rPr>
          <w:rFonts w:asciiTheme="minorEastAsia" w:hAnsiTheme="minorEastAsia" w:hint="eastAsia"/>
        </w:rPr>
        <w:t>事業</w:t>
      </w:r>
      <w:r w:rsidR="0039176B">
        <w:rPr>
          <w:rFonts w:asciiTheme="minorEastAsia" w:hAnsiTheme="minorEastAsia" w:hint="eastAsia"/>
        </w:rPr>
        <w:t>に使用する面積等について大阪市健康局より情報提供があったこと</w:t>
      </w:r>
      <w:r w:rsidR="0039176B" w:rsidRPr="00480B97">
        <w:rPr>
          <w:rFonts w:asciiTheme="minorEastAsia" w:hAnsiTheme="minorEastAsia" w:hint="eastAsia"/>
        </w:rPr>
        <w:t>から、令和２年６月９日</w:t>
      </w:r>
      <w:r w:rsidR="00CA00CD">
        <w:rPr>
          <w:rFonts w:asciiTheme="minorEastAsia" w:hAnsiTheme="minorEastAsia" w:hint="eastAsia"/>
        </w:rPr>
        <w:t>に</w:t>
      </w:r>
      <w:r w:rsidR="0039176B" w:rsidRPr="00480B97">
        <w:rPr>
          <w:rFonts w:asciiTheme="minorEastAsia" w:hAnsiTheme="minorEastAsia" w:hint="eastAsia"/>
        </w:rPr>
        <w:t>現地調査</w:t>
      </w:r>
      <w:r w:rsidR="0039176B">
        <w:rPr>
          <w:rFonts w:asciiTheme="minorEastAsia" w:hAnsiTheme="minorEastAsia" w:hint="eastAsia"/>
        </w:rPr>
        <w:t>を行い、本件家屋が特区民泊</w:t>
      </w:r>
      <w:r w:rsidR="00CA00CD">
        <w:rPr>
          <w:rFonts w:asciiTheme="minorEastAsia" w:hAnsiTheme="minorEastAsia" w:hint="eastAsia"/>
        </w:rPr>
        <w:t>経営</w:t>
      </w:r>
      <w:r w:rsidR="0039176B">
        <w:rPr>
          <w:rFonts w:asciiTheme="minorEastAsia" w:hAnsiTheme="minorEastAsia" w:hint="eastAsia"/>
        </w:rPr>
        <w:t>事業</w:t>
      </w:r>
      <w:r w:rsidR="0039176B" w:rsidRPr="00480B97">
        <w:rPr>
          <w:rFonts w:asciiTheme="minorEastAsia" w:hAnsiTheme="minorEastAsia" w:hint="eastAsia"/>
        </w:rPr>
        <w:t>に</w:t>
      </w:r>
      <w:r w:rsidR="0039176B">
        <w:rPr>
          <w:rFonts w:asciiTheme="minorEastAsia" w:hAnsiTheme="minorEastAsia" w:hint="eastAsia"/>
        </w:rPr>
        <w:t>使用されていることを</w:t>
      </w:r>
      <w:r w:rsidR="0039176B" w:rsidRPr="00480B97">
        <w:rPr>
          <w:rFonts w:asciiTheme="minorEastAsia" w:hAnsiTheme="minorEastAsia" w:hint="eastAsia"/>
        </w:rPr>
        <w:t>確認</w:t>
      </w:r>
      <w:r w:rsidR="0039176B">
        <w:rPr>
          <w:rFonts w:asciiTheme="minorEastAsia" w:hAnsiTheme="minorEastAsia" w:hint="eastAsia"/>
        </w:rPr>
        <w:t>した。</w:t>
      </w:r>
    </w:p>
    <w:p w14:paraId="7490CC3D" w14:textId="4B9E2480" w:rsidR="0039176B" w:rsidRDefault="00675BD8" w:rsidP="0039176B">
      <w:pPr>
        <w:ind w:leftChars="100" w:left="440" w:hangingChars="102" w:hanging="222"/>
        <w:rPr>
          <w:rFonts w:asciiTheme="minorEastAsia" w:hAnsiTheme="minorEastAsia"/>
        </w:rPr>
      </w:pPr>
      <w:r>
        <w:rPr>
          <w:rFonts w:asciiTheme="minorEastAsia" w:hAnsiTheme="minorEastAsia" w:hint="eastAsia"/>
        </w:rPr>
        <w:t>４</w:t>
      </w:r>
      <w:r w:rsidR="0039176B">
        <w:rPr>
          <w:rFonts w:asciiTheme="minorEastAsia" w:hAnsiTheme="minorEastAsia" w:hint="eastAsia"/>
        </w:rPr>
        <w:t xml:space="preserve">　本件家屋については、令和２</w:t>
      </w:r>
      <w:r w:rsidR="0039176B" w:rsidRPr="00480B97">
        <w:rPr>
          <w:rFonts w:asciiTheme="minorEastAsia" w:hAnsiTheme="minorEastAsia" w:hint="eastAsia"/>
        </w:rPr>
        <w:t>年12月23日</w:t>
      </w:r>
      <w:r w:rsidR="0039176B">
        <w:rPr>
          <w:rFonts w:asciiTheme="minorEastAsia" w:hAnsiTheme="minorEastAsia" w:hint="eastAsia"/>
        </w:rPr>
        <w:t>に処分庁が実施した</w:t>
      </w:r>
      <w:r w:rsidR="0039176B" w:rsidRPr="00480B97">
        <w:rPr>
          <w:rFonts w:asciiTheme="minorEastAsia" w:hAnsiTheme="minorEastAsia" w:hint="eastAsia"/>
        </w:rPr>
        <w:t>調査</w:t>
      </w:r>
      <w:r w:rsidR="0039176B">
        <w:rPr>
          <w:rFonts w:asciiTheme="minorEastAsia" w:hAnsiTheme="minorEastAsia" w:hint="eastAsia"/>
        </w:rPr>
        <w:t>においても令和２年６月９日の</w:t>
      </w:r>
      <w:r w:rsidR="0039176B" w:rsidRPr="00480B97">
        <w:rPr>
          <w:rFonts w:asciiTheme="minorEastAsia" w:hAnsiTheme="minorEastAsia" w:hint="eastAsia"/>
        </w:rPr>
        <w:t>調査時から状況の変化がな</w:t>
      </w:r>
      <w:r w:rsidR="0039176B">
        <w:rPr>
          <w:rFonts w:asciiTheme="minorEastAsia" w:hAnsiTheme="minorEastAsia" w:hint="eastAsia"/>
        </w:rPr>
        <w:t>く、また、</w:t>
      </w:r>
      <w:r w:rsidR="00CA00CD">
        <w:rPr>
          <w:rFonts w:asciiTheme="minorEastAsia" w:hAnsiTheme="minorEastAsia" w:hint="eastAsia"/>
        </w:rPr>
        <w:t>令和３年１月31日までに、</w:t>
      </w:r>
      <w:r w:rsidR="0039176B">
        <w:rPr>
          <w:rFonts w:asciiTheme="minorEastAsia" w:hAnsiTheme="minorEastAsia" w:hint="eastAsia"/>
        </w:rPr>
        <w:t>本件土地</w:t>
      </w:r>
      <w:r w:rsidR="0039176B" w:rsidRPr="00796E54">
        <w:rPr>
          <w:rFonts w:asciiTheme="minorEastAsia" w:hAnsiTheme="minorEastAsia" w:hint="eastAsia"/>
        </w:rPr>
        <w:t>について、審査請求人から大阪市市税条例（以下「条例」という。）第100条に基づく</w:t>
      </w:r>
      <w:r w:rsidR="0039176B">
        <w:rPr>
          <w:rFonts w:asciiTheme="minorEastAsia" w:hAnsiTheme="minorEastAsia" w:hint="eastAsia"/>
        </w:rPr>
        <w:t>住宅用地に関する申告</w:t>
      </w:r>
      <w:r w:rsidR="0039176B" w:rsidRPr="00480B97">
        <w:rPr>
          <w:rFonts w:asciiTheme="minorEastAsia" w:hAnsiTheme="minorEastAsia" w:hint="eastAsia"/>
        </w:rPr>
        <w:t>書の提出</w:t>
      </w:r>
      <w:r w:rsidR="0039176B">
        <w:rPr>
          <w:rFonts w:asciiTheme="minorEastAsia" w:hAnsiTheme="minorEastAsia" w:hint="eastAsia"/>
        </w:rPr>
        <w:t>はなかった。</w:t>
      </w:r>
    </w:p>
    <w:p w14:paraId="71F83233" w14:textId="4B8334C6" w:rsidR="0039176B" w:rsidRDefault="00675BD8" w:rsidP="0039176B">
      <w:pPr>
        <w:ind w:leftChars="100" w:left="440" w:hangingChars="102" w:hanging="222"/>
        <w:rPr>
          <w:rFonts w:asciiTheme="minorEastAsia" w:hAnsiTheme="minorEastAsia"/>
        </w:rPr>
      </w:pPr>
      <w:r>
        <w:rPr>
          <w:rFonts w:asciiTheme="minorEastAsia" w:hAnsiTheme="minorEastAsia" w:hint="eastAsia"/>
        </w:rPr>
        <w:lastRenderedPageBreak/>
        <w:t>５</w:t>
      </w:r>
      <w:r w:rsidR="0039176B">
        <w:rPr>
          <w:rFonts w:asciiTheme="minorEastAsia" w:hAnsiTheme="minorEastAsia" w:hint="eastAsia"/>
        </w:rPr>
        <w:t xml:space="preserve">　以上より、処分庁は、</w:t>
      </w:r>
      <w:r w:rsidR="0039176B" w:rsidRPr="00480B97">
        <w:rPr>
          <w:rFonts w:asciiTheme="minorEastAsia" w:hAnsiTheme="minorEastAsia" w:hint="eastAsia"/>
        </w:rPr>
        <w:t>令和３年</w:t>
      </w:r>
      <w:r w:rsidR="00034F03">
        <w:rPr>
          <w:rFonts w:asciiTheme="minorEastAsia" w:hAnsiTheme="minorEastAsia" w:hint="eastAsia"/>
        </w:rPr>
        <w:t>度</w:t>
      </w:r>
      <w:r w:rsidR="0039176B" w:rsidRPr="00480B97">
        <w:rPr>
          <w:rFonts w:asciiTheme="minorEastAsia" w:hAnsiTheme="minorEastAsia" w:hint="eastAsia"/>
        </w:rPr>
        <w:t>賦課期日現在の本件家屋の用途を</w:t>
      </w:r>
      <w:r>
        <w:rPr>
          <w:rFonts w:asciiTheme="minorEastAsia" w:hAnsiTheme="minorEastAsia" w:hint="eastAsia"/>
        </w:rPr>
        <w:t>別紙２(2)</w:t>
      </w:r>
      <w:r w:rsidR="00082666">
        <w:rPr>
          <w:rFonts w:asciiTheme="minorEastAsia" w:hAnsiTheme="minorEastAsia" w:hint="eastAsia"/>
        </w:rPr>
        <w:t>記載</w:t>
      </w:r>
      <w:r>
        <w:rPr>
          <w:rFonts w:asciiTheme="minorEastAsia" w:hAnsiTheme="minorEastAsia" w:hint="eastAsia"/>
        </w:rPr>
        <w:t>のとおり、</w:t>
      </w:r>
      <w:r w:rsidR="0039176B" w:rsidRPr="00480B97">
        <w:rPr>
          <w:rFonts w:asciiTheme="minorEastAsia" w:hAnsiTheme="minorEastAsia" w:hint="eastAsia"/>
        </w:rPr>
        <w:t>１階を特区民泊及び倉庫、２階を居宅及び事務所、３階を特区民泊</w:t>
      </w:r>
      <w:r w:rsidR="007A0329">
        <w:rPr>
          <w:rFonts w:asciiTheme="minorEastAsia" w:hAnsiTheme="minorEastAsia" w:hint="eastAsia"/>
        </w:rPr>
        <w:t>及び居宅</w:t>
      </w:r>
      <w:r w:rsidR="0039176B" w:rsidRPr="00480B97">
        <w:rPr>
          <w:rFonts w:asciiTheme="minorEastAsia" w:hAnsiTheme="minorEastAsia" w:hint="eastAsia"/>
        </w:rPr>
        <w:t>としたうえで、</w:t>
      </w:r>
      <w:r w:rsidR="0039176B" w:rsidRPr="00480B97">
        <w:rPr>
          <w:rFonts w:asciiTheme="minorEastAsia" w:hAnsiTheme="minorEastAsia" w:hint="eastAsia"/>
          <w:color w:val="000000" w:themeColor="text1"/>
          <w:szCs w:val="21"/>
        </w:rPr>
        <w:t>本件家屋の延床面積</w:t>
      </w:r>
      <w:r w:rsidR="008D492D">
        <w:rPr>
          <w:rFonts w:asciiTheme="minorEastAsia" w:hAnsiTheme="minorEastAsia" w:hint="eastAsia"/>
          <w:color w:val="000000" w:themeColor="text1"/>
          <w:szCs w:val="21"/>
        </w:rPr>
        <w:t>○○</w:t>
      </w:r>
      <w:r w:rsidR="0088410D">
        <w:rPr>
          <w:rFonts w:asciiTheme="minorEastAsia" w:hAnsiTheme="minorEastAsia" w:hint="eastAsia"/>
          <w:color w:val="000000" w:themeColor="text1"/>
          <w:szCs w:val="21"/>
        </w:rPr>
        <w:t>平方メートル</w:t>
      </w:r>
      <w:r w:rsidR="0039176B" w:rsidRPr="00480B97">
        <w:rPr>
          <w:rFonts w:asciiTheme="minorEastAsia" w:hAnsiTheme="minorEastAsia" w:hint="eastAsia"/>
          <w:color w:val="000000" w:themeColor="text1"/>
          <w:szCs w:val="21"/>
        </w:rPr>
        <w:t>のうち</w:t>
      </w:r>
      <w:r w:rsidR="0039176B" w:rsidRPr="00480B97">
        <w:rPr>
          <w:rFonts w:asciiTheme="minorEastAsia" w:hAnsiTheme="minorEastAsia" w:hint="eastAsia"/>
        </w:rPr>
        <w:t>居住部分の面積を</w:t>
      </w:r>
      <w:r w:rsidR="008D492D">
        <w:rPr>
          <w:rFonts w:asciiTheme="minorEastAsia" w:hAnsiTheme="minorEastAsia" w:hint="eastAsia"/>
        </w:rPr>
        <w:t>○○</w:t>
      </w:r>
      <w:r w:rsidR="0088410D">
        <w:rPr>
          <w:rFonts w:asciiTheme="minorEastAsia" w:hAnsiTheme="minorEastAsia" w:hint="eastAsia"/>
        </w:rPr>
        <w:t>平方メートル</w:t>
      </w:r>
      <w:r w:rsidR="0039176B" w:rsidRPr="00480B97">
        <w:rPr>
          <w:rFonts w:asciiTheme="minorEastAsia" w:hAnsiTheme="minorEastAsia" w:hint="eastAsia"/>
        </w:rPr>
        <w:t>、居住部分の割合を22％と認定した</w:t>
      </w:r>
      <w:r w:rsidR="0039176B">
        <w:rPr>
          <w:rFonts w:asciiTheme="minorEastAsia" w:hAnsiTheme="minorEastAsia" w:hint="eastAsia"/>
        </w:rPr>
        <w:t>。</w:t>
      </w:r>
    </w:p>
    <w:p w14:paraId="59AABA0C" w14:textId="09DC3BE7" w:rsidR="0039176B" w:rsidRDefault="0039176B" w:rsidP="00796E54">
      <w:pPr>
        <w:autoSpaceDN w:val="0"/>
        <w:ind w:leftChars="200" w:left="436" w:firstLineChars="100" w:firstLine="218"/>
        <w:rPr>
          <w:rFonts w:asciiTheme="minorEastAsia" w:hAnsiTheme="minorEastAsia"/>
        </w:rPr>
      </w:pPr>
      <w:r>
        <w:rPr>
          <w:rFonts w:asciiTheme="minorEastAsia" w:hAnsiTheme="minorEastAsia" w:hint="eastAsia"/>
        </w:rPr>
        <w:t>処分庁は、本件家屋に係る居住部分の割合が４分の１未満であることから、</w:t>
      </w:r>
      <w:r w:rsidRPr="00480B97">
        <w:rPr>
          <w:rFonts w:asciiTheme="minorEastAsia" w:hAnsiTheme="minorEastAsia" w:hint="eastAsia"/>
        </w:rPr>
        <w:t>本件土地に</w:t>
      </w:r>
      <w:r>
        <w:rPr>
          <w:rFonts w:asciiTheme="minorEastAsia" w:hAnsiTheme="minorEastAsia" w:hint="eastAsia"/>
        </w:rPr>
        <w:t>住宅用地の特例</w:t>
      </w:r>
      <w:r w:rsidRPr="00480B97">
        <w:rPr>
          <w:rFonts w:asciiTheme="minorEastAsia" w:hAnsiTheme="minorEastAsia" w:hint="eastAsia"/>
        </w:rPr>
        <w:t>を適用せずに</w:t>
      </w:r>
      <w:r>
        <w:rPr>
          <w:rFonts w:asciiTheme="minorEastAsia" w:hAnsiTheme="minorEastAsia" w:hint="eastAsia"/>
        </w:rPr>
        <w:t>、</w:t>
      </w:r>
      <w:r w:rsidRPr="00480B97">
        <w:rPr>
          <w:rFonts w:asciiTheme="minorEastAsia" w:hAnsiTheme="minorEastAsia" w:hint="eastAsia"/>
        </w:rPr>
        <w:t>令和３年４月１日付けで本件</w:t>
      </w:r>
      <w:r>
        <w:rPr>
          <w:rFonts w:asciiTheme="minorEastAsia" w:hAnsiTheme="minorEastAsia" w:hint="eastAsia"/>
        </w:rPr>
        <w:t>固定資産に係る令和３年度固定資産税等の税額を</w:t>
      </w:r>
      <w:r w:rsidR="00D36B43">
        <w:rPr>
          <w:rFonts w:asciiTheme="minorEastAsia" w:hAnsiTheme="minorEastAsia" w:hint="eastAsia"/>
        </w:rPr>
        <w:t>〇〇</w:t>
      </w:r>
      <w:r>
        <w:rPr>
          <w:rFonts w:asciiTheme="minorEastAsia" w:hAnsiTheme="minorEastAsia" w:hint="eastAsia"/>
        </w:rPr>
        <w:t>円（固定資産税</w:t>
      </w:r>
      <w:r w:rsidR="00D36B43">
        <w:rPr>
          <w:rFonts w:asciiTheme="minorEastAsia" w:hAnsiTheme="minorEastAsia" w:hint="eastAsia"/>
        </w:rPr>
        <w:t>○○</w:t>
      </w:r>
      <w:r>
        <w:rPr>
          <w:rFonts w:asciiTheme="minorEastAsia" w:hAnsiTheme="minorEastAsia" w:hint="eastAsia"/>
        </w:rPr>
        <w:t>円、都市計画税</w:t>
      </w:r>
      <w:r w:rsidR="00D36B43">
        <w:rPr>
          <w:rFonts w:asciiTheme="minorEastAsia" w:hAnsiTheme="minorEastAsia" w:hint="eastAsia"/>
        </w:rPr>
        <w:t>○○</w:t>
      </w:r>
      <w:r>
        <w:rPr>
          <w:rFonts w:asciiTheme="minorEastAsia" w:hAnsiTheme="minorEastAsia" w:hint="eastAsia"/>
        </w:rPr>
        <w:t>円）とする賦課決定処分（以下「本件処分」という。）を行った</w:t>
      </w:r>
      <w:r w:rsidRPr="00792585">
        <w:rPr>
          <w:rFonts w:asciiTheme="minorEastAsia" w:hAnsiTheme="minorEastAsia" w:hint="eastAsia"/>
        </w:rPr>
        <w:t>。</w:t>
      </w:r>
    </w:p>
    <w:p w14:paraId="6C1F8749" w14:textId="72B0C613" w:rsidR="001066E7" w:rsidRDefault="00C765A4" w:rsidP="007A22B8">
      <w:pPr>
        <w:autoSpaceDN w:val="0"/>
        <w:ind w:leftChars="131" w:left="436" w:hangingChars="69" w:hanging="150"/>
        <w:rPr>
          <w:rFonts w:asciiTheme="minorEastAsia" w:hAnsiTheme="minorEastAsia"/>
        </w:rPr>
      </w:pPr>
      <w:r>
        <w:rPr>
          <w:rFonts w:asciiTheme="minorEastAsia" w:hAnsiTheme="minorEastAsia" w:hint="eastAsia"/>
        </w:rPr>
        <w:t>６　処分庁は、令和３年５月</w:t>
      </w:r>
      <w:r w:rsidR="00F109BE">
        <w:rPr>
          <w:rFonts w:asciiTheme="minorEastAsia" w:hAnsiTheme="minorEastAsia" w:hint="eastAsia"/>
        </w:rPr>
        <w:t>1</w:t>
      </w:r>
      <w:r w:rsidR="00F109BE">
        <w:rPr>
          <w:rFonts w:asciiTheme="minorEastAsia" w:hAnsiTheme="minorEastAsia"/>
        </w:rPr>
        <w:t>2</w:t>
      </w:r>
      <w:r>
        <w:rPr>
          <w:rFonts w:asciiTheme="minorEastAsia" w:hAnsiTheme="minorEastAsia" w:hint="eastAsia"/>
        </w:rPr>
        <w:t>日、</w:t>
      </w:r>
      <w:r w:rsidRPr="000A5F41">
        <w:rPr>
          <w:rFonts w:asciiTheme="minorEastAsia" w:hAnsiTheme="minorEastAsia" w:hint="eastAsia"/>
        </w:rPr>
        <w:t>審査請求人からの申し出により</w:t>
      </w:r>
      <w:r>
        <w:rPr>
          <w:rFonts w:asciiTheme="minorEastAsia" w:hAnsiTheme="minorEastAsia" w:hint="eastAsia"/>
          <w:color w:val="000000" w:themeColor="text1"/>
          <w:szCs w:val="21"/>
        </w:rPr>
        <w:t>現地調査を行ったところ、調査結果</w:t>
      </w:r>
      <w:r w:rsidR="00077A57">
        <w:rPr>
          <w:rFonts w:asciiTheme="minorEastAsia" w:hAnsiTheme="minorEastAsia" w:hint="eastAsia"/>
          <w:color w:val="000000" w:themeColor="text1"/>
          <w:szCs w:val="21"/>
        </w:rPr>
        <w:t>は</w:t>
      </w:r>
      <w:r>
        <w:rPr>
          <w:rFonts w:asciiTheme="minorEastAsia" w:hAnsiTheme="minorEastAsia" w:hint="eastAsia"/>
          <w:color w:val="000000" w:themeColor="text1"/>
          <w:szCs w:val="21"/>
        </w:rPr>
        <w:t>、別紙２(</w:t>
      </w:r>
      <w:r w:rsidR="00077A57">
        <w:rPr>
          <w:rFonts w:asciiTheme="minorEastAsia" w:hAnsiTheme="minorEastAsia"/>
          <w:color w:val="000000" w:themeColor="text1"/>
          <w:szCs w:val="21"/>
        </w:rPr>
        <w:t>3</w:t>
      </w:r>
      <w:r>
        <w:rPr>
          <w:rFonts w:asciiTheme="minorEastAsia" w:hAnsiTheme="minorEastAsia" w:hint="eastAsia"/>
          <w:color w:val="000000" w:themeColor="text1"/>
          <w:szCs w:val="21"/>
        </w:rPr>
        <w:t>)記載</w:t>
      </w:r>
      <w:r w:rsidR="00077A57">
        <w:rPr>
          <w:rFonts w:asciiTheme="minorEastAsia" w:hAnsiTheme="minorEastAsia" w:hint="eastAsia"/>
          <w:szCs w:val="21"/>
        </w:rPr>
        <w:t>のとおり、１階の特区民泊以外の</w:t>
      </w:r>
      <w:r w:rsidR="00077A57" w:rsidRPr="00EE0C82">
        <w:rPr>
          <w:rFonts w:asciiTheme="minorEastAsia" w:hAnsiTheme="minorEastAsia" w:hint="eastAsia"/>
          <w:szCs w:val="21"/>
        </w:rPr>
        <w:t>部分</w:t>
      </w:r>
      <w:r w:rsidR="00077A57">
        <w:rPr>
          <w:rFonts w:asciiTheme="minorEastAsia" w:hAnsiTheme="minorEastAsia" w:hint="eastAsia"/>
          <w:szCs w:val="21"/>
        </w:rPr>
        <w:t>の用途</w:t>
      </w:r>
      <w:r w:rsidR="00077A57" w:rsidRPr="00EE0C82">
        <w:rPr>
          <w:rFonts w:asciiTheme="minorEastAsia" w:hAnsiTheme="minorEastAsia" w:hint="eastAsia"/>
          <w:szCs w:val="21"/>
        </w:rPr>
        <w:t>を居宅用車庫</w:t>
      </w:r>
      <w:r w:rsidR="00077A57">
        <w:rPr>
          <w:rFonts w:asciiTheme="minorEastAsia" w:hAnsiTheme="minorEastAsia" w:hint="eastAsia"/>
          <w:szCs w:val="21"/>
        </w:rPr>
        <w:t>、</w:t>
      </w:r>
      <w:r w:rsidR="00077A57" w:rsidRPr="00EE0C82">
        <w:rPr>
          <w:rFonts w:asciiTheme="minorEastAsia" w:hAnsiTheme="minorEastAsia" w:hint="eastAsia"/>
          <w:szCs w:val="21"/>
        </w:rPr>
        <w:t>２階の用途を</w:t>
      </w:r>
      <w:r w:rsidR="00077A57">
        <w:rPr>
          <w:rFonts w:asciiTheme="minorEastAsia" w:hAnsiTheme="minorEastAsia" w:hint="eastAsia"/>
          <w:szCs w:val="21"/>
        </w:rPr>
        <w:t>すべて</w:t>
      </w:r>
      <w:r w:rsidR="00077A57" w:rsidRPr="00283484">
        <w:rPr>
          <w:rFonts w:asciiTheme="minorEastAsia" w:hAnsiTheme="minorEastAsia" w:hint="eastAsia"/>
          <w:szCs w:val="21"/>
        </w:rPr>
        <w:t>居宅</w:t>
      </w:r>
      <w:r w:rsidR="00077A57">
        <w:rPr>
          <w:rFonts w:asciiTheme="minorEastAsia" w:hAnsiTheme="minorEastAsia" w:hint="eastAsia"/>
          <w:szCs w:val="21"/>
        </w:rPr>
        <w:t>、３階の用途をすべて特区民泊</w:t>
      </w:r>
      <w:r w:rsidR="00077A57" w:rsidRPr="00EE0C82">
        <w:rPr>
          <w:rFonts w:asciiTheme="minorEastAsia" w:hAnsiTheme="minorEastAsia" w:hint="eastAsia"/>
          <w:szCs w:val="21"/>
        </w:rPr>
        <w:t>とし</w:t>
      </w:r>
      <w:r w:rsidR="00077A57">
        <w:rPr>
          <w:rFonts w:asciiTheme="minorEastAsia" w:hAnsiTheme="minorEastAsia" w:hint="eastAsia"/>
          <w:szCs w:val="21"/>
        </w:rPr>
        <w:t>、本件家屋の総床面積</w:t>
      </w:r>
      <w:r w:rsidR="008D492D">
        <w:rPr>
          <w:rFonts w:asciiTheme="minorEastAsia" w:hAnsiTheme="minorEastAsia" w:hint="eastAsia"/>
          <w:szCs w:val="21"/>
        </w:rPr>
        <w:t>○○</w:t>
      </w:r>
      <w:r w:rsidR="00077A57">
        <w:rPr>
          <w:rFonts w:asciiTheme="minorEastAsia" w:hAnsiTheme="minorEastAsia" w:hint="eastAsia"/>
          <w:szCs w:val="21"/>
        </w:rPr>
        <w:t>平方メートルのうち、</w:t>
      </w:r>
      <w:r w:rsidR="00BD34B9">
        <w:rPr>
          <w:rFonts w:asciiTheme="minorEastAsia" w:hAnsiTheme="minorEastAsia" w:hint="eastAsia"/>
          <w:szCs w:val="21"/>
        </w:rPr>
        <w:t>居</w:t>
      </w:r>
      <w:r w:rsidR="00077A57">
        <w:rPr>
          <w:rFonts w:asciiTheme="minorEastAsia" w:hAnsiTheme="minorEastAsia" w:hint="eastAsia"/>
          <w:szCs w:val="21"/>
        </w:rPr>
        <w:t>住</w:t>
      </w:r>
      <w:r w:rsidR="00962916">
        <w:rPr>
          <w:rFonts w:asciiTheme="minorEastAsia" w:hAnsiTheme="minorEastAsia" w:hint="eastAsia"/>
          <w:szCs w:val="21"/>
        </w:rPr>
        <w:t>部分の</w:t>
      </w:r>
      <w:r w:rsidR="00077A57">
        <w:rPr>
          <w:rFonts w:asciiTheme="minorEastAsia" w:hAnsiTheme="minorEastAsia" w:hint="eastAsia"/>
          <w:szCs w:val="21"/>
        </w:rPr>
        <w:t>面積</w:t>
      </w:r>
      <w:r w:rsidR="008D492D">
        <w:rPr>
          <w:rFonts w:asciiTheme="minorEastAsia" w:hAnsiTheme="minorEastAsia" w:hint="eastAsia"/>
          <w:szCs w:val="21"/>
        </w:rPr>
        <w:t>○○</w:t>
      </w:r>
      <w:r w:rsidR="00077A57">
        <w:rPr>
          <w:rFonts w:asciiTheme="minorEastAsia" w:hAnsiTheme="minorEastAsia" w:hint="eastAsia"/>
          <w:szCs w:val="21"/>
        </w:rPr>
        <w:t>平方メートル、非住宅面積</w:t>
      </w:r>
      <w:r w:rsidR="008D492D">
        <w:rPr>
          <w:rFonts w:asciiTheme="minorEastAsia" w:hAnsiTheme="minorEastAsia" w:hint="eastAsia"/>
          <w:szCs w:val="21"/>
        </w:rPr>
        <w:t>○○</w:t>
      </w:r>
      <w:r w:rsidR="00077A57">
        <w:rPr>
          <w:rFonts w:asciiTheme="minorEastAsia" w:hAnsiTheme="minorEastAsia" w:hint="eastAsia"/>
          <w:szCs w:val="21"/>
        </w:rPr>
        <w:t>平方メートルで、居住部分の割合は49％であった。</w:t>
      </w:r>
    </w:p>
    <w:p w14:paraId="05B05161" w14:textId="41E2B29D" w:rsidR="0039176B" w:rsidRDefault="001066E7" w:rsidP="0039176B">
      <w:pPr>
        <w:autoSpaceDN w:val="0"/>
        <w:ind w:leftChars="100" w:left="436" w:hangingChars="100" w:hanging="218"/>
        <w:rPr>
          <w:rFonts w:asciiTheme="minorEastAsia" w:hAnsiTheme="minorEastAsia"/>
        </w:rPr>
      </w:pPr>
      <w:r>
        <w:rPr>
          <w:rFonts w:asciiTheme="minorEastAsia" w:hAnsiTheme="minorEastAsia" w:hint="eastAsia"/>
        </w:rPr>
        <w:t>７</w:t>
      </w:r>
      <w:r w:rsidR="0039176B">
        <w:rPr>
          <w:rFonts w:asciiTheme="minorEastAsia" w:hAnsiTheme="minorEastAsia" w:hint="eastAsia"/>
        </w:rPr>
        <w:t xml:space="preserve">　審査請求人は、令和３年７</w:t>
      </w:r>
      <w:r w:rsidR="0039176B" w:rsidRPr="00792585">
        <w:rPr>
          <w:rFonts w:asciiTheme="minorEastAsia" w:hAnsiTheme="minorEastAsia" w:hint="eastAsia"/>
        </w:rPr>
        <w:t>月</w:t>
      </w:r>
      <w:r w:rsidR="0039176B">
        <w:rPr>
          <w:rFonts w:asciiTheme="minorEastAsia" w:hAnsiTheme="minorEastAsia" w:hint="eastAsia"/>
        </w:rPr>
        <w:t>２</w:t>
      </w:r>
      <w:r w:rsidR="0039176B" w:rsidRPr="00792585">
        <w:rPr>
          <w:rFonts w:asciiTheme="minorEastAsia" w:hAnsiTheme="minorEastAsia" w:hint="eastAsia"/>
        </w:rPr>
        <w:t>日</w:t>
      </w:r>
      <w:r w:rsidR="0039176B">
        <w:rPr>
          <w:rFonts w:asciiTheme="minorEastAsia" w:hAnsiTheme="minorEastAsia" w:hint="eastAsia"/>
        </w:rPr>
        <w:t>、</w:t>
      </w:r>
      <w:r w:rsidR="0039176B" w:rsidRPr="00792585">
        <w:rPr>
          <w:rFonts w:asciiTheme="minorEastAsia" w:hAnsiTheme="minorEastAsia" w:hint="eastAsia"/>
        </w:rPr>
        <w:t>大阪市長に対し</w:t>
      </w:r>
      <w:r w:rsidR="0039176B">
        <w:rPr>
          <w:rFonts w:asciiTheme="minorEastAsia" w:hAnsiTheme="minorEastAsia" w:hint="eastAsia"/>
        </w:rPr>
        <w:t>て</w:t>
      </w:r>
      <w:r w:rsidR="0039176B" w:rsidRPr="00792585">
        <w:rPr>
          <w:rFonts w:asciiTheme="minorEastAsia" w:hAnsiTheme="minorEastAsia" w:hint="eastAsia"/>
        </w:rPr>
        <w:t>、</w:t>
      </w:r>
      <w:r w:rsidR="0039176B">
        <w:rPr>
          <w:rFonts w:asciiTheme="minorEastAsia" w:hAnsiTheme="minorEastAsia" w:hint="eastAsia"/>
        </w:rPr>
        <w:t>本件処分に住宅用地の特例が適用されていないことを不服として</w:t>
      </w:r>
      <w:r w:rsidR="0039176B" w:rsidRPr="007328F9">
        <w:rPr>
          <w:rFonts w:asciiTheme="minorEastAsia" w:hAnsiTheme="minorEastAsia" w:hint="eastAsia"/>
          <w:szCs w:val="21"/>
        </w:rPr>
        <w:t>審査請求をした。</w:t>
      </w:r>
    </w:p>
    <w:p w14:paraId="582EA2BF" w14:textId="77777777" w:rsidR="0039176B" w:rsidRPr="002503DC" w:rsidRDefault="0039176B" w:rsidP="0039176B">
      <w:pPr>
        <w:ind w:leftChars="100" w:left="436" w:hangingChars="100" w:hanging="218"/>
        <w:rPr>
          <w:rFonts w:asciiTheme="minorEastAsia" w:hAnsiTheme="minorEastAsia"/>
        </w:rPr>
      </w:pPr>
    </w:p>
    <w:p w14:paraId="10264F2F" w14:textId="77777777" w:rsidR="0039176B" w:rsidRPr="007A6EEF" w:rsidRDefault="0039176B" w:rsidP="0039176B">
      <w:pPr>
        <w:pStyle w:val="1"/>
      </w:pPr>
      <w:r w:rsidRPr="007A6EEF">
        <w:rPr>
          <w:rFonts w:hint="eastAsia"/>
        </w:rPr>
        <w:t>第３　審理関係人の主張の要旨</w:t>
      </w:r>
    </w:p>
    <w:p w14:paraId="28B870BA" w14:textId="77777777" w:rsidR="0039176B" w:rsidRDefault="0039176B" w:rsidP="0039176B">
      <w:pPr>
        <w:pStyle w:val="2"/>
        <w:ind w:left="218"/>
      </w:pPr>
      <w:r>
        <w:rPr>
          <w:rFonts w:hint="eastAsia"/>
        </w:rPr>
        <w:t>１　審査請求人の主張</w:t>
      </w:r>
    </w:p>
    <w:p w14:paraId="46C96151" w14:textId="70A2705B" w:rsidR="0039176B" w:rsidRDefault="0039176B" w:rsidP="0039176B">
      <w:pPr>
        <w:ind w:left="425" w:hangingChars="195" w:hanging="425"/>
        <w:rPr>
          <w:rFonts w:asciiTheme="minorEastAsia" w:hAnsiTheme="minorEastAsia"/>
          <w:szCs w:val="21"/>
        </w:rPr>
      </w:pPr>
      <w:r>
        <w:rPr>
          <w:rFonts w:hint="eastAsia"/>
        </w:rPr>
        <w:t xml:space="preserve">　　　本件家屋は</w:t>
      </w:r>
      <w:r w:rsidR="00CE1C13">
        <w:rPr>
          <w:rFonts w:hint="eastAsia"/>
        </w:rPr>
        <w:t>特区</w:t>
      </w:r>
      <w:r>
        <w:rPr>
          <w:rFonts w:hint="eastAsia"/>
        </w:rPr>
        <w:t>民泊経営のために建物</w:t>
      </w:r>
      <w:r>
        <w:rPr>
          <w:rFonts w:asciiTheme="minorEastAsia" w:hAnsiTheme="minorEastAsia" w:hint="eastAsia"/>
          <w:szCs w:val="21"/>
        </w:rPr>
        <w:t>の３階及び１階の一部を改築し、令和２年春より、その一部は事業用建物となっている。</w:t>
      </w:r>
    </w:p>
    <w:p w14:paraId="36A740C9" w14:textId="1DC9E96D" w:rsidR="0039176B" w:rsidRDefault="0039176B" w:rsidP="00796E54">
      <w:pPr>
        <w:ind w:leftChars="200" w:left="436" w:firstLineChars="100" w:firstLine="218"/>
        <w:rPr>
          <w:rFonts w:asciiTheme="minorEastAsia" w:hAnsiTheme="minorEastAsia"/>
          <w:szCs w:val="21"/>
        </w:rPr>
      </w:pPr>
      <w:r>
        <w:rPr>
          <w:rFonts w:asciiTheme="minorEastAsia" w:hAnsiTheme="minorEastAsia" w:hint="eastAsia"/>
          <w:szCs w:val="21"/>
        </w:rPr>
        <w:t>令和３年５月</w:t>
      </w:r>
      <w:r w:rsidR="005756D6">
        <w:rPr>
          <w:rFonts w:asciiTheme="minorEastAsia" w:hAnsiTheme="minorEastAsia" w:hint="eastAsia"/>
          <w:szCs w:val="21"/>
        </w:rPr>
        <w:t>12</w:t>
      </w:r>
      <w:r>
        <w:rPr>
          <w:rFonts w:asciiTheme="minorEastAsia" w:hAnsiTheme="minorEastAsia" w:hint="eastAsia"/>
          <w:szCs w:val="21"/>
        </w:rPr>
        <w:t>日、</w:t>
      </w:r>
      <w:r w:rsidR="00BA2E9F">
        <w:rPr>
          <w:rFonts w:asciiTheme="minorEastAsia" w:hAnsiTheme="minorEastAsia" w:hint="eastAsia"/>
          <w:szCs w:val="21"/>
        </w:rPr>
        <w:t>処分庁</w:t>
      </w:r>
      <w:r>
        <w:rPr>
          <w:rFonts w:asciiTheme="minorEastAsia" w:hAnsiTheme="minorEastAsia" w:hint="eastAsia"/>
          <w:szCs w:val="21"/>
        </w:rPr>
        <w:t>職員の測量によると、総床面積</w:t>
      </w:r>
      <w:r w:rsidR="008D492D">
        <w:rPr>
          <w:rFonts w:asciiTheme="minorEastAsia" w:hAnsiTheme="minorEastAsia" w:hint="eastAsia"/>
          <w:szCs w:val="21"/>
        </w:rPr>
        <w:t>○○</w:t>
      </w:r>
      <w:r w:rsidR="0088410D">
        <w:rPr>
          <w:rFonts w:asciiTheme="minorEastAsia" w:hAnsiTheme="minorEastAsia" w:hint="eastAsia"/>
          <w:szCs w:val="21"/>
        </w:rPr>
        <w:t>平方メートル</w:t>
      </w:r>
      <w:r>
        <w:rPr>
          <w:rFonts w:asciiTheme="minorEastAsia" w:hAnsiTheme="minorEastAsia" w:hint="eastAsia"/>
          <w:szCs w:val="21"/>
        </w:rPr>
        <w:t>の</w:t>
      </w:r>
      <w:r w:rsidR="00A54599">
        <w:rPr>
          <w:rFonts w:asciiTheme="minorEastAsia" w:hAnsiTheme="minorEastAsia" w:hint="eastAsia"/>
          <w:szCs w:val="21"/>
        </w:rPr>
        <w:t>うち</w:t>
      </w:r>
      <w:r>
        <w:rPr>
          <w:rFonts w:asciiTheme="minorEastAsia" w:hAnsiTheme="minorEastAsia" w:hint="eastAsia"/>
          <w:szCs w:val="21"/>
        </w:rPr>
        <w:t>、住</w:t>
      </w:r>
      <w:r w:rsidR="00962916">
        <w:rPr>
          <w:rFonts w:asciiTheme="minorEastAsia" w:hAnsiTheme="minorEastAsia" w:hint="eastAsia"/>
          <w:szCs w:val="21"/>
        </w:rPr>
        <w:t>宅</w:t>
      </w:r>
      <w:r>
        <w:rPr>
          <w:rFonts w:asciiTheme="minorEastAsia" w:hAnsiTheme="minorEastAsia" w:hint="eastAsia"/>
          <w:szCs w:val="21"/>
        </w:rPr>
        <w:t>面積</w:t>
      </w:r>
      <w:r w:rsidR="008D492D">
        <w:rPr>
          <w:rFonts w:asciiTheme="minorEastAsia" w:hAnsiTheme="minorEastAsia" w:hint="eastAsia"/>
          <w:szCs w:val="21"/>
        </w:rPr>
        <w:t>○○</w:t>
      </w:r>
      <w:r w:rsidR="0088410D">
        <w:rPr>
          <w:rFonts w:asciiTheme="minorEastAsia" w:hAnsiTheme="minorEastAsia" w:hint="eastAsia"/>
          <w:szCs w:val="21"/>
        </w:rPr>
        <w:t>平方メートル</w:t>
      </w:r>
      <w:r>
        <w:rPr>
          <w:rFonts w:asciiTheme="minorEastAsia" w:hAnsiTheme="minorEastAsia" w:hint="eastAsia"/>
          <w:szCs w:val="21"/>
        </w:rPr>
        <w:t>、</w:t>
      </w:r>
      <w:r w:rsidR="00CE1C13">
        <w:rPr>
          <w:rFonts w:asciiTheme="minorEastAsia" w:hAnsiTheme="minorEastAsia" w:hint="eastAsia"/>
          <w:szCs w:val="21"/>
        </w:rPr>
        <w:t>特区</w:t>
      </w:r>
      <w:r>
        <w:rPr>
          <w:rFonts w:asciiTheme="minorEastAsia" w:hAnsiTheme="minorEastAsia" w:hint="eastAsia"/>
          <w:szCs w:val="21"/>
        </w:rPr>
        <w:t>民泊面積</w:t>
      </w:r>
      <w:r w:rsidR="008D492D">
        <w:rPr>
          <w:rFonts w:asciiTheme="minorEastAsia" w:hAnsiTheme="minorEastAsia" w:hint="eastAsia"/>
          <w:szCs w:val="21"/>
        </w:rPr>
        <w:t>○○</w:t>
      </w:r>
      <w:r w:rsidR="0088410D">
        <w:rPr>
          <w:rFonts w:asciiTheme="minorEastAsia" w:hAnsiTheme="minorEastAsia" w:hint="eastAsia"/>
          <w:szCs w:val="21"/>
        </w:rPr>
        <w:t>平方メートル</w:t>
      </w:r>
      <w:r>
        <w:rPr>
          <w:rFonts w:asciiTheme="minorEastAsia" w:hAnsiTheme="minorEastAsia" w:hint="eastAsia"/>
          <w:szCs w:val="21"/>
        </w:rPr>
        <w:t>で、約49％が</w:t>
      </w:r>
      <w:r w:rsidR="00BD34B9">
        <w:rPr>
          <w:rFonts w:asciiTheme="minorEastAsia" w:hAnsiTheme="minorEastAsia" w:hint="eastAsia"/>
          <w:szCs w:val="21"/>
        </w:rPr>
        <w:t>居</w:t>
      </w:r>
      <w:r>
        <w:rPr>
          <w:rFonts w:asciiTheme="minorEastAsia" w:hAnsiTheme="minorEastAsia" w:hint="eastAsia"/>
          <w:szCs w:val="21"/>
        </w:rPr>
        <w:t>住部分とのことだった。</w:t>
      </w:r>
    </w:p>
    <w:p w14:paraId="7BCF7CC0" w14:textId="496FBEB7" w:rsidR="0039176B" w:rsidRDefault="00192A7C" w:rsidP="00796E54">
      <w:pPr>
        <w:ind w:leftChars="200" w:left="436" w:firstLineChars="100" w:firstLine="218"/>
        <w:rPr>
          <w:rFonts w:asciiTheme="minorEastAsia" w:hAnsiTheme="minorEastAsia"/>
        </w:rPr>
      </w:pPr>
      <w:r>
        <w:rPr>
          <w:rFonts w:asciiTheme="minorEastAsia" w:hAnsiTheme="minorEastAsia" w:hint="eastAsia"/>
          <w:szCs w:val="21"/>
        </w:rPr>
        <w:t>本件処分では、</w:t>
      </w:r>
      <w:r w:rsidR="0039176B">
        <w:rPr>
          <w:rFonts w:asciiTheme="minorEastAsia" w:hAnsiTheme="minorEastAsia" w:hint="eastAsia"/>
          <w:szCs w:val="21"/>
        </w:rPr>
        <w:t>令和２年春より現在に至るまで、本件家屋の現状は変わっていないのに、約49％の</w:t>
      </w:r>
      <w:r w:rsidR="00BD34B9">
        <w:rPr>
          <w:rFonts w:asciiTheme="minorEastAsia" w:hAnsiTheme="minorEastAsia" w:hint="eastAsia"/>
          <w:szCs w:val="21"/>
        </w:rPr>
        <w:t>居</w:t>
      </w:r>
      <w:r w:rsidR="0039176B">
        <w:rPr>
          <w:rFonts w:asciiTheme="minorEastAsia" w:hAnsiTheme="minorEastAsia" w:hint="eastAsia"/>
          <w:szCs w:val="21"/>
        </w:rPr>
        <w:t>住部分が無視された課税標準になっている。</w:t>
      </w:r>
    </w:p>
    <w:p w14:paraId="61F1C091" w14:textId="77777777" w:rsidR="0039176B" w:rsidRDefault="0039176B" w:rsidP="0039176B">
      <w:pPr>
        <w:ind w:left="436" w:hangingChars="200" w:hanging="436"/>
      </w:pPr>
      <w:r>
        <w:rPr>
          <w:rFonts w:asciiTheme="minorEastAsia" w:hAnsiTheme="minorEastAsia" w:hint="eastAsia"/>
        </w:rPr>
        <w:t xml:space="preserve">　</w:t>
      </w:r>
      <w:r>
        <w:rPr>
          <w:rFonts w:hint="eastAsia"/>
        </w:rPr>
        <w:t>２　処分庁の主張</w:t>
      </w:r>
    </w:p>
    <w:p w14:paraId="12756D65" w14:textId="5B00C199" w:rsidR="0039176B" w:rsidRDefault="00675BD8" w:rsidP="0039176B">
      <w:pPr>
        <w:ind w:leftChars="200" w:left="436" w:firstLineChars="100" w:firstLine="218"/>
        <w:rPr>
          <w:rFonts w:asciiTheme="minorEastAsia" w:hAnsiTheme="minorEastAsia"/>
          <w:szCs w:val="21"/>
        </w:rPr>
      </w:pPr>
      <w:r>
        <w:rPr>
          <w:rFonts w:asciiTheme="minorEastAsia" w:hAnsiTheme="minorEastAsia" w:hint="eastAsia"/>
          <w:szCs w:val="21"/>
        </w:rPr>
        <w:t>処分庁は、</w:t>
      </w:r>
      <w:r w:rsidR="0039176B" w:rsidRPr="00801B4D">
        <w:rPr>
          <w:rFonts w:asciiTheme="minorEastAsia" w:hAnsiTheme="minorEastAsia" w:hint="eastAsia"/>
          <w:szCs w:val="21"/>
        </w:rPr>
        <w:t>令和２年４月10日付けで</w:t>
      </w:r>
      <w:r w:rsidR="00A54599">
        <w:rPr>
          <w:rFonts w:asciiTheme="minorEastAsia" w:hAnsiTheme="minorEastAsia" w:hint="eastAsia"/>
          <w:szCs w:val="21"/>
        </w:rPr>
        <w:t>本件家屋が</w:t>
      </w:r>
      <w:r w:rsidR="00CE1C13">
        <w:rPr>
          <w:rFonts w:asciiTheme="minorEastAsia" w:hAnsiTheme="minorEastAsia" w:hint="eastAsia"/>
          <w:szCs w:val="21"/>
        </w:rPr>
        <w:t>特区民泊</w:t>
      </w:r>
      <w:r w:rsidR="0039176B" w:rsidRPr="00801B4D">
        <w:rPr>
          <w:rFonts w:asciiTheme="minorEastAsia" w:hAnsiTheme="minorEastAsia" w:hint="eastAsia"/>
          <w:szCs w:val="21"/>
        </w:rPr>
        <w:t>施設に認定された旨の情報提供を受け、</w:t>
      </w:r>
      <w:r w:rsidR="0039176B">
        <w:rPr>
          <w:rFonts w:asciiTheme="minorEastAsia" w:hAnsiTheme="minorEastAsia" w:hint="eastAsia"/>
          <w:szCs w:val="21"/>
        </w:rPr>
        <w:t>令和２</w:t>
      </w:r>
      <w:r w:rsidR="0039176B" w:rsidRPr="00801B4D">
        <w:rPr>
          <w:rFonts w:asciiTheme="minorEastAsia" w:hAnsiTheme="minorEastAsia" w:hint="eastAsia"/>
          <w:szCs w:val="21"/>
        </w:rPr>
        <w:t>年６月９日に行った</w:t>
      </w:r>
      <w:r>
        <w:rPr>
          <w:rFonts w:asciiTheme="minorEastAsia" w:hAnsiTheme="minorEastAsia" w:hint="eastAsia"/>
          <w:szCs w:val="21"/>
        </w:rPr>
        <w:t>外観からの</w:t>
      </w:r>
      <w:r w:rsidR="0039176B" w:rsidRPr="00801B4D">
        <w:rPr>
          <w:rFonts w:asciiTheme="minorEastAsia" w:hAnsiTheme="minorEastAsia" w:hint="eastAsia"/>
          <w:szCs w:val="21"/>
        </w:rPr>
        <w:t>調査にて用途を確認</w:t>
      </w:r>
      <w:r w:rsidR="0039176B">
        <w:rPr>
          <w:rFonts w:asciiTheme="minorEastAsia" w:hAnsiTheme="minorEastAsia" w:hint="eastAsia"/>
          <w:szCs w:val="21"/>
        </w:rPr>
        <w:t>した。令和２</w:t>
      </w:r>
      <w:r w:rsidR="0039176B" w:rsidRPr="00801B4D">
        <w:rPr>
          <w:rFonts w:asciiTheme="minorEastAsia" w:hAnsiTheme="minorEastAsia" w:hint="eastAsia"/>
          <w:szCs w:val="21"/>
        </w:rPr>
        <w:t>年12月23日に行った</w:t>
      </w:r>
      <w:r>
        <w:rPr>
          <w:rFonts w:asciiTheme="minorEastAsia" w:hAnsiTheme="minorEastAsia" w:hint="eastAsia"/>
          <w:szCs w:val="21"/>
        </w:rPr>
        <w:t>外観からの</w:t>
      </w:r>
      <w:r w:rsidR="0039176B" w:rsidRPr="00801B4D">
        <w:rPr>
          <w:rFonts w:asciiTheme="minorEastAsia" w:hAnsiTheme="minorEastAsia" w:hint="eastAsia"/>
          <w:szCs w:val="21"/>
        </w:rPr>
        <w:t>調査においても状況に</w:t>
      </w:r>
      <w:r w:rsidR="0039176B">
        <w:rPr>
          <w:rFonts w:asciiTheme="minorEastAsia" w:hAnsiTheme="minorEastAsia" w:hint="eastAsia"/>
          <w:szCs w:val="21"/>
        </w:rPr>
        <w:t>変化がないことを確認しており</w:t>
      </w:r>
      <w:r w:rsidR="0039176B" w:rsidRPr="00480B97">
        <w:rPr>
          <w:rFonts w:asciiTheme="minorEastAsia" w:hAnsiTheme="minorEastAsia" w:hint="eastAsia"/>
          <w:szCs w:val="21"/>
        </w:rPr>
        <w:t>、令和３年１月31日までに審査請求人から</w:t>
      </w:r>
      <w:r w:rsidR="0039176B" w:rsidRPr="00480B97">
        <w:rPr>
          <w:rFonts w:asciiTheme="minorEastAsia" w:hAnsiTheme="minorEastAsia" w:hint="eastAsia"/>
        </w:rPr>
        <w:t>条例第100条に基づく住宅用地に関する申</w:t>
      </w:r>
      <w:r w:rsidR="0039176B">
        <w:rPr>
          <w:rFonts w:asciiTheme="minorEastAsia" w:hAnsiTheme="minorEastAsia" w:hint="eastAsia"/>
        </w:rPr>
        <w:t>告書</w:t>
      </w:r>
      <w:r w:rsidR="0039176B" w:rsidRPr="00801B4D">
        <w:rPr>
          <w:rFonts w:asciiTheme="minorEastAsia" w:hAnsiTheme="minorEastAsia" w:hint="eastAsia"/>
          <w:szCs w:val="21"/>
        </w:rPr>
        <w:t>が提出されていないことから、令和３</w:t>
      </w:r>
      <w:r w:rsidR="00192A7C">
        <w:rPr>
          <w:rFonts w:asciiTheme="minorEastAsia" w:hAnsiTheme="minorEastAsia" w:hint="eastAsia"/>
          <w:szCs w:val="21"/>
        </w:rPr>
        <w:t>年</w:t>
      </w:r>
      <w:r w:rsidR="00034F03">
        <w:rPr>
          <w:rFonts w:asciiTheme="minorEastAsia" w:hAnsiTheme="minorEastAsia" w:hint="eastAsia"/>
          <w:szCs w:val="21"/>
        </w:rPr>
        <w:t>度</w:t>
      </w:r>
      <w:r w:rsidR="0039176B" w:rsidRPr="00801B4D">
        <w:rPr>
          <w:rFonts w:asciiTheme="minorEastAsia" w:hAnsiTheme="minorEastAsia" w:hint="eastAsia"/>
          <w:szCs w:val="21"/>
        </w:rPr>
        <w:t>賦課期日現在における居住</w:t>
      </w:r>
      <w:r w:rsidR="0039176B">
        <w:rPr>
          <w:rFonts w:asciiTheme="minorEastAsia" w:hAnsiTheme="minorEastAsia" w:hint="eastAsia"/>
          <w:szCs w:val="21"/>
        </w:rPr>
        <w:t>部分の</w:t>
      </w:r>
      <w:r w:rsidR="0039176B" w:rsidRPr="00801B4D">
        <w:rPr>
          <w:rFonts w:asciiTheme="minorEastAsia" w:hAnsiTheme="minorEastAsia" w:hint="eastAsia"/>
          <w:szCs w:val="21"/>
        </w:rPr>
        <w:t>割合</w:t>
      </w:r>
      <w:r w:rsidR="0039176B">
        <w:rPr>
          <w:rFonts w:asciiTheme="minorEastAsia" w:hAnsiTheme="minorEastAsia" w:hint="eastAsia"/>
          <w:szCs w:val="21"/>
        </w:rPr>
        <w:t>は2</w:t>
      </w:r>
      <w:r w:rsidR="0039176B">
        <w:rPr>
          <w:rFonts w:asciiTheme="minorEastAsia" w:hAnsiTheme="minorEastAsia"/>
          <w:szCs w:val="21"/>
        </w:rPr>
        <w:t>2</w:t>
      </w:r>
      <w:r w:rsidR="0039176B">
        <w:rPr>
          <w:rFonts w:asciiTheme="minorEastAsia" w:hAnsiTheme="minorEastAsia" w:hint="eastAsia"/>
          <w:szCs w:val="21"/>
        </w:rPr>
        <w:t>％で、住宅用地の</w:t>
      </w:r>
      <w:r w:rsidR="0039176B" w:rsidRPr="00801B4D">
        <w:rPr>
          <w:rFonts w:asciiTheme="minorEastAsia" w:hAnsiTheme="minorEastAsia" w:hint="eastAsia"/>
          <w:szCs w:val="21"/>
        </w:rPr>
        <w:t>特</w:t>
      </w:r>
      <w:r w:rsidR="0039176B">
        <w:rPr>
          <w:rFonts w:asciiTheme="minorEastAsia" w:hAnsiTheme="minorEastAsia" w:hint="eastAsia"/>
          <w:szCs w:val="21"/>
        </w:rPr>
        <w:t>例の要件に該当しないと判断し、令和３年度は住宅用地の特例の対象外の土地としている。</w:t>
      </w:r>
    </w:p>
    <w:p w14:paraId="3DF272B0" w14:textId="720FCECD" w:rsidR="0039176B" w:rsidRDefault="0039176B" w:rsidP="0039176B">
      <w:pPr>
        <w:ind w:leftChars="200" w:left="436" w:firstLineChars="100" w:firstLine="218"/>
        <w:rPr>
          <w:rFonts w:asciiTheme="minorEastAsia" w:hAnsiTheme="minorEastAsia"/>
          <w:szCs w:val="21"/>
        </w:rPr>
      </w:pPr>
      <w:r>
        <w:rPr>
          <w:rFonts w:asciiTheme="minorEastAsia" w:hAnsiTheme="minorEastAsia" w:hint="eastAsia"/>
          <w:szCs w:val="21"/>
        </w:rPr>
        <w:t>なお、令和３年５月12日の現地調査では、令和３年度賦課期日が過ぎており、遡って賦課期日時点の状況を確認できないことから、その調査結果は、令和４年度課税に反映させる予定としている。</w:t>
      </w:r>
    </w:p>
    <w:p w14:paraId="1926B038" w14:textId="77777777" w:rsidR="0039176B" w:rsidRPr="00C00B57" w:rsidRDefault="0039176B" w:rsidP="0039176B">
      <w:pPr>
        <w:ind w:leftChars="200" w:left="436"/>
        <w:rPr>
          <w:rFonts w:asciiTheme="minorEastAsia" w:hAnsiTheme="minorEastAsia"/>
          <w:szCs w:val="21"/>
        </w:rPr>
      </w:pPr>
      <w:r>
        <w:rPr>
          <w:rFonts w:asciiTheme="minorEastAsia" w:hAnsiTheme="minorEastAsia" w:hint="eastAsia"/>
          <w:szCs w:val="21"/>
        </w:rPr>
        <w:lastRenderedPageBreak/>
        <w:t xml:space="preserve">　以上のことから、本件土地の固定資産税等の税額の算定については、</w:t>
      </w:r>
      <w:r w:rsidRPr="00796E54">
        <w:rPr>
          <w:rFonts w:asciiTheme="minorEastAsia" w:hAnsiTheme="minorEastAsia" w:hint="eastAsia"/>
          <w:szCs w:val="21"/>
        </w:rPr>
        <w:t>法</w:t>
      </w:r>
      <w:r>
        <w:rPr>
          <w:rFonts w:asciiTheme="minorEastAsia" w:hAnsiTheme="minorEastAsia" w:hint="eastAsia"/>
          <w:szCs w:val="21"/>
        </w:rPr>
        <w:t>に基づき適正に行っている。</w:t>
      </w:r>
    </w:p>
    <w:p w14:paraId="4844CAF3" w14:textId="77777777" w:rsidR="00716D53" w:rsidRPr="00EA5876" w:rsidRDefault="00716D53" w:rsidP="00EA5876"/>
    <w:p w14:paraId="17DD7537" w14:textId="6E24AFD1" w:rsidR="00CB7553" w:rsidRPr="007A6EEF" w:rsidRDefault="00BD0467" w:rsidP="00773E0F">
      <w:pPr>
        <w:pStyle w:val="1"/>
      </w:pPr>
      <w:r w:rsidRPr="007A6EEF">
        <w:rPr>
          <w:rFonts w:hint="eastAsia"/>
        </w:rPr>
        <w:t>第４　審理</w:t>
      </w:r>
      <w:r w:rsidR="00003E6D" w:rsidRPr="007A6EEF">
        <w:rPr>
          <w:rFonts w:hint="eastAsia"/>
        </w:rPr>
        <w:t>員意見書の要旨</w:t>
      </w:r>
    </w:p>
    <w:p w14:paraId="6BA36610" w14:textId="1B4E4FB8" w:rsidR="00003E6D" w:rsidRDefault="00003E6D" w:rsidP="005015BE">
      <w:pPr>
        <w:pStyle w:val="2"/>
        <w:ind w:left="218"/>
      </w:pPr>
      <w:r w:rsidRPr="007A6EEF">
        <w:rPr>
          <w:rFonts w:hint="eastAsia"/>
        </w:rPr>
        <w:t>１　結論</w:t>
      </w:r>
    </w:p>
    <w:p w14:paraId="34443DA3" w14:textId="41409BCB" w:rsidR="006E1FEE" w:rsidRPr="00C00B57" w:rsidRDefault="006E1FEE" w:rsidP="006E1FEE">
      <w:pPr>
        <w:ind w:leftChars="-100" w:left="436" w:hangingChars="300" w:hanging="654"/>
        <w:rPr>
          <w:rFonts w:asciiTheme="minorEastAsia" w:hAnsiTheme="minorEastAsia"/>
          <w:color w:val="000000" w:themeColor="text1"/>
          <w:szCs w:val="21"/>
        </w:rPr>
      </w:pPr>
      <w:r>
        <w:rPr>
          <w:rFonts w:hint="eastAsia"/>
        </w:rPr>
        <w:t xml:space="preserve">　　　　</w:t>
      </w:r>
      <w:r w:rsidRPr="00C00B57">
        <w:rPr>
          <w:rFonts w:asciiTheme="minorEastAsia" w:hAnsiTheme="minorEastAsia" w:hint="eastAsia"/>
          <w:color w:val="000000" w:themeColor="text1"/>
          <w:szCs w:val="21"/>
        </w:rPr>
        <w:t>本件</w:t>
      </w:r>
      <w:r>
        <w:rPr>
          <w:rFonts w:asciiTheme="minorEastAsia" w:hAnsiTheme="minorEastAsia" w:hint="eastAsia"/>
          <w:color w:val="000000" w:themeColor="text1"/>
          <w:szCs w:val="21"/>
        </w:rPr>
        <w:t>処分については、本件土地に住宅用地の特例を適用し、税額</w:t>
      </w:r>
      <w:r w:rsidR="00871683">
        <w:rPr>
          <w:rFonts w:asciiTheme="minorEastAsia" w:hAnsiTheme="minorEastAsia" w:hint="eastAsia"/>
          <w:color w:val="000000" w:themeColor="text1"/>
          <w:szCs w:val="21"/>
        </w:rPr>
        <w:t>○○</w:t>
      </w:r>
      <w:r>
        <w:rPr>
          <w:rFonts w:asciiTheme="minorEastAsia" w:hAnsiTheme="minorEastAsia" w:hint="eastAsia"/>
          <w:szCs w:val="21"/>
        </w:rPr>
        <w:t>円のうち</w:t>
      </w:r>
      <w:r w:rsidR="00871683">
        <w:rPr>
          <w:rFonts w:asciiTheme="minorEastAsia" w:hAnsiTheme="minorEastAsia" w:hint="eastAsia"/>
          <w:szCs w:val="21"/>
        </w:rPr>
        <w:t>○○</w:t>
      </w:r>
      <w:r>
        <w:rPr>
          <w:rFonts w:asciiTheme="minorEastAsia" w:hAnsiTheme="minorEastAsia" w:hint="eastAsia"/>
          <w:szCs w:val="21"/>
        </w:rPr>
        <w:t>円</w:t>
      </w:r>
      <w:r>
        <w:rPr>
          <w:rFonts w:asciiTheme="minorEastAsia" w:hAnsiTheme="minorEastAsia" w:hint="eastAsia"/>
          <w:color w:val="000000" w:themeColor="text1"/>
          <w:szCs w:val="21"/>
        </w:rPr>
        <w:t>（固定資産税</w:t>
      </w:r>
      <w:r w:rsidR="00871683">
        <w:rPr>
          <w:rFonts w:asciiTheme="minorEastAsia" w:hAnsiTheme="minorEastAsia" w:hint="eastAsia"/>
          <w:color w:val="000000" w:themeColor="text1"/>
          <w:szCs w:val="21"/>
        </w:rPr>
        <w:t>○○</w:t>
      </w:r>
      <w:r>
        <w:rPr>
          <w:rFonts w:asciiTheme="minorEastAsia" w:hAnsiTheme="minorEastAsia" w:hint="eastAsia"/>
          <w:color w:val="000000" w:themeColor="text1"/>
          <w:szCs w:val="21"/>
        </w:rPr>
        <w:t>円、都市計画税</w:t>
      </w:r>
      <w:r w:rsidR="00871683">
        <w:rPr>
          <w:rFonts w:asciiTheme="minorEastAsia" w:hAnsiTheme="minorEastAsia" w:hint="eastAsia"/>
          <w:color w:val="000000" w:themeColor="text1"/>
          <w:szCs w:val="21"/>
        </w:rPr>
        <w:t>○○</w:t>
      </w:r>
      <w:r>
        <w:rPr>
          <w:rFonts w:asciiTheme="minorEastAsia" w:hAnsiTheme="minorEastAsia" w:hint="eastAsia"/>
          <w:color w:val="000000" w:themeColor="text1"/>
          <w:szCs w:val="21"/>
        </w:rPr>
        <w:t>円）を超える部分を取り消すの</w:t>
      </w:r>
      <w:r w:rsidRPr="00EE0C82">
        <w:rPr>
          <w:rFonts w:asciiTheme="minorEastAsia" w:hAnsiTheme="minorEastAsia" w:hint="eastAsia"/>
          <w:szCs w:val="21"/>
        </w:rPr>
        <w:t>が相当で</w:t>
      </w:r>
      <w:r>
        <w:rPr>
          <w:rFonts w:asciiTheme="minorEastAsia" w:hAnsiTheme="minorEastAsia" w:hint="eastAsia"/>
          <w:szCs w:val="21"/>
        </w:rPr>
        <w:t>ある</w:t>
      </w:r>
      <w:r w:rsidRPr="00EE0C82">
        <w:rPr>
          <w:rFonts w:asciiTheme="minorEastAsia" w:hAnsiTheme="minorEastAsia" w:hint="eastAsia"/>
          <w:szCs w:val="21"/>
        </w:rPr>
        <w:t>。</w:t>
      </w:r>
    </w:p>
    <w:p w14:paraId="3D117C64" w14:textId="49900BA1" w:rsidR="00106F9E" w:rsidRPr="007A6EEF" w:rsidRDefault="00106F9E" w:rsidP="005015BE">
      <w:pPr>
        <w:pStyle w:val="2"/>
        <w:ind w:left="218"/>
      </w:pPr>
      <w:r w:rsidRPr="007A6EEF">
        <w:rPr>
          <w:rFonts w:hint="eastAsia"/>
        </w:rPr>
        <w:t>２　理由</w:t>
      </w:r>
    </w:p>
    <w:p w14:paraId="44973290" w14:textId="5EF455E9" w:rsidR="006E1FEE" w:rsidRDefault="006E1FEE" w:rsidP="00D9552A">
      <w:pPr>
        <w:ind w:leftChars="200" w:left="654" w:hangingChars="100" w:hanging="218"/>
        <w:rPr>
          <w:rFonts w:asciiTheme="minorEastAsia" w:hAnsiTheme="minorEastAsia"/>
          <w:szCs w:val="21"/>
        </w:rPr>
      </w:pPr>
      <w:r>
        <w:rPr>
          <w:rFonts w:asciiTheme="minorEastAsia" w:hAnsiTheme="minorEastAsia" w:hint="eastAsia"/>
          <w:szCs w:val="21"/>
        </w:rPr>
        <w:t>(1)</w:t>
      </w:r>
      <w:r w:rsidR="00D9552A">
        <w:rPr>
          <w:rFonts w:asciiTheme="minorEastAsia" w:hAnsiTheme="minorEastAsia"/>
          <w:szCs w:val="21"/>
        </w:rPr>
        <w:t xml:space="preserve"> </w:t>
      </w:r>
      <w:r>
        <w:rPr>
          <w:rFonts w:asciiTheme="minorEastAsia" w:hAnsiTheme="minorEastAsia" w:hint="eastAsia"/>
          <w:szCs w:val="21"/>
        </w:rPr>
        <w:t>審査請求人は、本件家屋の現状は、令和２年春より現在に至るまで変わっていないのに、令和３年５月12日の</w:t>
      </w:r>
      <w:r w:rsidR="005756D6">
        <w:rPr>
          <w:rFonts w:asciiTheme="minorEastAsia" w:hAnsiTheme="minorEastAsia" w:hint="eastAsia"/>
          <w:szCs w:val="21"/>
        </w:rPr>
        <w:t>処分庁</w:t>
      </w:r>
      <w:r>
        <w:rPr>
          <w:rFonts w:asciiTheme="minorEastAsia" w:hAnsiTheme="minorEastAsia" w:hint="eastAsia"/>
          <w:szCs w:val="21"/>
        </w:rPr>
        <w:t>職員の現地調査において確認された49</w:t>
      </w:r>
      <w:r w:rsidR="00096E55">
        <w:rPr>
          <w:rFonts w:asciiTheme="minorEastAsia" w:hAnsiTheme="minorEastAsia" w:hint="eastAsia"/>
          <w:szCs w:val="21"/>
        </w:rPr>
        <w:t>％の</w:t>
      </w:r>
      <w:r w:rsidR="00BD34B9">
        <w:rPr>
          <w:rFonts w:asciiTheme="minorEastAsia" w:hAnsiTheme="minorEastAsia" w:hint="eastAsia"/>
          <w:szCs w:val="21"/>
        </w:rPr>
        <w:t>居</w:t>
      </w:r>
      <w:r w:rsidR="00096E55">
        <w:rPr>
          <w:rFonts w:asciiTheme="minorEastAsia" w:hAnsiTheme="minorEastAsia" w:hint="eastAsia"/>
          <w:szCs w:val="21"/>
        </w:rPr>
        <w:t>住部分が、本件処分において</w:t>
      </w:r>
      <w:r>
        <w:rPr>
          <w:rFonts w:asciiTheme="minorEastAsia" w:hAnsiTheme="minorEastAsia" w:hint="eastAsia"/>
          <w:szCs w:val="21"/>
        </w:rPr>
        <w:t>無視されていると主張している。</w:t>
      </w:r>
    </w:p>
    <w:p w14:paraId="777B8E55" w14:textId="637D74D3" w:rsidR="006E1FEE" w:rsidRDefault="006E1FEE" w:rsidP="003C297D">
      <w:pPr>
        <w:ind w:leftChars="300" w:left="654" w:firstLineChars="100" w:firstLine="218"/>
        <w:rPr>
          <w:rFonts w:asciiTheme="minorEastAsia" w:hAnsiTheme="minorEastAsia"/>
          <w:szCs w:val="21"/>
        </w:rPr>
      </w:pPr>
      <w:r>
        <w:rPr>
          <w:rFonts w:asciiTheme="minorEastAsia" w:hAnsiTheme="minorEastAsia" w:hint="eastAsia"/>
          <w:szCs w:val="21"/>
        </w:rPr>
        <w:t>これに対し処分庁は、現地調査を行ったのは令和３年５月12日であり、遡って令和３年</w:t>
      </w:r>
      <w:r w:rsidR="000B526D">
        <w:rPr>
          <w:rFonts w:asciiTheme="minorEastAsia" w:hAnsiTheme="minorEastAsia" w:hint="eastAsia"/>
          <w:szCs w:val="21"/>
        </w:rPr>
        <w:t>度の賦課期日</w:t>
      </w:r>
      <w:r>
        <w:rPr>
          <w:rFonts w:asciiTheme="minorEastAsia" w:hAnsiTheme="minorEastAsia" w:hint="eastAsia"/>
          <w:szCs w:val="21"/>
        </w:rPr>
        <w:t>時点の状況を確認できないことから、当該調査結果は、令和４年度課税に反映させる予定であると主張している。</w:t>
      </w:r>
    </w:p>
    <w:p w14:paraId="5A1052C8" w14:textId="1138E1E7" w:rsidR="006E1FEE" w:rsidRDefault="006E1FEE" w:rsidP="003C297D">
      <w:pPr>
        <w:ind w:leftChars="300" w:left="654" w:firstLineChars="100" w:firstLine="218"/>
        <w:rPr>
          <w:rFonts w:asciiTheme="minorEastAsia" w:hAnsiTheme="minorEastAsia"/>
          <w:szCs w:val="21"/>
        </w:rPr>
      </w:pPr>
      <w:r w:rsidRPr="006631A5">
        <w:rPr>
          <w:rFonts w:asciiTheme="minorEastAsia" w:hAnsiTheme="minorEastAsia" w:hint="eastAsia"/>
          <w:szCs w:val="21"/>
        </w:rPr>
        <w:t>審査請求人及び処分庁において、</w:t>
      </w:r>
      <w:r>
        <w:rPr>
          <w:rFonts w:asciiTheme="minorEastAsia" w:hAnsiTheme="minorEastAsia" w:hint="eastAsia"/>
          <w:szCs w:val="21"/>
        </w:rPr>
        <w:t>令和３年５月12日の現地調査に基づく本件家屋の用途の認定については争いがないことから、当該調査の結果確認された、１階を特区民泊及び居宅用車庫、２階を居宅、３階を特区民泊として、本件家屋の居住部分の割合を49％とする認定が、本件処分の賦課期日である令和３年１月１日現在においても認められるかについて、判断する。</w:t>
      </w:r>
    </w:p>
    <w:p w14:paraId="3F449EE5" w14:textId="4ED72D7D" w:rsidR="006E1FEE" w:rsidRPr="00480B97" w:rsidRDefault="003C297D" w:rsidP="003C297D">
      <w:pPr>
        <w:ind w:leftChars="200" w:left="654" w:hangingChars="100" w:hanging="218"/>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 xml:space="preserve"> </w:t>
      </w:r>
      <w:r w:rsidR="006E1FEE">
        <w:rPr>
          <w:rFonts w:asciiTheme="minorEastAsia" w:hAnsiTheme="minorEastAsia" w:hint="eastAsia"/>
          <w:szCs w:val="21"/>
        </w:rPr>
        <w:t>住宅用地の特例</w:t>
      </w:r>
      <w:r w:rsidR="006E1FEE" w:rsidRPr="00B7276B">
        <w:rPr>
          <w:rFonts w:asciiTheme="minorEastAsia" w:hAnsiTheme="minorEastAsia" w:hint="eastAsia"/>
          <w:szCs w:val="21"/>
        </w:rPr>
        <w:t>は</w:t>
      </w:r>
      <w:r w:rsidR="006E1FEE" w:rsidRPr="004C6967">
        <w:rPr>
          <w:rFonts w:asciiTheme="minorEastAsia" w:hAnsiTheme="minorEastAsia" w:hint="eastAsia"/>
          <w:szCs w:val="21"/>
        </w:rPr>
        <w:t>、</w:t>
      </w:r>
      <w:r w:rsidR="006E1FEE" w:rsidRPr="00A9756D">
        <w:rPr>
          <w:rFonts w:asciiTheme="minorEastAsia" w:hAnsiTheme="minorEastAsia" w:hint="eastAsia"/>
          <w:szCs w:val="21"/>
        </w:rPr>
        <w:t>専ら人の居住の用に供する家屋又はその一部を人の居住の用に供する家屋で政令で定めるもの</w:t>
      </w:r>
      <w:r w:rsidR="006E1FEE">
        <w:rPr>
          <w:rFonts w:asciiTheme="minorEastAsia" w:hAnsiTheme="minorEastAsia" w:hint="eastAsia"/>
          <w:szCs w:val="21"/>
        </w:rPr>
        <w:t>の敷地の用に供されている土地に対して適用されるものである。「人の居住の用に供する」とは、</w:t>
      </w:r>
      <w:r w:rsidR="006E1FEE" w:rsidRPr="00480B97">
        <w:rPr>
          <w:rFonts w:asciiTheme="minorEastAsia" w:hAnsiTheme="minorEastAsia" w:hint="eastAsia"/>
          <w:szCs w:val="24"/>
        </w:rPr>
        <w:t>特定の者が継続して居住の用に供することをいうとされてい</w:t>
      </w:r>
      <w:r w:rsidR="006E1FEE">
        <w:rPr>
          <w:rFonts w:asciiTheme="minorEastAsia" w:hAnsiTheme="minorEastAsia" w:hint="eastAsia"/>
          <w:szCs w:val="24"/>
        </w:rPr>
        <w:t>る</w:t>
      </w:r>
      <w:r w:rsidR="006E1FEE" w:rsidRPr="00480B97">
        <w:rPr>
          <w:rFonts w:asciiTheme="minorEastAsia" w:hAnsiTheme="minorEastAsia" w:hint="eastAsia"/>
          <w:szCs w:val="21"/>
        </w:rPr>
        <w:t>。</w:t>
      </w:r>
    </w:p>
    <w:p w14:paraId="30CB6C17" w14:textId="6CAAE5A7" w:rsidR="006E1FEE" w:rsidRDefault="003C297D" w:rsidP="003C297D">
      <w:pPr>
        <w:ind w:leftChars="200" w:left="654" w:hangingChars="100" w:hanging="218"/>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 xml:space="preserve"> </w:t>
      </w:r>
      <w:r w:rsidR="006E1FEE">
        <w:rPr>
          <w:rFonts w:asciiTheme="minorEastAsia" w:hAnsiTheme="minorEastAsia" w:hint="eastAsia"/>
          <w:szCs w:val="21"/>
        </w:rPr>
        <w:t>特区民泊とされている１階の一部及び３階部分の用途の認定については、</w:t>
      </w:r>
      <w:r w:rsidR="005B5FA0">
        <w:rPr>
          <w:rFonts w:asciiTheme="minorEastAsia" w:hAnsiTheme="minorEastAsia" w:hint="eastAsia"/>
          <w:szCs w:val="21"/>
        </w:rPr>
        <w:t>大阪市</w:t>
      </w:r>
      <w:r w:rsidR="006E1FEE">
        <w:rPr>
          <w:rFonts w:asciiTheme="minorEastAsia" w:hAnsiTheme="minorEastAsia" w:hint="eastAsia"/>
          <w:szCs w:val="21"/>
        </w:rPr>
        <w:t>健康局が認定した床面積に基づき認定が行われており、当該部分が「人の居住の用に供する」ものでないことは、審査請求人及び処分庁において争いはない。</w:t>
      </w:r>
    </w:p>
    <w:p w14:paraId="7CE87795" w14:textId="2BDD5313" w:rsidR="006E1FEE" w:rsidRDefault="003C297D" w:rsidP="00B7276B">
      <w:pPr>
        <w:ind w:leftChars="200" w:left="654" w:hangingChars="100" w:hanging="218"/>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 xml:space="preserve"> </w:t>
      </w:r>
      <w:r w:rsidR="006E1FEE">
        <w:rPr>
          <w:rFonts w:asciiTheme="minorEastAsia" w:hAnsiTheme="minorEastAsia" w:hint="eastAsia"/>
          <w:szCs w:val="21"/>
        </w:rPr>
        <w:t>本件家屋は</w:t>
      </w:r>
      <w:r w:rsidR="00025109">
        <w:rPr>
          <w:rFonts w:asciiTheme="minorEastAsia" w:hAnsiTheme="minorEastAsia" w:hint="eastAsia"/>
          <w:szCs w:val="21"/>
        </w:rPr>
        <w:t>、審査請求人が購入した</w:t>
      </w:r>
      <w:r w:rsidR="006E1FEE">
        <w:rPr>
          <w:rFonts w:asciiTheme="minorEastAsia" w:hAnsiTheme="minorEastAsia" w:hint="eastAsia"/>
          <w:szCs w:val="21"/>
        </w:rPr>
        <w:t>平成31年２月26日には老朽化</w:t>
      </w:r>
      <w:r w:rsidR="001B4172">
        <w:rPr>
          <w:rFonts w:asciiTheme="minorEastAsia" w:hAnsiTheme="minorEastAsia" w:hint="eastAsia"/>
          <w:szCs w:val="21"/>
        </w:rPr>
        <w:t>により</w:t>
      </w:r>
      <w:r w:rsidR="006E1FEE">
        <w:rPr>
          <w:rFonts w:asciiTheme="minorEastAsia" w:hAnsiTheme="minorEastAsia" w:hint="eastAsia"/>
          <w:szCs w:val="21"/>
        </w:rPr>
        <w:t>使用できなかったため、平成31年３月15日に２階及び３階を居住用として工務店にリフォームの依頼をしたとしており、</w:t>
      </w:r>
      <w:r w:rsidR="001B4172">
        <w:rPr>
          <w:rFonts w:asciiTheme="minorEastAsia" w:hAnsiTheme="minorEastAsia" w:hint="eastAsia"/>
          <w:szCs w:val="21"/>
        </w:rPr>
        <w:t>審査請求人から</w:t>
      </w:r>
      <w:r w:rsidR="006E1FEE">
        <w:rPr>
          <w:rFonts w:asciiTheme="minorEastAsia" w:hAnsiTheme="minorEastAsia" w:hint="eastAsia"/>
          <w:szCs w:val="21"/>
        </w:rPr>
        <w:t>提出された</w:t>
      </w:r>
      <w:r w:rsidR="006E1FEE" w:rsidRPr="00C54301">
        <w:rPr>
          <w:rFonts w:asciiTheme="minorEastAsia" w:hAnsiTheme="minorEastAsia" w:hint="eastAsia"/>
          <w:szCs w:val="21"/>
        </w:rPr>
        <w:t>平成31年３月15日付けの改装工事見積書に</w:t>
      </w:r>
      <w:r w:rsidR="006E1FEE">
        <w:rPr>
          <w:rFonts w:asciiTheme="minorEastAsia" w:hAnsiTheme="minorEastAsia" w:hint="eastAsia"/>
          <w:szCs w:val="21"/>
        </w:rPr>
        <w:t>は</w:t>
      </w:r>
      <w:r w:rsidR="006E1FEE" w:rsidRPr="00C54301">
        <w:rPr>
          <w:rFonts w:asciiTheme="minorEastAsia" w:hAnsiTheme="minorEastAsia" w:hint="eastAsia"/>
          <w:szCs w:val="21"/>
        </w:rPr>
        <w:t>、２階部分の内装工事の内訳として、子供部屋、和室、洋室、リビング、廊下、階段、押し入れ、トイ</w:t>
      </w:r>
      <w:r w:rsidR="006E1FEE">
        <w:rPr>
          <w:rFonts w:asciiTheme="minorEastAsia" w:hAnsiTheme="minorEastAsia" w:hint="eastAsia"/>
          <w:szCs w:val="21"/>
        </w:rPr>
        <w:t>レ、玄関の記載がある。</w:t>
      </w:r>
    </w:p>
    <w:p w14:paraId="7D4085BD" w14:textId="1DA21715" w:rsidR="006E1FEE" w:rsidRDefault="006E1FEE" w:rsidP="003C297D">
      <w:pPr>
        <w:ind w:leftChars="300" w:left="654" w:firstLineChars="100" w:firstLine="218"/>
        <w:rPr>
          <w:rFonts w:asciiTheme="minorEastAsia" w:hAnsiTheme="minorEastAsia"/>
          <w:szCs w:val="21"/>
        </w:rPr>
      </w:pPr>
      <w:r>
        <w:rPr>
          <w:rFonts w:asciiTheme="minorEastAsia" w:hAnsiTheme="minorEastAsia" w:hint="eastAsia"/>
          <w:szCs w:val="21"/>
        </w:rPr>
        <w:t>また、審査請求人は、２階のリフォームが終わった平成31年４月24日付けで共有者家族が引っ越</w:t>
      </w:r>
      <w:r w:rsidR="001B4172">
        <w:rPr>
          <w:rFonts w:asciiTheme="minorEastAsia" w:hAnsiTheme="minorEastAsia" w:hint="eastAsia"/>
          <w:szCs w:val="21"/>
        </w:rPr>
        <w:t>してきて以降、２階を住居として居住しているとして、住民票の写しが</w:t>
      </w:r>
      <w:r>
        <w:rPr>
          <w:rFonts w:asciiTheme="minorEastAsia" w:hAnsiTheme="minorEastAsia" w:hint="eastAsia"/>
          <w:szCs w:val="21"/>
        </w:rPr>
        <w:t>提出</w:t>
      </w:r>
      <w:r w:rsidR="001B4172">
        <w:rPr>
          <w:rFonts w:asciiTheme="minorEastAsia" w:hAnsiTheme="minorEastAsia" w:hint="eastAsia"/>
          <w:szCs w:val="21"/>
        </w:rPr>
        <w:t>され</w:t>
      </w:r>
      <w:r>
        <w:rPr>
          <w:rFonts w:asciiTheme="minorEastAsia" w:hAnsiTheme="minorEastAsia" w:hint="eastAsia"/>
          <w:szCs w:val="21"/>
        </w:rPr>
        <w:t>た。それによると、本件</w:t>
      </w:r>
      <w:r w:rsidR="00E25AB0">
        <w:rPr>
          <w:rFonts w:asciiTheme="minorEastAsia" w:hAnsiTheme="minorEastAsia" w:hint="eastAsia"/>
          <w:szCs w:val="21"/>
        </w:rPr>
        <w:t>固定資産</w:t>
      </w:r>
      <w:r>
        <w:rPr>
          <w:rFonts w:asciiTheme="minorEastAsia" w:hAnsiTheme="minorEastAsia" w:hint="eastAsia"/>
          <w:szCs w:val="21"/>
        </w:rPr>
        <w:t>の共有者の世帯全員が平成31年４月24日付けで本件物件地に住民登録をしたことが確認でき、平成31年４</w:t>
      </w:r>
      <w:r>
        <w:rPr>
          <w:rFonts w:asciiTheme="minorEastAsia" w:hAnsiTheme="minorEastAsia" w:hint="eastAsia"/>
          <w:szCs w:val="21"/>
        </w:rPr>
        <w:lastRenderedPageBreak/>
        <w:t>月24日以降は、共有者及びその世帯員が本件家屋のいずれかの部分に居住していたと考えられる。</w:t>
      </w:r>
    </w:p>
    <w:p w14:paraId="2F57922E" w14:textId="31D06622" w:rsidR="006E1FEE" w:rsidRPr="00302643" w:rsidRDefault="006E1FEE" w:rsidP="003C297D">
      <w:pPr>
        <w:ind w:leftChars="300" w:left="654" w:firstLineChars="100" w:firstLine="218"/>
        <w:rPr>
          <w:rFonts w:asciiTheme="minorEastAsia" w:hAnsiTheme="minorEastAsia"/>
          <w:szCs w:val="21"/>
        </w:rPr>
      </w:pPr>
      <w:r>
        <w:rPr>
          <w:rFonts w:asciiTheme="minorEastAsia" w:hAnsiTheme="minorEastAsia" w:hint="eastAsia"/>
          <w:szCs w:val="21"/>
        </w:rPr>
        <w:t>続いて、審査請求人は、令和元年10月、居住用としてリフォームしていた３階部分及び１階の一部を</w:t>
      </w:r>
      <w:r w:rsidR="00CE1C13">
        <w:rPr>
          <w:rFonts w:asciiTheme="minorEastAsia" w:hAnsiTheme="minorEastAsia" w:hint="eastAsia"/>
          <w:szCs w:val="21"/>
        </w:rPr>
        <w:t>特区民泊</w:t>
      </w:r>
      <w:r>
        <w:rPr>
          <w:rFonts w:asciiTheme="minorEastAsia" w:hAnsiTheme="minorEastAsia" w:hint="eastAsia"/>
          <w:szCs w:val="21"/>
        </w:rPr>
        <w:t>用に改装することとし、これらの改装が終了した令和２年２月に、特区民泊として使用するために必要となる消防設備を設置し</w:t>
      </w:r>
      <w:r w:rsidR="005B5FA0">
        <w:rPr>
          <w:rFonts w:asciiTheme="minorEastAsia" w:hAnsiTheme="minorEastAsia" w:hint="eastAsia"/>
          <w:szCs w:val="21"/>
        </w:rPr>
        <w:t>大阪市</w:t>
      </w:r>
      <w:r>
        <w:rPr>
          <w:rFonts w:asciiTheme="minorEastAsia" w:hAnsiTheme="minorEastAsia" w:hint="eastAsia"/>
          <w:szCs w:val="21"/>
        </w:rPr>
        <w:t>港消防署から本件家屋すべての部分についての立ち入り検査を受けたとして、令和２年２月21日付け消防用設備等設計届出書（令和２年２月21日付け大阪市港消防署の受付印のあるもの）や令和２年３月４日付け防火対象物使用開始届出書（大阪市港消防署長による令和２年３月４日付け検査済印があるもの）</w:t>
      </w:r>
      <w:r w:rsidR="001B4172">
        <w:rPr>
          <w:rFonts w:asciiTheme="minorEastAsia" w:hAnsiTheme="minorEastAsia" w:hint="eastAsia"/>
          <w:szCs w:val="21"/>
        </w:rPr>
        <w:t>が</w:t>
      </w:r>
      <w:r>
        <w:rPr>
          <w:rFonts w:asciiTheme="minorEastAsia" w:hAnsiTheme="minorEastAsia" w:hint="eastAsia"/>
          <w:szCs w:val="21"/>
        </w:rPr>
        <w:t>提出</w:t>
      </w:r>
      <w:r w:rsidR="001B4172">
        <w:rPr>
          <w:rFonts w:asciiTheme="minorEastAsia" w:hAnsiTheme="minorEastAsia" w:hint="eastAsia"/>
          <w:szCs w:val="21"/>
        </w:rPr>
        <w:t>され</w:t>
      </w:r>
      <w:r>
        <w:rPr>
          <w:rFonts w:asciiTheme="minorEastAsia" w:hAnsiTheme="minorEastAsia" w:hint="eastAsia"/>
          <w:szCs w:val="21"/>
        </w:rPr>
        <w:t>た。当該届出書に添付されている２階部分の図面には、台所、便所、洗面設備及び浴室といった</w:t>
      </w:r>
      <w:r w:rsidRPr="00706FDF">
        <w:rPr>
          <w:rFonts w:asciiTheme="minorEastAsia" w:hAnsiTheme="minorEastAsia" w:hint="eastAsia"/>
          <w:szCs w:val="21"/>
        </w:rPr>
        <w:t>特定の者が継続して居住の用に供するために通常必要とされる</w:t>
      </w:r>
      <w:r w:rsidRPr="007909D6">
        <w:rPr>
          <w:rFonts w:asciiTheme="minorEastAsia" w:hAnsiTheme="minorEastAsia" w:hint="eastAsia"/>
          <w:szCs w:val="21"/>
        </w:rPr>
        <w:t>設備</w:t>
      </w:r>
      <w:r>
        <w:rPr>
          <w:rFonts w:asciiTheme="minorEastAsia" w:hAnsiTheme="minorEastAsia" w:hint="eastAsia"/>
          <w:szCs w:val="21"/>
        </w:rPr>
        <w:t>を有していることが確認できる。これにより、令和２年３月４日時点において</w:t>
      </w:r>
      <w:r w:rsidR="00CA00CD">
        <w:rPr>
          <w:rFonts w:asciiTheme="minorEastAsia" w:hAnsiTheme="minorEastAsia" w:hint="eastAsia"/>
          <w:szCs w:val="21"/>
        </w:rPr>
        <w:t>、</w:t>
      </w:r>
      <w:r>
        <w:rPr>
          <w:rFonts w:asciiTheme="minorEastAsia" w:hAnsiTheme="minorEastAsia" w:hint="eastAsia"/>
          <w:szCs w:val="21"/>
        </w:rPr>
        <w:t>２階部分は住宅であったことが認められる。</w:t>
      </w:r>
    </w:p>
    <w:p w14:paraId="4D8FC58D" w14:textId="4B768553" w:rsidR="006E1FEE" w:rsidRPr="00480B97" w:rsidRDefault="006E1FEE" w:rsidP="003C297D">
      <w:pPr>
        <w:ind w:leftChars="300" w:left="654" w:firstLineChars="100" w:firstLine="218"/>
        <w:rPr>
          <w:rFonts w:asciiTheme="minorEastAsia" w:hAnsiTheme="minorEastAsia"/>
          <w:szCs w:val="21"/>
        </w:rPr>
      </w:pPr>
      <w:r w:rsidRPr="00480B97">
        <w:rPr>
          <w:rFonts w:asciiTheme="minorEastAsia" w:hAnsiTheme="minorEastAsia" w:hint="eastAsia"/>
          <w:szCs w:val="21"/>
        </w:rPr>
        <w:t>これらの状況を鑑みると、本件家屋の２階部分は、本件処分に係る賦課期日現在、「人の居住の用に供する」ものに該当すると認めるのが相当で</w:t>
      </w:r>
      <w:r w:rsidR="00DB033B">
        <w:rPr>
          <w:rFonts w:asciiTheme="minorEastAsia" w:hAnsiTheme="minorEastAsia" w:hint="eastAsia"/>
          <w:szCs w:val="21"/>
        </w:rPr>
        <w:t>ある</w:t>
      </w:r>
      <w:r w:rsidRPr="00480B97">
        <w:rPr>
          <w:rFonts w:asciiTheme="minorEastAsia" w:hAnsiTheme="minorEastAsia" w:hint="eastAsia"/>
          <w:szCs w:val="21"/>
        </w:rPr>
        <w:t>。</w:t>
      </w:r>
    </w:p>
    <w:p w14:paraId="09FB90F5" w14:textId="7693D5DD" w:rsidR="006E1FEE" w:rsidRDefault="003C297D" w:rsidP="003C297D">
      <w:pPr>
        <w:ind w:leftChars="200" w:left="654" w:hangingChars="100" w:hanging="218"/>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 xml:space="preserve"> </w:t>
      </w:r>
      <w:r w:rsidR="006E1FEE">
        <w:rPr>
          <w:rFonts w:asciiTheme="minorEastAsia" w:hAnsiTheme="minorEastAsia" w:hint="eastAsia"/>
          <w:szCs w:val="21"/>
        </w:rPr>
        <w:t>１階の特区民泊以外の部分については、処分庁から提出された令和３年５月</w:t>
      </w:r>
      <w:r w:rsidR="001B4172">
        <w:rPr>
          <w:rFonts w:asciiTheme="minorEastAsia" w:hAnsiTheme="minorEastAsia" w:hint="eastAsia"/>
          <w:szCs w:val="21"/>
        </w:rPr>
        <w:t>12日の</w:t>
      </w:r>
      <w:r w:rsidR="006E1FEE">
        <w:rPr>
          <w:rFonts w:asciiTheme="minorEastAsia" w:hAnsiTheme="minorEastAsia" w:hint="eastAsia"/>
          <w:szCs w:val="21"/>
        </w:rPr>
        <w:t>審査請求人との電話の記録によると、審査請求人は特区民泊の認定を受けた時点で既に、現況用途とされていた事務所及び倉庫ではなく、居宅及び居宅用車庫として使用していたと申し出ており、同日実施された現地調査において審査請求人より特区民泊申請時の図面として</w:t>
      </w:r>
      <w:r w:rsidR="001B4172">
        <w:rPr>
          <w:rFonts w:asciiTheme="minorEastAsia" w:hAnsiTheme="minorEastAsia" w:hint="eastAsia"/>
          <w:szCs w:val="21"/>
        </w:rPr>
        <w:t>提出し</w:t>
      </w:r>
      <w:r w:rsidR="006E1FEE">
        <w:rPr>
          <w:rFonts w:asciiTheme="minorEastAsia" w:hAnsiTheme="minorEastAsia" w:hint="eastAsia"/>
          <w:szCs w:val="21"/>
        </w:rPr>
        <w:t>たとされる資料において、１階の特区民泊と認定されたと考えられる部分以外の部分に、駐車場という記載が認められ</w:t>
      </w:r>
      <w:r w:rsidR="00DB033B">
        <w:rPr>
          <w:rFonts w:asciiTheme="minorEastAsia" w:hAnsiTheme="minorEastAsia" w:hint="eastAsia"/>
          <w:szCs w:val="21"/>
        </w:rPr>
        <w:t>る</w:t>
      </w:r>
      <w:r w:rsidR="006E1FEE">
        <w:rPr>
          <w:rFonts w:asciiTheme="minorEastAsia" w:hAnsiTheme="minorEastAsia" w:hint="eastAsia"/>
          <w:szCs w:val="21"/>
        </w:rPr>
        <w:t>。</w:t>
      </w:r>
    </w:p>
    <w:p w14:paraId="12F4C63F" w14:textId="203478D3" w:rsidR="006E1FEE" w:rsidRDefault="006E1FEE" w:rsidP="003C297D">
      <w:pPr>
        <w:ind w:leftChars="300" w:left="654" w:firstLineChars="100" w:firstLine="218"/>
        <w:rPr>
          <w:rFonts w:asciiTheme="minorEastAsia" w:hAnsiTheme="minorEastAsia"/>
          <w:szCs w:val="21"/>
        </w:rPr>
      </w:pPr>
      <w:r>
        <w:rPr>
          <w:rFonts w:asciiTheme="minorEastAsia" w:hAnsiTheme="minorEastAsia" w:hint="eastAsia"/>
          <w:szCs w:val="21"/>
        </w:rPr>
        <w:t>２階部分の用途が、本件処分に係る賦課期日現在において事務所ではなく居宅と判断できることも併せると、１階の特区民泊以外の部分についても、賦課期日現在において倉庫ではなく、居住用の駐車場として利用していたと判断するのが相当で</w:t>
      </w:r>
      <w:r w:rsidR="00DB033B">
        <w:rPr>
          <w:rFonts w:asciiTheme="minorEastAsia" w:hAnsiTheme="minorEastAsia" w:hint="eastAsia"/>
          <w:szCs w:val="21"/>
        </w:rPr>
        <w:t>ある</w:t>
      </w:r>
      <w:r>
        <w:rPr>
          <w:rFonts w:asciiTheme="minorEastAsia" w:hAnsiTheme="minorEastAsia" w:hint="eastAsia"/>
          <w:szCs w:val="21"/>
        </w:rPr>
        <w:t>。</w:t>
      </w:r>
    </w:p>
    <w:p w14:paraId="53661E0D" w14:textId="13DD0E45" w:rsidR="006E1FEE" w:rsidRPr="00A40879" w:rsidRDefault="003C297D" w:rsidP="003C297D">
      <w:pPr>
        <w:ind w:leftChars="200" w:left="654" w:hangingChars="100" w:hanging="218"/>
        <w:rPr>
          <w:rFonts w:asciiTheme="minorEastAsia" w:hAnsiTheme="minorEastAsia"/>
          <w:szCs w:val="21"/>
        </w:rPr>
      </w:pPr>
      <w:r>
        <w:rPr>
          <w:rFonts w:asciiTheme="minorEastAsia" w:hAnsiTheme="minorEastAsia" w:hint="eastAsia"/>
          <w:szCs w:val="21"/>
        </w:rPr>
        <w:t>(6</w:t>
      </w:r>
      <w:r w:rsidR="006E1FEE">
        <w:rPr>
          <w:rFonts w:asciiTheme="minorEastAsia" w:hAnsiTheme="minorEastAsia" w:hint="eastAsia"/>
          <w:szCs w:val="21"/>
        </w:rPr>
        <w:t>)</w:t>
      </w:r>
      <w:r w:rsidR="00DB033B">
        <w:rPr>
          <w:rFonts w:asciiTheme="minorEastAsia" w:hAnsiTheme="minorEastAsia"/>
          <w:szCs w:val="21"/>
        </w:rPr>
        <w:t xml:space="preserve"> </w:t>
      </w:r>
      <w:r>
        <w:rPr>
          <w:rFonts w:asciiTheme="minorEastAsia" w:hAnsiTheme="minorEastAsia" w:hint="eastAsia"/>
          <w:szCs w:val="21"/>
        </w:rPr>
        <w:t>以上に</w:t>
      </w:r>
      <w:r w:rsidR="006E1FEE">
        <w:rPr>
          <w:rFonts w:asciiTheme="minorEastAsia" w:hAnsiTheme="minorEastAsia" w:hint="eastAsia"/>
          <w:szCs w:val="21"/>
        </w:rPr>
        <w:t>より、本件処分に係る賦課期日現在における、本件家屋の用途については、</w:t>
      </w:r>
      <w:r w:rsidR="006E1FEE" w:rsidRPr="00A9756D">
        <w:rPr>
          <w:rFonts w:asciiTheme="minorEastAsia" w:hAnsiTheme="minorEastAsia" w:hint="eastAsia"/>
          <w:szCs w:val="21"/>
        </w:rPr>
        <w:t>１階</w:t>
      </w:r>
      <w:r w:rsidR="006E1FEE">
        <w:rPr>
          <w:rFonts w:asciiTheme="minorEastAsia" w:hAnsiTheme="minorEastAsia" w:hint="eastAsia"/>
          <w:szCs w:val="21"/>
        </w:rPr>
        <w:t>を特区</w:t>
      </w:r>
      <w:r w:rsidR="006E1FEE" w:rsidRPr="00A9756D">
        <w:rPr>
          <w:rFonts w:asciiTheme="minorEastAsia" w:hAnsiTheme="minorEastAsia" w:hint="eastAsia"/>
          <w:szCs w:val="21"/>
        </w:rPr>
        <w:t>民泊</w:t>
      </w:r>
      <w:r w:rsidR="006E1FEE">
        <w:rPr>
          <w:rFonts w:asciiTheme="minorEastAsia" w:hAnsiTheme="minorEastAsia" w:hint="eastAsia"/>
          <w:szCs w:val="21"/>
        </w:rPr>
        <w:t>及び居宅、２階を居宅、３階を特区民泊として、本件家屋の</w:t>
      </w:r>
      <w:r w:rsidR="006E1FEE" w:rsidRPr="00A41769">
        <w:rPr>
          <w:rFonts w:asciiTheme="minorEastAsia" w:hAnsiTheme="minorEastAsia" w:hint="eastAsia"/>
          <w:szCs w:val="21"/>
        </w:rPr>
        <w:t>延床面積</w:t>
      </w:r>
      <w:r w:rsidR="008D492D">
        <w:rPr>
          <w:rFonts w:asciiTheme="minorEastAsia" w:hAnsiTheme="minorEastAsia" w:hint="eastAsia"/>
          <w:szCs w:val="21"/>
        </w:rPr>
        <w:t>○○</w:t>
      </w:r>
      <w:r w:rsidR="0088410D">
        <w:rPr>
          <w:rFonts w:asciiTheme="minorEastAsia" w:hAnsiTheme="minorEastAsia" w:hint="eastAsia"/>
          <w:szCs w:val="21"/>
        </w:rPr>
        <w:t>平方メートル</w:t>
      </w:r>
      <w:r w:rsidR="006E1FEE" w:rsidRPr="00A41769">
        <w:rPr>
          <w:rFonts w:asciiTheme="minorEastAsia" w:hAnsiTheme="minorEastAsia" w:hint="eastAsia"/>
          <w:szCs w:val="21"/>
        </w:rPr>
        <w:t>のうち</w:t>
      </w:r>
      <w:r w:rsidR="006E1FEE">
        <w:rPr>
          <w:rFonts w:asciiTheme="minorEastAsia" w:hAnsiTheme="minorEastAsia" w:hint="eastAsia"/>
          <w:szCs w:val="21"/>
        </w:rPr>
        <w:t>居住部分の面積を</w:t>
      </w:r>
      <w:r w:rsidR="008D492D">
        <w:rPr>
          <w:rFonts w:asciiTheme="minorEastAsia" w:hAnsiTheme="minorEastAsia" w:hint="eastAsia"/>
          <w:szCs w:val="21"/>
        </w:rPr>
        <w:t>○○</w:t>
      </w:r>
      <w:r w:rsidR="0088410D">
        <w:rPr>
          <w:rFonts w:asciiTheme="minorEastAsia" w:hAnsiTheme="minorEastAsia" w:hint="eastAsia"/>
          <w:szCs w:val="21"/>
        </w:rPr>
        <w:t>平方メートル</w:t>
      </w:r>
      <w:r w:rsidR="006E1FEE" w:rsidRPr="00A9756D">
        <w:rPr>
          <w:rFonts w:asciiTheme="minorEastAsia" w:hAnsiTheme="minorEastAsia" w:hint="eastAsia"/>
          <w:szCs w:val="21"/>
        </w:rPr>
        <w:t>、居住</w:t>
      </w:r>
      <w:r w:rsidR="006E1FEE">
        <w:rPr>
          <w:rFonts w:asciiTheme="minorEastAsia" w:hAnsiTheme="minorEastAsia" w:hint="eastAsia"/>
          <w:szCs w:val="21"/>
        </w:rPr>
        <w:t>部分の</w:t>
      </w:r>
      <w:r w:rsidR="006E1FEE" w:rsidRPr="00A9756D">
        <w:rPr>
          <w:rFonts w:asciiTheme="minorEastAsia" w:hAnsiTheme="minorEastAsia" w:hint="eastAsia"/>
          <w:szCs w:val="21"/>
        </w:rPr>
        <w:t>割合</w:t>
      </w:r>
      <w:r w:rsidR="006E1FEE">
        <w:rPr>
          <w:rFonts w:asciiTheme="minorEastAsia" w:hAnsiTheme="minorEastAsia" w:hint="eastAsia"/>
          <w:szCs w:val="21"/>
        </w:rPr>
        <w:t>を</w:t>
      </w:r>
      <w:r w:rsidR="006E1FEE" w:rsidRPr="00A9756D">
        <w:rPr>
          <w:rFonts w:asciiTheme="minorEastAsia" w:hAnsiTheme="minorEastAsia" w:hint="eastAsia"/>
          <w:szCs w:val="21"/>
        </w:rPr>
        <w:t>49％と</w:t>
      </w:r>
      <w:r w:rsidR="006E1FEE">
        <w:rPr>
          <w:rFonts w:asciiTheme="minorEastAsia" w:hAnsiTheme="minorEastAsia" w:hint="eastAsia"/>
          <w:szCs w:val="21"/>
        </w:rPr>
        <w:t>認定することが相当</w:t>
      </w:r>
      <w:r w:rsidR="00DB033B">
        <w:rPr>
          <w:rFonts w:asciiTheme="minorEastAsia" w:hAnsiTheme="minorEastAsia" w:hint="eastAsia"/>
          <w:szCs w:val="21"/>
        </w:rPr>
        <w:t>である</w:t>
      </w:r>
      <w:r w:rsidR="006E1FEE">
        <w:rPr>
          <w:rFonts w:asciiTheme="minorEastAsia" w:hAnsiTheme="minorEastAsia" w:hint="eastAsia"/>
          <w:szCs w:val="21"/>
        </w:rPr>
        <w:t>。</w:t>
      </w:r>
    </w:p>
    <w:p w14:paraId="0F9BB749" w14:textId="51622D66" w:rsidR="006E1FEE" w:rsidRDefault="006E1FEE" w:rsidP="005067AA">
      <w:pPr>
        <w:ind w:firstLineChars="100" w:firstLine="218"/>
        <w:rPr>
          <w:rFonts w:asciiTheme="minorEastAsia" w:hAnsiTheme="minorEastAsia"/>
          <w:szCs w:val="21"/>
        </w:rPr>
      </w:pPr>
      <w:r w:rsidRPr="00C82420">
        <w:rPr>
          <w:rFonts w:asciiTheme="minorEastAsia" w:hAnsiTheme="minorEastAsia" w:hint="eastAsia"/>
        </w:rPr>
        <w:t>３</w:t>
      </w:r>
      <w:r w:rsidRPr="00C00B57">
        <w:rPr>
          <w:rFonts w:asciiTheme="minorEastAsia" w:hAnsiTheme="minorEastAsia" w:hint="eastAsia"/>
        </w:rPr>
        <w:t xml:space="preserve">　</w:t>
      </w:r>
      <w:r>
        <w:rPr>
          <w:rFonts w:asciiTheme="minorEastAsia" w:hAnsiTheme="minorEastAsia" w:hint="eastAsia"/>
        </w:rPr>
        <w:t>納付すべき固定資産税等の税額</w:t>
      </w:r>
      <w:r w:rsidRPr="00C00B57">
        <w:rPr>
          <w:rFonts w:asciiTheme="minorEastAsia" w:hAnsiTheme="minorEastAsia" w:hint="eastAsia"/>
          <w:szCs w:val="21"/>
        </w:rPr>
        <w:t>について</w:t>
      </w:r>
    </w:p>
    <w:p w14:paraId="63D327D6" w14:textId="4CD6C22E" w:rsidR="006E1FEE" w:rsidRPr="00A86FB3" w:rsidRDefault="006E1FEE" w:rsidP="006E1FEE">
      <w:pPr>
        <w:ind w:leftChars="100" w:left="436" w:hangingChars="100" w:hanging="218"/>
        <w:rPr>
          <w:rFonts w:asciiTheme="minorEastAsia" w:hAnsiTheme="minorEastAsia"/>
          <w:szCs w:val="21"/>
        </w:rPr>
      </w:pPr>
      <w:r>
        <w:rPr>
          <w:rFonts w:asciiTheme="minorEastAsia" w:hAnsiTheme="minorEastAsia" w:hint="eastAsia"/>
          <w:szCs w:val="21"/>
        </w:rPr>
        <w:t xml:space="preserve">　　以上を踏まえ、本件</w:t>
      </w:r>
      <w:r w:rsidR="00497503">
        <w:rPr>
          <w:rFonts w:asciiTheme="minorEastAsia" w:hAnsiTheme="minorEastAsia" w:hint="eastAsia"/>
          <w:szCs w:val="21"/>
        </w:rPr>
        <w:t>固定資産</w:t>
      </w:r>
      <w:r>
        <w:rPr>
          <w:rFonts w:asciiTheme="minorEastAsia" w:hAnsiTheme="minorEastAsia" w:hint="eastAsia"/>
          <w:szCs w:val="21"/>
        </w:rPr>
        <w:t>に関し、審査請求人が納付すべき固定資産税等の税額を計算すると次のとおりとな</w:t>
      </w:r>
      <w:r w:rsidR="00DB033B">
        <w:rPr>
          <w:rFonts w:asciiTheme="minorEastAsia" w:hAnsiTheme="minorEastAsia" w:hint="eastAsia"/>
          <w:szCs w:val="21"/>
        </w:rPr>
        <w:t>る</w:t>
      </w:r>
      <w:r>
        <w:rPr>
          <w:rFonts w:asciiTheme="minorEastAsia" w:hAnsiTheme="minorEastAsia" w:hint="eastAsia"/>
          <w:szCs w:val="21"/>
        </w:rPr>
        <w:t>。</w:t>
      </w:r>
    </w:p>
    <w:p w14:paraId="042FF531" w14:textId="22792843" w:rsidR="006E1FEE" w:rsidRDefault="006E1FEE" w:rsidP="005648E4">
      <w:pPr>
        <w:ind w:left="654" w:hangingChars="300" w:hanging="654"/>
        <w:rPr>
          <w:rFonts w:asciiTheme="minorEastAsia" w:hAnsiTheme="minorEastAsia"/>
        </w:rPr>
      </w:pPr>
      <w:r>
        <w:rPr>
          <w:rFonts w:asciiTheme="minorEastAsia" w:hAnsiTheme="minorEastAsia" w:hint="eastAsia"/>
          <w:szCs w:val="21"/>
        </w:rPr>
        <w:t xml:space="preserve">　　</w:t>
      </w:r>
      <w:r w:rsidRPr="00C00B57">
        <w:rPr>
          <w:rFonts w:asciiTheme="minorEastAsia" w:hAnsiTheme="minorEastAsia" w:hint="eastAsia"/>
        </w:rPr>
        <w:t>(</w:t>
      </w:r>
      <w:r>
        <w:rPr>
          <w:rFonts w:asciiTheme="minorEastAsia" w:hAnsiTheme="minorEastAsia"/>
        </w:rPr>
        <w:t>1</w:t>
      </w:r>
      <w:r w:rsidRPr="00C00B57">
        <w:rPr>
          <w:rFonts w:asciiTheme="minorEastAsia" w:hAnsiTheme="minorEastAsia" w:hint="eastAsia"/>
        </w:rPr>
        <w:t>)</w:t>
      </w:r>
      <w:r w:rsidR="00B7276B">
        <w:rPr>
          <w:rFonts w:asciiTheme="minorEastAsia" w:hAnsiTheme="minorEastAsia"/>
        </w:rPr>
        <w:t xml:space="preserve"> </w:t>
      </w:r>
      <w:r>
        <w:rPr>
          <w:rFonts w:asciiTheme="minorEastAsia" w:hAnsiTheme="minorEastAsia" w:hint="eastAsia"/>
        </w:rPr>
        <w:t>本件土地の</w:t>
      </w:r>
      <w:r w:rsidR="00CA00CD">
        <w:rPr>
          <w:rFonts w:asciiTheme="minorEastAsia" w:hAnsiTheme="minorEastAsia" w:hint="eastAsia"/>
        </w:rPr>
        <w:t>面積</w:t>
      </w:r>
      <w:r>
        <w:rPr>
          <w:rFonts w:asciiTheme="minorEastAsia" w:hAnsiTheme="minorEastAsia" w:hint="eastAsia"/>
        </w:rPr>
        <w:t>は</w:t>
      </w:r>
      <w:r w:rsidR="008D492D">
        <w:rPr>
          <w:rFonts w:asciiTheme="minorEastAsia" w:hAnsiTheme="minorEastAsia" w:hint="eastAsia"/>
        </w:rPr>
        <w:t>○○</w:t>
      </w:r>
      <w:r w:rsidR="0088410D">
        <w:rPr>
          <w:rFonts w:asciiTheme="minorEastAsia" w:hAnsiTheme="minorEastAsia" w:hint="eastAsia"/>
        </w:rPr>
        <w:t>平方メートル</w:t>
      </w:r>
      <w:r>
        <w:rPr>
          <w:rFonts w:asciiTheme="minorEastAsia" w:hAnsiTheme="minorEastAsia" w:hint="eastAsia"/>
        </w:rPr>
        <w:t>、令和３年度価格は</w:t>
      </w:r>
      <w:r w:rsidR="00D36B43">
        <w:rPr>
          <w:rFonts w:asciiTheme="minorEastAsia" w:hAnsiTheme="minorEastAsia" w:hint="eastAsia"/>
        </w:rPr>
        <w:t>○○</w:t>
      </w:r>
      <w:r>
        <w:rPr>
          <w:rFonts w:asciiTheme="minorEastAsia" w:hAnsiTheme="minorEastAsia" w:hint="eastAsia"/>
        </w:rPr>
        <w:t>円で</w:t>
      </w:r>
      <w:r w:rsidR="00DB033B">
        <w:rPr>
          <w:rFonts w:asciiTheme="minorEastAsia" w:hAnsiTheme="minorEastAsia" w:hint="eastAsia"/>
        </w:rPr>
        <w:t>ある</w:t>
      </w:r>
      <w:r>
        <w:rPr>
          <w:rFonts w:asciiTheme="minorEastAsia" w:hAnsiTheme="minorEastAsia" w:hint="eastAsia"/>
        </w:rPr>
        <w:t>。</w:t>
      </w:r>
    </w:p>
    <w:p w14:paraId="7EABD15F" w14:textId="11219973" w:rsidR="006E1FEE" w:rsidRDefault="006E1FEE" w:rsidP="00796E54">
      <w:pPr>
        <w:ind w:left="654" w:hangingChars="300" w:hanging="654"/>
        <w:rPr>
          <w:rFonts w:asciiTheme="minorEastAsia" w:hAnsiTheme="minorEastAsia"/>
        </w:rPr>
      </w:pPr>
      <w:r>
        <w:rPr>
          <w:rFonts w:asciiTheme="minorEastAsia" w:hAnsiTheme="minorEastAsia" w:hint="eastAsia"/>
        </w:rPr>
        <w:t xml:space="preserve">　　(2)</w:t>
      </w:r>
      <w:r w:rsidR="00A27887">
        <w:rPr>
          <w:rFonts w:asciiTheme="minorEastAsia" w:hAnsiTheme="minorEastAsia"/>
        </w:rPr>
        <w:t xml:space="preserve"> </w:t>
      </w:r>
      <w:r>
        <w:rPr>
          <w:rFonts w:asciiTheme="minorEastAsia" w:hAnsiTheme="minorEastAsia" w:hint="eastAsia"/>
        </w:rPr>
        <w:t>本件家屋は地上階数３の併用住宅で、居住部分の割合</w:t>
      </w:r>
      <w:r w:rsidR="00CA00CD">
        <w:rPr>
          <w:rFonts w:asciiTheme="minorEastAsia" w:hAnsiTheme="minorEastAsia" w:hint="eastAsia"/>
        </w:rPr>
        <w:t>は49%で</w:t>
      </w:r>
      <w:r>
        <w:rPr>
          <w:rFonts w:asciiTheme="minorEastAsia" w:hAnsiTheme="minorEastAsia" w:hint="eastAsia"/>
        </w:rPr>
        <w:t>４分の１以上２分の１未満であるため、本件土地の面積に0.5を乗じた面積に相当する土地につ</w:t>
      </w:r>
      <w:r>
        <w:rPr>
          <w:rFonts w:asciiTheme="minorEastAsia" w:hAnsiTheme="minorEastAsia" w:hint="eastAsia"/>
        </w:rPr>
        <w:lastRenderedPageBreak/>
        <w:t>いて住宅用地の特例が適用され</w:t>
      </w:r>
      <w:r w:rsidR="00DB033B">
        <w:rPr>
          <w:rFonts w:asciiTheme="minorEastAsia" w:hAnsiTheme="minorEastAsia" w:hint="eastAsia"/>
        </w:rPr>
        <w:t>る</w:t>
      </w:r>
      <w:r>
        <w:rPr>
          <w:rFonts w:asciiTheme="minorEastAsia" w:hAnsiTheme="minorEastAsia" w:hint="eastAsia"/>
        </w:rPr>
        <w:t>。また、</w:t>
      </w:r>
      <w:r w:rsidRPr="00004982">
        <w:rPr>
          <w:rFonts w:asciiTheme="minorEastAsia" w:hAnsiTheme="minorEastAsia" w:hint="eastAsia"/>
          <w:szCs w:val="24"/>
        </w:rPr>
        <w:t>宅地等のうち住宅用地以外の宅地</w:t>
      </w:r>
      <w:r>
        <w:rPr>
          <w:rFonts w:asciiTheme="minorEastAsia" w:hAnsiTheme="minorEastAsia" w:hint="eastAsia"/>
          <w:szCs w:val="24"/>
        </w:rPr>
        <w:t>は商業地等とされることから</w:t>
      </w:r>
      <w:r>
        <w:rPr>
          <w:rFonts w:asciiTheme="minorEastAsia" w:hAnsiTheme="minorEastAsia" w:hint="eastAsia"/>
        </w:rPr>
        <w:t>、本件土地の小規模住宅用地相当面積及び商業地等</w:t>
      </w:r>
      <w:r w:rsidR="00DB033B">
        <w:rPr>
          <w:rFonts w:asciiTheme="minorEastAsia" w:hAnsiTheme="minorEastAsia" w:hint="eastAsia"/>
        </w:rPr>
        <w:t>相当面積は次のとおり算出される</w:t>
      </w:r>
      <w:r>
        <w:rPr>
          <w:rFonts w:asciiTheme="minorEastAsia" w:hAnsiTheme="minorEastAsia" w:hint="eastAsia"/>
        </w:rPr>
        <w:t>。</w:t>
      </w:r>
    </w:p>
    <w:p w14:paraId="208C1E41" w14:textId="30FF53C0" w:rsidR="006E1FEE" w:rsidRDefault="008D492D" w:rsidP="005067AA">
      <w:pPr>
        <w:ind w:firstLineChars="400" w:firstLine="872"/>
        <w:rPr>
          <w:rFonts w:asciiTheme="minorEastAsia" w:hAnsiTheme="minorEastAsia"/>
        </w:rPr>
      </w:pPr>
      <w:r>
        <w:rPr>
          <w:rFonts w:asciiTheme="minorEastAsia" w:hAnsiTheme="minorEastAsia" w:hint="eastAsia"/>
        </w:rPr>
        <w:t>○○</w:t>
      </w:r>
      <w:r w:rsidR="006E1FEE">
        <w:rPr>
          <w:rFonts w:asciiTheme="minorEastAsia" w:hAnsiTheme="minorEastAsia" w:hint="eastAsia"/>
        </w:rPr>
        <w:t>㎡×0.5＝</w:t>
      </w:r>
      <w:r>
        <w:rPr>
          <w:rFonts w:asciiTheme="minorEastAsia" w:hAnsiTheme="minorEastAsia" w:hint="eastAsia"/>
        </w:rPr>
        <w:t>○○</w:t>
      </w:r>
      <w:r w:rsidR="006E1FEE">
        <w:rPr>
          <w:rFonts w:asciiTheme="minorEastAsia" w:hAnsiTheme="minorEastAsia" w:hint="eastAsia"/>
        </w:rPr>
        <w:t>㎡（住宅用地相当面積）</w:t>
      </w:r>
    </w:p>
    <w:p w14:paraId="3A716E05" w14:textId="4604150D" w:rsidR="006E1FEE" w:rsidRDefault="006E1FEE" w:rsidP="006E1FEE">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8D492D">
        <w:rPr>
          <w:rFonts w:asciiTheme="minorEastAsia" w:hAnsiTheme="minorEastAsia" w:hint="eastAsia"/>
        </w:rPr>
        <w:t>○○</w:t>
      </w:r>
      <w:r>
        <w:rPr>
          <w:rFonts w:asciiTheme="minorEastAsia" w:hAnsiTheme="minorEastAsia" w:hint="eastAsia"/>
        </w:rPr>
        <w:t>㎡－</w:t>
      </w:r>
      <w:r w:rsidR="008D492D">
        <w:rPr>
          <w:rFonts w:asciiTheme="minorEastAsia" w:hAnsiTheme="minorEastAsia" w:hint="eastAsia"/>
        </w:rPr>
        <w:t>○○</w:t>
      </w:r>
      <w:r>
        <w:rPr>
          <w:rFonts w:asciiTheme="minorEastAsia" w:hAnsiTheme="minorEastAsia" w:hint="eastAsia"/>
        </w:rPr>
        <w:t>㎡＝</w:t>
      </w:r>
      <w:r w:rsidR="008D492D">
        <w:rPr>
          <w:rFonts w:asciiTheme="minorEastAsia" w:hAnsiTheme="minorEastAsia" w:hint="eastAsia"/>
        </w:rPr>
        <w:t>○○</w:t>
      </w:r>
      <w:r>
        <w:rPr>
          <w:rFonts w:asciiTheme="minorEastAsia" w:hAnsiTheme="minorEastAsia" w:hint="eastAsia"/>
        </w:rPr>
        <w:t xml:space="preserve">㎡（商業地等相当面積）　</w:t>
      </w:r>
    </w:p>
    <w:p w14:paraId="4F5C0627" w14:textId="30F817E4" w:rsidR="005067AA" w:rsidRDefault="00D03EBA" w:rsidP="004C6967">
      <w:pPr>
        <w:ind w:leftChars="200" w:left="654" w:hangingChars="100" w:hanging="218"/>
        <w:rPr>
          <w:rFonts w:asciiTheme="minorEastAsia" w:hAnsiTheme="minorEastAsia"/>
        </w:rPr>
      </w:pPr>
      <w:r>
        <w:rPr>
          <w:rFonts w:asciiTheme="minorEastAsia" w:hAnsiTheme="minorEastAsia" w:hint="eastAsia"/>
          <w:szCs w:val="21"/>
        </w:rPr>
        <w:t>(3)</w:t>
      </w:r>
      <w:r>
        <w:rPr>
          <w:rFonts w:asciiTheme="minorEastAsia" w:hAnsiTheme="minorEastAsia"/>
          <w:szCs w:val="21"/>
        </w:rPr>
        <w:t xml:space="preserve"> </w:t>
      </w:r>
      <w:r w:rsidR="006E1FEE" w:rsidRPr="00A467CC" w:rsidDel="00064A5A">
        <w:rPr>
          <w:rFonts w:asciiTheme="minorEastAsia" w:hAnsiTheme="minorEastAsia" w:hint="eastAsia"/>
        </w:rPr>
        <w:t>200</w:t>
      </w:r>
      <w:r w:rsidR="0088410D">
        <w:rPr>
          <w:rFonts w:asciiTheme="minorEastAsia" w:hAnsiTheme="minorEastAsia" w:hint="eastAsia"/>
        </w:rPr>
        <w:t>平方メートル</w:t>
      </w:r>
      <w:r w:rsidR="006E1FEE" w:rsidDel="00064A5A">
        <w:rPr>
          <w:rFonts w:asciiTheme="minorEastAsia" w:hAnsiTheme="minorEastAsia" w:hint="eastAsia"/>
        </w:rPr>
        <w:t>以下の住宅用地は小規模住宅用地とされており、</w:t>
      </w:r>
      <w:r w:rsidR="006E1FEE" w:rsidRPr="00A467CC" w:rsidDel="00064A5A">
        <w:rPr>
          <w:rFonts w:asciiTheme="minorEastAsia" w:hAnsiTheme="minorEastAsia" w:hint="eastAsia"/>
        </w:rPr>
        <w:t>本件土地</w:t>
      </w:r>
      <w:r w:rsidR="006E1FEE">
        <w:rPr>
          <w:rFonts w:asciiTheme="minorEastAsia" w:hAnsiTheme="minorEastAsia" w:hint="eastAsia"/>
        </w:rPr>
        <w:t>における住宅用地相当</w:t>
      </w:r>
      <w:r w:rsidR="006E1FEE" w:rsidDel="00064A5A">
        <w:rPr>
          <w:rFonts w:asciiTheme="minorEastAsia" w:hAnsiTheme="minorEastAsia" w:hint="eastAsia"/>
        </w:rPr>
        <w:t>面積</w:t>
      </w:r>
      <w:r w:rsidR="006E1FEE" w:rsidRPr="00A467CC" w:rsidDel="00064A5A">
        <w:rPr>
          <w:rFonts w:asciiTheme="minorEastAsia" w:hAnsiTheme="minorEastAsia" w:hint="eastAsia"/>
        </w:rPr>
        <w:t>は</w:t>
      </w:r>
      <w:r w:rsidR="007901D0">
        <w:rPr>
          <w:rFonts w:asciiTheme="minorEastAsia" w:hAnsiTheme="minorEastAsia" w:hint="eastAsia"/>
        </w:rPr>
        <w:t>○○</w:t>
      </w:r>
      <w:r w:rsidR="0088410D">
        <w:rPr>
          <w:rFonts w:asciiTheme="minorEastAsia" w:hAnsiTheme="minorEastAsia" w:hint="eastAsia"/>
        </w:rPr>
        <w:t>平方メートル</w:t>
      </w:r>
      <w:r w:rsidR="00DB033B">
        <w:rPr>
          <w:rFonts w:asciiTheme="minorEastAsia" w:hAnsiTheme="minorEastAsia" w:hint="eastAsia"/>
        </w:rPr>
        <w:t>であることから、小規模住宅用地に該当</w:t>
      </w:r>
      <w:r w:rsidR="006E1FEE" w:rsidRPr="00A467CC" w:rsidDel="00064A5A">
        <w:rPr>
          <w:rFonts w:asciiTheme="minorEastAsia" w:hAnsiTheme="minorEastAsia" w:hint="eastAsia"/>
        </w:rPr>
        <w:t>す</w:t>
      </w:r>
      <w:r w:rsidR="00DB033B">
        <w:rPr>
          <w:rFonts w:asciiTheme="minorEastAsia" w:hAnsiTheme="minorEastAsia" w:hint="eastAsia"/>
        </w:rPr>
        <w:t>る</w:t>
      </w:r>
      <w:r w:rsidR="006E1FEE" w:rsidRPr="00A467CC" w:rsidDel="00064A5A">
        <w:rPr>
          <w:rFonts w:asciiTheme="minorEastAsia" w:hAnsiTheme="minorEastAsia" w:hint="eastAsia"/>
        </w:rPr>
        <w:t>。</w:t>
      </w:r>
    </w:p>
    <w:p w14:paraId="73881863" w14:textId="4AB950E3" w:rsidR="006E1FEE" w:rsidRDefault="00D03EBA" w:rsidP="004C6967">
      <w:pPr>
        <w:ind w:leftChars="200" w:left="654" w:hangingChars="100" w:hanging="218"/>
        <w:rPr>
          <w:rFonts w:asciiTheme="minorEastAsia" w:hAnsiTheme="minorEastAsia"/>
        </w:rPr>
      </w:pPr>
      <w:r w:rsidRPr="00A56D95" w:rsidDel="00064A5A">
        <w:rPr>
          <w:rFonts w:asciiTheme="minorEastAsia" w:hAnsiTheme="minorEastAsia" w:hint="eastAsia"/>
        </w:rPr>
        <w:t>(4</w:t>
      </w:r>
      <w:r w:rsidRPr="00A467CC" w:rsidDel="00064A5A">
        <w:rPr>
          <w:rFonts w:asciiTheme="minorEastAsia" w:hAnsiTheme="minorEastAsia" w:hint="eastAsia"/>
        </w:rPr>
        <w:t>)</w:t>
      </w:r>
      <w:r w:rsidR="00796E54">
        <w:rPr>
          <w:rFonts w:asciiTheme="minorEastAsia" w:hAnsiTheme="minorEastAsia"/>
        </w:rPr>
        <w:tab/>
      </w:r>
      <w:r w:rsidR="006E1FEE">
        <w:rPr>
          <w:rFonts w:asciiTheme="minorEastAsia" w:hAnsiTheme="minorEastAsia" w:hint="eastAsia"/>
        </w:rPr>
        <w:t>令和２年度は本件土地の面積すべてが小規模住宅用地相当面積とされていたと</w:t>
      </w:r>
      <w:r w:rsidR="00B7276B">
        <w:rPr>
          <w:rFonts w:asciiTheme="minorEastAsia" w:hAnsiTheme="minorEastAsia" w:hint="eastAsia"/>
        </w:rPr>
        <w:t xml:space="preserve">　　　</w:t>
      </w:r>
      <w:r w:rsidR="006E1FEE">
        <w:rPr>
          <w:rFonts w:asciiTheme="minorEastAsia" w:hAnsiTheme="minorEastAsia" w:hint="eastAsia"/>
        </w:rPr>
        <w:t>ころ、令和３年度は、小規模住宅用地相当面積を</w:t>
      </w:r>
      <w:r w:rsidR="008D492D">
        <w:rPr>
          <w:rFonts w:asciiTheme="minorEastAsia" w:hAnsiTheme="minorEastAsia" w:hint="eastAsia"/>
        </w:rPr>
        <w:t>○○</w:t>
      </w:r>
      <w:r w:rsidR="0088410D">
        <w:rPr>
          <w:rFonts w:asciiTheme="minorEastAsia" w:hAnsiTheme="minorEastAsia" w:hint="eastAsia"/>
        </w:rPr>
        <w:t>平方メートル</w:t>
      </w:r>
      <w:r w:rsidR="006E1FEE">
        <w:rPr>
          <w:rFonts w:asciiTheme="minorEastAsia" w:hAnsiTheme="minorEastAsia" w:hint="eastAsia"/>
        </w:rPr>
        <w:t>、商業地等相当面積を</w:t>
      </w:r>
      <w:r w:rsidR="008D492D">
        <w:rPr>
          <w:rFonts w:asciiTheme="minorEastAsia" w:hAnsiTheme="minorEastAsia" w:hint="eastAsia"/>
        </w:rPr>
        <w:t>○○</w:t>
      </w:r>
      <w:r w:rsidR="0088410D">
        <w:rPr>
          <w:rFonts w:asciiTheme="minorEastAsia" w:hAnsiTheme="minorEastAsia" w:hint="eastAsia"/>
        </w:rPr>
        <w:t>平方メートル</w:t>
      </w:r>
      <w:r w:rsidR="006E1FEE">
        <w:rPr>
          <w:rFonts w:asciiTheme="minorEastAsia" w:hAnsiTheme="minorEastAsia" w:hint="eastAsia"/>
        </w:rPr>
        <w:t>とするのが相当であることから、小規模住宅用地相当面積における前年度課税標準額は、当該相当面積に係る前年度課税標準額となり、商業地相当面積については、当該面積に係る</w:t>
      </w:r>
      <w:r w:rsidR="006E1FEE">
        <w:rPr>
          <w:rFonts w:asciiTheme="minorEastAsia" w:hAnsiTheme="minorEastAsia" w:hint="eastAsia"/>
          <w:szCs w:val="24"/>
        </w:rPr>
        <w:t>令和２年度の価格</w:t>
      </w:r>
      <w:r w:rsidR="006E1FEE">
        <w:rPr>
          <w:rFonts w:asciiTheme="minorEastAsia" w:hAnsiTheme="minorEastAsia" w:hint="eastAsia"/>
        </w:rPr>
        <w:t>に</w:t>
      </w:r>
      <w:r w:rsidR="00DB033B">
        <w:rPr>
          <w:rFonts w:asciiTheme="minorEastAsia" w:hAnsiTheme="minorEastAsia" w:hint="eastAsia"/>
        </w:rPr>
        <w:t>、用途を商業地等とする場合の平均負担水準を乗じて得た額となる</w:t>
      </w:r>
      <w:r w:rsidR="006E1FEE">
        <w:rPr>
          <w:rFonts w:asciiTheme="minorEastAsia" w:hAnsiTheme="minorEastAsia" w:hint="eastAsia"/>
        </w:rPr>
        <w:t>。</w:t>
      </w:r>
    </w:p>
    <w:p w14:paraId="4A2CA8AB" w14:textId="3A84B609" w:rsidR="00D9552A" w:rsidRDefault="006E1FEE" w:rsidP="005648E4">
      <w:pPr>
        <w:ind w:leftChars="300" w:left="654" w:firstLineChars="100" w:firstLine="218"/>
        <w:rPr>
          <w:rFonts w:asciiTheme="minorEastAsia" w:hAnsiTheme="minorEastAsia"/>
        </w:rPr>
      </w:pPr>
      <w:r>
        <w:rPr>
          <w:rFonts w:asciiTheme="minorEastAsia" w:hAnsiTheme="minorEastAsia" w:hint="eastAsia"/>
        </w:rPr>
        <w:t>以上の前年度課税標準額について、処分庁に対し質問したところ、次のとおり回答があ</w:t>
      </w:r>
      <w:r w:rsidR="00DB033B">
        <w:rPr>
          <w:rFonts w:asciiTheme="minorEastAsia" w:hAnsiTheme="minorEastAsia" w:hint="eastAsia"/>
        </w:rPr>
        <w:t>っ</w:t>
      </w:r>
      <w:r>
        <w:rPr>
          <w:rFonts w:asciiTheme="minorEastAsia" w:hAnsiTheme="minorEastAsia" w:hint="eastAsia"/>
        </w:rPr>
        <w:t>たので、これ</w:t>
      </w:r>
      <w:r w:rsidR="00DB033B">
        <w:rPr>
          <w:rFonts w:asciiTheme="minorEastAsia" w:hAnsiTheme="minorEastAsia" w:hint="eastAsia"/>
        </w:rPr>
        <w:t>を採用</w:t>
      </w:r>
      <w:r>
        <w:rPr>
          <w:rFonts w:asciiTheme="minorEastAsia" w:hAnsiTheme="minorEastAsia" w:hint="eastAsia"/>
        </w:rPr>
        <w:t>す</w:t>
      </w:r>
      <w:r w:rsidR="00DB033B">
        <w:rPr>
          <w:rFonts w:asciiTheme="minorEastAsia" w:hAnsiTheme="minorEastAsia" w:hint="eastAsia"/>
        </w:rPr>
        <w:t>る</w:t>
      </w:r>
      <w:r>
        <w:rPr>
          <w:rFonts w:asciiTheme="minorEastAsia" w:hAnsiTheme="minorEastAsia" w:hint="eastAsia"/>
        </w:rPr>
        <w:t>。</w:t>
      </w:r>
    </w:p>
    <w:tbl>
      <w:tblPr>
        <w:tblStyle w:val="af"/>
        <w:tblpPr w:leftFromText="142" w:rightFromText="142" w:vertAnchor="text" w:horzAnchor="page" w:tblpX="2566" w:tblpY="117"/>
        <w:tblW w:w="5994" w:type="dxa"/>
        <w:tblLook w:val="04A0" w:firstRow="1" w:lastRow="0" w:firstColumn="1" w:lastColumn="0" w:noHBand="0" w:noVBand="1"/>
      </w:tblPr>
      <w:tblGrid>
        <w:gridCol w:w="2051"/>
        <w:gridCol w:w="1610"/>
        <w:gridCol w:w="2333"/>
      </w:tblGrid>
      <w:tr w:rsidR="006E1FEE" w14:paraId="7FD7A005" w14:textId="77777777" w:rsidTr="007850F6">
        <w:tc>
          <w:tcPr>
            <w:tcW w:w="2051" w:type="dxa"/>
            <w:vAlign w:val="center"/>
          </w:tcPr>
          <w:p w14:paraId="2967E8C2" w14:textId="77777777" w:rsidR="006E1FEE" w:rsidRDefault="006E1FEE" w:rsidP="007850F6">
            <w:pPr>
              <w:autoSpaceDN w:val="0"/>
              <w:ind w:right="210"/>
              <w:jc w:val="left"/>
              <w:rPr>
                <w:rFonts w:ascii="ＭＳ 明朝" w:eastAsia="ＭＳ 明朝" w:hAnsi="ＭＳ 明朝"/>
              </w:rPr>
            </w:pPr>
          </w:p>
        </w:tc>
        <w:tc>
          <w:tcPr>
            <w:tcW w:w="3943" w:type="dxa"/>
            <w:gridSpan w:val="2"/>
            <w:vAlign w:val="center"/>
          </w:tcPr>
          <w:p w14:paraId="12591DC4" w14:textId="77777777" w:rsidR="006E1FEE" w:rsidRDefault="006E1FEE" w:rsidP="007850F6">
            <w:pPr>
              <w:autoSpaceDN w:val="0"/>
              <w:ind w:right="210"/>
              <w:jc w:val="center"/>
              <w:rPr>
                <w:rFonts w:ascii="ＭＳ 明朝" w:eastAsia="ＭＳ 明朝" w:hAnsi="ＭＳ 明朝"/>
              </w:rPr>
            </w:pPr>
            <w:r>
              <w:rPr>
                <w:rFonts w:ascii="ＭＳ 明朝" w:eastAsia="ＭＳ 明朝" w:hAnsi="ＭＳ 明朝" w:hint="eastAsia"/>
              </w:rPr>
              <w:t>前年度課税標準額</w:t>
            </w:r>
          </w:p>
        </w:tc>
      </w:tr>
      <w:tr w:rsidR="006E1FEE" w14:paraId="5C2E354D" w14:textId="77777777" w:rsidTr="007850F6">
        <w:tc>
          <w:tcPr>
            <w:tcW w:w="2051" w:type="dxa"/>
            <w:vMerge w:val="restart"/>
            <w:vAlign w:val="center"/>
          </w:tcPr>
          <w:p w14:paraId="0E22EC63" w14:textId="77777777" w:rsidR="006E1FEE" w:rsidRDefault="006E1FEE" w:rsidP="007850F6">
            <w:pPr>
              <w:autoSpaceDN w:val="0"/>
              <w:ind w:right="210"/>
              <w:jc w:val="left"/>
              <w:rPr>
                <w:rFonts w:ascii="ＭＳ 明朝" w:eastAsia="ＭＳ 明朝" w:hAnsi="ＭＳ 明朝"/>
              </w:rPr>
            </w:pPr>
            <w:r>
              <w:rPr>
                <w:rFonts w:ascii="ＭＳ 明朝" w:eastAsia="ＭＳ 明朝" w:hAnsi="ＭＳ 明朝" w:hint="eastAsia"/>
              </w:rPr>
              <w:t>小規模住宅用地</w:t>
            </w:r>
          </w:p>
        </w:tc>
        <w:tc>
          <w:tcPr>
            <w:tcW w:w="1610" w:type="dxa"/>
            <w:vAlign w:val="center"/>
          </w:tcPr>
          <w:p w14:paraId="6CD33C26" w14:textId="77777777" w:rsidR="006E1FEE" w:rsidRDefault="006E1FEE" w:rsidP="007850F6">
            <w:pPr>
              <w:autoSpaceDN w:val="0"/>
              <w:ind w:right="210"/>
              <w:jc w:val="center"/>
              <w:rPr>
                <w:rFonts w:ascii="ＭＳ 明朝" w:eastAsia="ＭＳ 明朝" w:hAnsi="ＭＳ 明朝"/>
              </w:rPr>
            </w:pPr>
            <w:r>
              <w:rPr>
                <w:rFonts w:ascii="ＭＳ 明朝" w:eastAsia="ＭＳ 明朝" w:hAnsi="ＭＳ 明朝" w:hint="eastAsia"/>
              </w:rPr>
              <w:t>固定資産税</w:t>
            </w:r>
          </w:p>
        </w:tc>
        <w:tc>
          <w:tcPr>
            <w:tcW w:w="2333" w:type="dxa"/>
            <w:vAlign w:val="center"/>
          </w:tcPr>
          <w:p w14:paraId="7EB761C1" w14:textId="6E5FF542" w:rsidR="006E1FEE" w:rsidRDefault="00D36B43" w:rsidP="00D36B43">
            <w:pPr>
              <w:autoSpaceDN w:val="0"/>
              <w:ind w:right="210"/>
              <w:jc w:val="right"/>
              <w:rPr>
                <w:rFonts w:ascii="ＭＳ 明朝" w:eastAsia="ＭＳ 明朝" w:hAnsi="ＭＳ 明朝"/>
              </w:rPr>
            </w:pPr>
            <w:r>
              <w:rPr>
                <w:rFonts w:ascii="ＭＳ 明朝" w:eastAsia="ＭＳ 明朝" w:hAnsi="ＭＳ 明朝" w:hint="eastAsia"/>
              </w:rPr>
              <w:t>○○</w:t>
            </w:r>
            <w:r w:rsidR="006E1FEE">
              <w:rPr>
                <w:rFonts w:ascii="ＭＳ 明朝" w:eastAsia="ＭＳ 明朝" w:hAnsi="ＭＳ 明朝" w:hint="eastAsia"/>
              </w:rPr>
              <w:t>円</w:t>
            </w:r>
          </w:p>
        </w:tc>
      </w:tr>
      <w:tr w:rsidR="006E1FEE" w14:paraId="071C4BD0" w14:textId="77777777" w:rsidTr="007850F6">
        <w:tc>
          <w:tcPr>
            <w:tcW w:w="2051" w:type="dxa"/>
            <w:vMerge/>
            <w:vAlign w:val="center"/>
          </w:tcPr>
          <w:p w14:paraId="73BFC57A" w14:textId="77777777" w:rsidR="006E1FEE" w:rsidRDefault="006E1FEE" w:rsidP="007850F6">
            <w:pPr>
              <w:autoSpaceDN w:val="0"/>
              <w:ind w:right="210"/>
              <w:jc w:val="left"/>
              <w:rPr>
                <w:rFonts w:ascii="ＭＳ 明朝" w:eastAsia="ＭＳ 明朝" w:hAnsi="ＭＳ 明朝"/>
              </w:rPr>
            </w:pPr>
          </w:p>
        </w:tc>
        <w:tc>
          <w:tcPr>
            <w:tcW w:w="1610" w:type="dxa"/>
            <w:vAlign w:val="center"/>
          </w:tcPr>
          <w:p w14:paraId="1F07D8DA" w14:textId="77777777" w:rsidR="006E1FEE" w:rsidRDefault="006E1FEE" w:rsidP="007850F6">
            <w:pPr>
              <w:autoSpaceDN w:val="0"/>
              <w:ind w:right="210"/>
              <w:jc w:val="center"/>
              <w:rPr>
                <w:rFonts w:ascii="ＭＳ 明朝" w:eastAsia="ＭＳ 明朝" w:hAnsi="ＭＳ 明朝"/>
              </w:rPr>
            </w:pPr>
            <w:r>
              <w:rPr>
                <w:rFonts w:ascii="ＭＳ 明朝" w:eastAsia="ＭＳ 明朝" w:hAnsi="ＭＳ 明朝" w:hint="eastAsia"/>
              </w:rPr>
              <w:t>都市計画税</w:t>
            </w:r>
          </w:p>
        </w:tc>
        <w:tc>
          <w:tcPr>
            <w:tcW w:w="2333" w:type="dxa"/>
            <w:vAlign w:val="center"/>
          </w:tcPr>
          <w:p w14:paraId="0B16DCAB" w14:textId="7250E327" w:rsidR="006E1FEE" w:rsidRDefault="00D36B43" w:rsidP="007850F6">
            <w:pPr>
              <w:autoSpaceDN w:val="0"/>
              <w:ind w:right="210"/>
              <w:jc w:val="right"/>
              <w:rPr>
                <w:rFonts w:ascii="ＭＳ 明朝" w:eastAsia="ＭＳ 明朝" w:hAnsi="ＭＳ 明朝"/>
              </w:rPr>
            </w:pPr>
            <w:r>
              <w:rPr>
                <w:rFonts w:ascii="ＭＳ 明朝" w:eastAsia="ＭＳ 明朝" w:hAnsi="ＭＳ 明朝" w:hint="eastAsia"/>
              </w:rPr>
              <w:t>○○</w:t>
            </w:r>
            <w:r w:rsidR="006E1FEE">
              <w:rPr>
                <w:rFonts w:ascii="ＭＳ 明朝" w:eastAsia="ＭＳ 明朝" w:hAnsi="ＭＳ 明朝" w:hint="eastAsia"/>
              </w:rPr>
              <w:t>円</w:t>
            </w:r>
          </w:p>
        </w:tc>
      </w:tr>
      <w:tr w:rsidR="006E1FEE" w14:paraId="1C03EAD5" w14:textId="77777777" w:rsidTr="007850F6">
        <w:tc>
          <w:tcPr>
            <w:tcW w:w="2051" w:type="dxa"/>
            <w:vMerge w:val="restart"/>
            <w:vAlign w:val="center"/>
          </w:tcPr>
          <w:p w14:paraId="63952D2C" w14:textId="77777777" w:rsidR="006E1FEE" w:rsidRDefault="006E1FEE" w:rsidP="007850F6">
            <w:pPr>
              <w:autoSpaceDN w:val="0"/>
              <w:ind w:right="210"/>
              <w:jc w:val="left"/>
              <w:rPr>
                <w:rFonts w:ascii="ＭＳ 明朝" w:eastAsia="ＭＳ 明朝" w:hAnsi="ＭＳ 明朝"/>
              </w:rPr>
            </w:pPr>
            <w:r>
              <w:rPr>
                <w:rFonts w:ascii="ＭＳ 明朝" w:eastAsia="ＭＳ 明朝" w:hAnsi="ＭＳ 明朝" w:hint="eastAsia"/>
              </w:rPr>
              <w:t>商業地等</w:t>
            </w:r>
          </w:p>
        </w:tc>
        <w:tc>
          <w:tcPr>
            <w:tcW w:w="1610" w:type="dxa"/>
            <w:vAlign w:val="center"/>
          </w:tcPr>
          <w:p w14:paraId="6CF2DD2E" w14:textId="77777777" w:rsidR="006E1FEE" w:rsidRDefault="006E1FEE" w:rsidP="007850F6">
            <w:pPr>
              <w:autoSpaceDN w:val="0"/>
              <w:ind w:right="210"/>
              <w:jc w:val="center"/>
              <w:rPr>
                <w:rFonts w:ascii="ＭＳ 明朝" w:eastAsia="ＭＳ 明朝" w:hAnsi="ＭＳ 明朝"/>
              </w:rPr>
            </w:pPr>
            <w:r>
              <w:rPr>
                <w:rFonts w:ascii="ＭＳ 明朝" w:eastAsia="ＭＳ 明朝" w:hAnsi="ＭＳ 明朝" w:hint="eastAsia"/>
              </w:rPr>
              <w:t>固定資産税</w:t>
            </w:r>
          </w:p>
        </w:tc>
        <w:tc>
          <w:tcPr>
            <w:tcW w:w="2333" w:type="dxa"/>
            <w:vAlign w:val="center"/>
          </w:tcPr>
          <w:p w14:paraId="3C1C12A4" w14:textId="24274AE0" w:rsidR="006E1FEE" w:rsidRDefault="00D36B43" w:rsidP="00D36B43">
            <w:pPr>
              <w:autoSpaceDN w:val="0"/>
              <w:ind w:right="210"/>
              <w:jc w:val="right"/>
              <w:rPr>
                <w:rFonts w:ascii="ＭＳ 明朝" w:eastAsia="ＭＳ 明朝" w:hAnsi="ＭＳ 明朝"/>
              </w:rPr>
            </w:pPr>
            <w:r>
              <w:rPr>
                <w:rFonts w:ascii="ＭＳ 明朝" w:eastAsia="ＭＳ 明朝" w:hAnsi="ＭＳ 明朝" w:hint="eastAsia"/>
              </w:rPr>
              <w:t>○○</w:t>
            </w:r>
            <w:r w:rsidR="006E1FEE">
              <w:rPr>
                <w:rFonts w:ascii="ＭＳ 明朝" w:eastAsia="ＭＳ 明朝" w:hAnsi="ＭＳ 明朝" w:hint="eastAsia"/>
              </w:rPr>
              <w:t>円</w:t>
            </w:r>
          </w:p>
        </w:tc>
      </w:tr>
      <w:tr w:rsidR="006E1FEE" w14:paraId="6970040F" w14:textId="77777777" w:rsidTr="007850F6">
        <w:tc>
          <w:tcPr>
            <w:tcW w:w="2051" w:type="dxa"/>
            <w:vMerge/>
            <w:vAlign w:val="center"/>
          </w:tcPr>
          <w:p w14:paraId="5D54AB45" w14:textId="77777777" w:rsidR="006E1FEE" w:rsidRDefault="006E1FEE" w:rsidP="007850F6">
            <w:pPr>
              <w:autoSpaceDN w:val="0"/>
              <w:ind w:right="210"/>
              <w:jc w:val="left"/>
              <w:rPr>
                <w:rFonts w:ascii="ＭＳ 明朝" w:eastAsia="ＭＳ 明朝" w:hAnsi="ＭＳ 明朝"/>
              </w:rPr>
            </w:pPr>
          </w:p>
        </w:tc>
        <w:tc>
          <w:tcPr>
            <w:tcW w:w="1610" w:type="dxa"/>
            <w:vAlign w:val="center"/>
          </w:tcPr>
          <w:p w14:paraId="143B5142" w14:textId="77777777" w:rsidR="006E1FEE" w:rsidRDefault="006E1FEE" w:rsidP="007850F6">
            <w:pPr>
              <w:autoSpaceDN w:val="0"/>
              <w:ind w:right="210"/>
              <w:jc w:val="center"/>
              <w:rPr>
                <w:rFonts w:ascii="ＭＳ 明朝" w:eastAsia="ＭＳ 明朝" w:hAnsi="ＭＳ 明朝"/>
              </w:rPr>
            </w:pPr>
            <w:r>
              <w:rPr>
                <w:rFonts w:ascii="ＭＳ 明朝" w:eastAsia="ＭＳ 明朝" w:hAnsi="ＭＳ 明朝" w:hint="eastAsia"/>
              </w:rPr>
              <w:t>都市計画税</w:t>
            </w:r>
          </w:p>
        </w:tc>
        <w:tc>
          <w:tcPr>
            <w:tcW w:w="2333" w:type="dxa"/>
            <w:vAlign w:val="center"/>
          </w:tcPr>
          <w:p w14:paraId="42A906A0" w14:textId="12704905" w:rsidR="006E1FEE" w:rsidRDefault="00D36B43" w:rsidP="007850F6">
            <w:pPr>
              <w:autoSpaceDN w:val="0"/>
              <w:ind w:right="210"/>
              <w:jc w:val="right"/>
              <w:rPr>
                <w:rFonts w:ascii="ＭＳ 明朝" w:eastAsia="ＭＳ 明朝" w:hAnsi="ＭＳ 明朝"/>
              </w:rPr>
            </w:pPr>
            <w:r>
              <w:rPr>
                <w:rFonts w:ascii="ＭＳ 明朝" w:eastAsia="ＭＳ 明朝" w:hAnsi="ＭＳ 明朝" w:hint="eastAsia"/>
              </w:rPr>
              <w:t>○○</w:t>
            </w:r>
            <w:r w:rsidR="006E1FEE">
              <w:rPr>
                <w:rFonts w:ascii="ＭＳ 明朝" w:eastAsia="ＭＳ 明朝" w:hAnsi="ＭＳ 明朝" w:hint="eastAsia"/>
              </w:rPr>
              <w:t>円</w:t>
            </w:r>
          </w:p>
        </w:tc>
      </w:tr>
    </w:tbl>
    <w:p w14:paraId="2A3607BF" w14:textId="4543E9F4" w:rsidR="006E1FEE" w:rsidRDefault="006E1FEE" w:rsidP="006E1FEE">
      <w:pPr>
        <w:rPr>
          <w:rFonts w:asciiTheme="minorEastAsia" w:hAnsiTheme="minorEastAsia"/>
        </w:rPr>
      </w:pPr>
    </w:p>
    <w:p w14:paraId="75D40319" w14:textId="77777777" w:rsidR="006E1FEE" w:rsidRDefault="006E1FEE" w:rsidP="006E1FEE">
      <w:pPr>
        <w:rPr>
          <w:rFonts w:asciiTheme="minorEastAsia" w:hAnsiTheme="minorEastAsia"/>
        </w:rPr>
      </w:pPr>
    </w:p>
    <w:p w14:paraId="6187D8AE" w14:textId="0F9DA9D0" w:rsidR="006E1FEE" w:rsidRDefault="006E1FEE" w:rsidP="006E1FEE">
      <w:pPr>
        <w:rPr>
          <w:rFonts w:asciiTheme="minorEastAsia" w:hAnsiTheme="minorEastAsia"/>
        </w:rPr>
      </w:pPr>
    </w:p>
    <w:p w14:paraId="48F6CD90" w14:textId="77777777" w:rsidR="006E1FEE" w:rsidRDefault="006E1FEE" w:rsidP="006E1FEE">
      <w:pPr>
        <w:rPr>
          <w:rFonts w:asciiTheme="minorEastAsia" w:hAnsiTheme="minorEastAsia"/>
        </w:rPr>
      </w:pPr>
    </w:p>
    <w:p w14:paraId="0E4BDF7E" w14:textId="08E0CC44" w:rsidR="005067AA" w:rsidRDefault="005067AA" w:rsidP="006E1FEE">
      <w:pPr>
        <w:rPr>
          <w:rFonts w:asciiTheme="minorEastAsia" w:hAnsiTheme="minorEastAsia"/>
        </w:rPr>
      </w:pPr>
    </w:p>
    <w:p w14:paraId="56E8DBEA" w14:textId="77777777" w:rsidR="00D9552A" w:rsidRDefault="00D9552A" w:rsidP="005067AA">
      <w:pPr>
        <w:ind w:firstLineChars="200" w:firstLine="436"/>
        <w:rPr>
          <w:rFonts w:asciiTheme="minorEastAsia" w:hAnsiTheme="minorEastAsia"/>
        </w:rPr>
      </w:pPr>
    </w:p>
    <w:p w14:paraId="3F38E368" w14:textId="39BB062E" w:rsidR="006E1FEE" w:rsidRDefault="00796E54" w:rsidP="005067AA">
      <w:pPr>
        <w:ind w:firstLineChars="200" w:firstLine="436"/>
        <w:rPr>
          <w:rFonts w:asciiTheme="minorEastAsia" w:hAnsiTheme="minorEastAsia"/>
        </w:rPr>
      </w:pPr>
      <w:r>
        <w:rPr>
          <w:rFonts w:asciiTheme="minorEastAsia" w:hAnsiTheme="minorEastAsia"/>
        </w:rPr>
        <w:t>(5)</w:t>
      </w:r>
      <w:r>
        <w:rPr>
          <w:rFonts w:asciiTheme="minorEastAsia" w:hAnsiTheme="minorEastAsia" w:hint="eastAsia"/>
        </w:rPr>
        <w:t xml:space="preserve"> </w:t>
      </w:r>
      <w:r w:rsidR="006E1FEE">
        <w:rPr>
          <w:rFonts w:asciiTheme="minorEastAsia" w:hAnsiTheme="minorEastAsia" w:hint="eastAsia"/>
        </w:rPr>
        <w:t>固定資産税等の課税標準</w:t>
      </w:r>
      <w:r w:rsidR="006E1FEE" w:rsidRPr="00A467CC">
        <w:rPr>
          <w:rFonts w:asciiTheme="minorEastAsia" w:hAnsiTheme="minorEastAsia" w:hint="eastAsia"/>
        </w:rPr>
        <w:t>について</w:t>
      </w:r>
    </w:p>
    <w:p w14:paraId="0478DB4F" w14:textId="77777777" w:rsidR="006E1FEE" w:rsidRDefault="006E1FEE" w:rsidP="006E1FEE">
      <w:pPr>
        <w:ind w:firstLineChars="300" w:firstLine="654"/>
        <w:rPr>
          <w:rFonts w:asciiTheme="minorEastAsia" w:hAnsiTheme="minorEastAsia"/>
        </w:rPr>
      </w:pPr>
      <w:r>
        <w:rPr>
          <w:rFonts w:asciiTheme="minorEastAsia" w:hAnsiTheme="minorEastAsia" w:hint="eastAsia"/>
        </w:rPr>
        <w:t>ア　小規模住宅用地</w:t>
      </w:r>
    </w:p>
    <w:p w14:paraId="2B8226F7" w14:textId="1D3E0584" w:rsidR="006E1FEE" w:rsidRDefault="00D36B43" w:rsidP="006E1FEE">
      <w:pPr>
        <w:ind w:leftChars="500" w:left="1090"/>
        <w:rPr>
          <w:rFonts w:asciiTheme="minorEastAsia" w:hAnsiTheme="minorEastAsia"/>
        </w:rPr>
      </w:pPr>
      <w:r>
        <w:rPr>
          <w:rFonts w:asciiTheme="minorEastAsia" w:hAnsiTheme="minorEastAsia" w:hint="eastAsia"/>
        </w:rPr>
        <w:t>○○</w:t>
      </w:r>
      <w:r w:rsidR="006E1FEE">
        <w:rPr>
          <w:rFonts w:asciiTheme="minorEastAsia" w:hAnsiTheme="minorEastAsia" w:hint="eastAsia"/>
        </w:rPr>
        <w:t>円（令和３年度価格）×</w:t>
      </w:r>
      <w:r w:rsidR="008D492D">
        <w:rPr>
          <w:rFonts w:asciiTheme="minorEastAsia" w:hAnsiTheme="minorEastAsia" w:hint="eastAsia"/>
        </w:rPr>
        <w:t>○○</w:t>
      </w:r>
      <w:r w:rsidR="006E1FEE">
        <w:rPr>
          <w:rFonts w:asciiTheme="minorEastAsia" w:hAnsiTheme="minorEastAsia" w:hint="eastAsia"/>
        </w:rPr>
        <w:t>㎡／</w:t>
      </w:r>
      <w:r w:rsidR="008D492D">
        <w:rPr>
          <w:rFonts w:asciiTheme="minorEastAsia" w:hAnsiTheme="minorEastAsia" w:hint="eastAsia"/>
        </w:rPr>
        <w:t>○○</w:t>
      </w:r>
      <w:r w:rsidR="006E1FEE">
        <w:rPr>
          <w:rFonts w:asciiTheme="minorEastAsia" w:hAnsiTheme="minorEastAsia" w:hint="eastAsia"/>
        </w:rPr>
        <w:t>㎡＝</w:t>
      </w:r>
      <w:r>
        <w:rPr>
          <w:rFonts w:asciiTheme="minorEastAsia" w:hAnsiTheme="minorEastAsia" w:hint="eastAsia"/>
        </w:rPr>
        <w:t>○○</w:t>
      </w:r>
      <w:r w:rsidR="006E1FEE">
        <w:rPr>
          <w:rFonts w:asciiTheme="minorEastAsia" w:hAnsiTheme="minorEastAsia" w:hint="eastAsia"/>
        </w:rPr>
        <w:t>円（小規模住宅用地相当面積に係る令和３年度価格）</w:t>
      </w:r>
      <w:r w:rsidR="006E1FEE" w:rsidRPr="002826BC">
        <w:rPr>
          <w:rFonts w:asciiTheme="minorEastAsia" w:hAnsiTheme="minorEastAsia" w:hint="eastAsia"/>
          <w:vertAlign w:val="superscript"/>
        </w:rPr>
        <w:t>※１</w:t>
      </w:r>
    </w:p>
    <w:p w14:paraId="3B1D8D39" w14:textId="11590F3C" w:rsidR="006E1FEE" w:rsidRDefault="006E1FEE" w:rsidP="005067AA">
      <w:pPr>
        <w:ind w:firstLineChars="400" w:firstLine="872"/>
        <w:rPr>
          <w:rFonts w:asciiTheme="minorEastAsia" w:hAnsiTheme="minorEastAsia"/>
        </w:rPr>
      </w:pPr>
      <w:r>
        <w:rPr>
          <w:rFonts w:asciiTheme="minorEastAsia" w:hAnsiTheme="minorEastAsia" w:hint="eastAsia"/>
        </w:rPr>
        <w:t>(ｱ)</w:t>
      </w:r>
      <w:r w:rsidR="005067AA">
        <w:rPr>
          <w:rFonts w:asciiTheme="minorEastAsia" w:hAnsiTheme="minorEastAsia" w:hint="eastAsia"/>
        </w:rPr>
        <w:t xml:space="preserve"> </w:t>
      </w:r>
      <w:r>
        <w:rPr>
          <w:rFonts w:asciiTheme="minorEastAsia" w:hAnsiTheme="minorEastAsia" w:hint="eastAsia"/>
        </w:rPr>
        <w:t>固定資産税の課税標準額</w:t>
      </w:r>
    </w:p>
    <w:p w14:paraId="77BFA616" w14:textId="77777777" w:rsidR="006E1FEE" w:rsidRDefault="006E1FEE" w:rsidP="006E1FEE">
      <w:pPr>
        <w:ind w:firstLineChars="600" w:firstLine="1308"/>
        <w:rPr>
          <w:rFonts w:asciiTheme="minorEastAsia" w:hAnsiTheme="minorEastAsia"/>
        </w:rPr>
      </w:pPr>
      <w:r>
        <w:rPr>
          <w:rFonts w:asciiTheme="minorEastAsia" w:hAnsiTheme="minorEastAsia" w:hint="eastAsia"/>
        </w:rPr>
        <w:t>当該年度分の固定資産税</w:t>
      </w:r>
      <w:r w:rsidRPr="000D4C49">
        <w:rPr>
          <w:rFonts w:asciiTheme="minorEastAsia" w:hAnsiTheme="minorEastAsia" w:hint="eastAsia"/>
        </w:rPr>
        <w:t>の課税標準となるべき価格</w:t>
      </w:r>
    </w:p>
    <w:p w14:paraId="0E5386CB" w14:textId="3D0A79FC" w:rsidR="006E1FEE" w:rsidRPr="00FB73A7" w:rsidRDefault="00D36B43" w:rsidP="006E1FEE">
      <w:pPr>
        <w:ind w:firstLineChars="700" w:firstLine="1526"/>
        <w:rPr>
          <w:rFonts w:asciiTheme="minorEastAsia" w:hAnsiTheme="minorEastAsia"/>
        </w:rPr>
      </w:pPr>
      <w:r>
        <w:rPr>
          <w:rFonts w:asciiTheme="minorEastAsia" w:hAnsiTheme="minorEastAsia" w:hint="eastAsia"/>
        </w:rPr>
        <w:t>○○</w:t>
      </w:r>
      <w:r w:rsidR="006E1FEE">
        <w:rPr>
          <w:rFonts w:asciiTheme="minorEastAsia" w:hAnsiTheme="minorEastAsia" w:hint="eastAsia"/>
        </w:rPr>
        <w:t>円×1/6（住宅用地の特例率）＝</w:t>
      </w:r>
      <w:r>
        <w:rPr>
          <w:rFonts w:asciiTheme="minorEastAsia" w:hAnsiTheme="minorEastAsia" w:hint="eastAsia"/>
        </w:rPr>
        <w:t>○○</w:t>
      </w:r>
      <w:r w:rsidR="006E1FEE" w:rsidRPr="000D4C49">
        <w:rPr>
          <w:rFonts w:asciiTheme="minorEastAsia" w:hAnsiTheme="minorEastAsia" w:hint="eastAsia"/>
          <w:vertAlign w:val="superscript"/>
        </w:rPr>
        <w:t>※</w:t>
      </w:r>
      <w:r w:rsidR="006E1FEE">
        <w:rPr>
          <w:rFonts w:asciiTheme="minorEastAsia" w:hAnsiTheme="minorEastAsia" w:hint="eastAsia"/>
          <w:vertAlign w:val="superscript"/>
        </w:rPr>
        <w:t>２</w:t>
      </w:r>
      <w:r w:rsidR="006E1FEE">
        <w:rPr>
          <w:rFonts w:asciiTheme="minorEastAsia" w:hAnsiTheme="minorEastAsia" w:hint="eastAsia"/>
        </w:rPr>
        <w:t>円</w:t>
      </w:r>
      <w:r w:rsidR="006E1FEE">
        <w:rPr>
          <w:rFonts w:asciiTheme="minorEastAsia" w:hAnsiTheme="minorEastAsia" w:hint="eastAsia"/>
          <w:vertAlign w:val="superscript"/>
        </w:rPr>
        <w:t xml:space="preserve">　</w:t>
      </w:r>
      <w:r w:rsidR="006E1FEE">
        <w:rPr>
          <w:rFonts w:asciiTheme="minorEastAsia" w:hAnsiTheme="minorEastAsia" w:hint="eastAsia"/>
        </w:rPr>
        <w:t>…①</w:t>
      </w:r>
    </w:p>
    <w:p w14:paraId="3566C355" w14:textId="77777777" w:rsidR="006E1FEE" w:rsidRDefault="006E1FEE" w:rsidP="006E1FEE">
      <w:pPr>
        <w:ind w:firstLineChars="600" w:firstLine="1308"/>
        <w:rPr>
          <w:rFonts w:asciiTheme="minorEastAsia" w:hAnsiTheme="minorEastAsia"/>
        </w:rPr>
      </w:pPr>
      <w:r>
        <w:rPr>
          <w:rFonts w:asciiTheme="minorEastAsia" w:hAnsiTheme="minorEastAsia" w:hint="eastAsia"/>
        </w:rPr>
        <w:t>宅地等調整固定資産税等額</w:t>
      </w:r>
    </w:p>
    <w:p w14:paraId="42606673" w14:textId="55F689D8" w:rsidR="006E1FEE" w:rsidRPr="00932B9A" w:rsidRDefault="006E1FEE" w:rsidP="006E1FEE">
      <w:pPr>
        <w:ind w:leftChars="600" w:left="1526" w:hangingChars="100" w:hanging="218"/>
        <w:rPr>
          <w:rFonts w:asciiTheme="minorEastAsia" w:hAnsiTheme="minorEastAsia"/>
        </w:rPr>
      </w:pPr>
      <w:r>
        <w:rPr>
          <w:rFonts w:asciiTheme="minorEastAsia" w:hAnsiTheme="minorEastAsia" w:hint="eastAsia"/>
        </w:rPr>
        <w:t xml:space="preserve">　</w:t>
      </w:r>
      <w:r w:rsidR="00D36B43">
        <w:rPr>
          <w:rFonts w:asciiTheme="minorEastAsia" w:hAnsiTheme="minorEastAsia" w:hint="eastAsia"/>
        </w:rPr>
        <w:t>○○</w:t>
      </w:r>
      <w:r>
        <w:rPr>
          <w:rFonts w:asciiTheme="minorEastAsia" w:hAnsiTheme="minorEastAsia" w:hint="eastAsia"/>
        </w:rPr>
        <w:t>円（令和３年度分にあっては</w:t>
      </w:r>
      <w:r>
        <w:rPr>
          <w:rFonts w:asciiTheme="minorEastAsia" w:hAnsiTheme="minorEastAsia"/>
        </w:rPr>
        <w:t>前年度課税標準額）</w:t>
      </w:r>
      <w:r>
        <w:rPr>
          <w:rFonts w:asciiTheme="minorEastAsia" w:hAnsiTheme="minorEastAsia" w:hint="eastAsia"/>
        </w:rPr>
        <w:t>…②</w:t>
      </w:r>
    </w:p>
    <w:p w14:paraId="54667256" w14:textId="77777777" w:rsidR="005067AA" w:rsidRDefault="006E1FEE" w:rsidP="005067AA">
      <w:pPr>
        <w:ind w:firstLineChars="600" w:firstLine="1308"/>
        <w:rPr>
          <w:rFonts w:asciiTheme="minorEastAsia" w:hAnsiTheme="minorEastAsia"/>
        </w:rPr>
      </w:pPr>
      <w:r>
        <w:rPr>
          <w:rFonts w:asciiTheme="minorEastAsia" w:hAnsiTheme="minorEastAsia" w:hint="eastAsia"/>
        </w:rPr>
        <w:t>したがって、①＞②のため、②の額を令和３年度課税標準額とする。</w:t>
      </w:r>
    </w:p>
    <w:p w14:paraId="50256AF3" w14:textId="0C6CBFE7" w:rsidR="006E1FEE" w:rsidRDefault="006E1FEE" w:rsidP="005067AA">
      <w:pPr>
        <w:ind w:firstLineChars="400" w:firstLine="872"/>
        <w:rPr>
          <w:rFonts w:asciiTheme="minorEastAsia" w:hAnsiTheme="minorEastAsia"/>
        </w:rPr>
      </w:pPr>
      <w:r>
        <w:rPr>
          <w:rFonts w:asciiTheme="minorEastAsia" w:hAnsiTheme="minorEastAsia"/>
        </w:rPr>
        <w:t>(</w:t>
      </w:r>
      <w:r>
        <w:rPr>
          <w:rFonts w:asciiTheme="minorEastAsia" w:hAnsiTheme="minorEastAsia" w:hint="eastAsia"/>
        </w:rPr>
        <w:t>ｲ)</w:t>
      </w:r>
      <w:r w:rsidR="005067AA">
        <w:rPr>
          <w:rFonts w:asciiTheme="minorEastAsia" w:hAnsiTheme="minorEastAsia" w:hint="eastAsia"/>
        </w:rPr>
        <w:t xml:space="preserve"> </w:t>
      </w:r>
      <w:r>
        <w:rPr>
          <w:rFonts w:asciiTheme="minorEastAsia" w:hAnsiTheme="minorEastAsia" w:hint="eastAsia"/>
        </w:rPr>
        <w:t>都市計画税の課税標準額</w:t>
      </w:r>
    </w:p>
    <w:p w14:paraId="4684BC87" w14:textId="77777777" w:rsidR="006E1FEE" w:rsidRPr="00A71310" w:rsidRDefault="006E1FEE" w:rsidP="006E1FEE">
      <w:pPr>
        <w:ind w:firstLineChars="600" w:firstLine="1308"/>
        <w:rPr>
          <w:rFonts w:asciiTheme="minorEastAsia" w:hAnsiTheme="minorEastAsia"/>
        </w:rPr>
      </w:pPr>
      <w:r>
        <w:rPr>
          <w:rFonts w:asciiTheme="minorEastAsia" w:hAnsiTheme="minorEastAsia" w:hint="eastAsia"/>
        </w:rPr>
        <w:t>当該年度分の都市計画税</w:t>
      </w:r>
      <w:r w:rsidRPr="000D4C49">
        <w:rPr>
          <w:rFonts w:asciiTheme="minorEastAsia" w:hAnsiTheme="minorEastAsia" w:hint="eastAsia"/>
        </w:rPr>
        <w:t>の課税標準となるべき価格</w:t>
      </w:r>
    </w:p>
    <w:p w14:paraId="6D414F1F" w14:textId="0D5B4241" w:rsidR="006E1FEE" w:rsidRPr="00FB73A7" w:rsidRDefault="00D36B43" w:rsidP="006E1FEE">
      <w:pPr>
        <w:ind w:firstLineChars="700" w:firstLine="1526"/>
        <w:rPr>
          <w:rFonts w:asciiTheme="minorEastAsia" w:hAnsiTheme="minorEastAsia"/>
        </w:rPr>
      </w:pPr>
      <w:r>
        <w:rPr>
          <w:rFonts w:asciiTheme="minorEastAsia" w:hAnsiTheme="minorEastAsia" w:hint="eastAsia"/>
        </w:rPr>
        <w:t>○○</w:t>
      </w:r>
      <w:r w:rsidR="006E1FEE">
        <w:rPr>
          <w:rFonts w:asciiTheme="minorEastAsia" w:hAnsiTheme="minorEastAsia" w:hint="eastAsia"/>
        </w:rPr>
        <w:t>円×1/3（住宅用地の特例率）＝</w:t>
      </w:r>
      <w:r>
        <w:rPr>
          <w:rFonts w:asciiTheme="minorEastAsia" w:hAnsiTheme="minorEastAsia" w:hint="eastAsia"/>
        </w:rPr>
        <w:t>○○</w:t>
      </w:r>
      <w:r w:rsidR="006E1FEE" w:rsidRPr="000D4C49">
        <w:rPr>
          <w:rFonts w:asciiTheme="minorEastAsia" w:hAnsiTheme="minorEastAsia" w:hint="eastAsia"/>
          <w:vertAlign w:val="superscript"/>
        </w:rPr>
        <w:t>※</w:t>
      </w:r>
      <w:r w:rsidR="006E1FEE">
        <w:rPr>
          <w:rFonts w:asciiTheme="minorEastAsia" w:hAnsiTheme="minorEastAsia" w:hint="eastAsia"/>
          <w:vertAlign w:val="superscript"/>
        </w:rPr>
        <w:t>２</w:t>
      </w:r>
      <w:r w:rsidR="006E1FEE" w:rsidRPr="00AF337A">
        <w:rPr>
          <w:rFonts w:asciiTheme="minorEastAsia" w:hAnsiTheme="minorEastAsia" w:hint="eastAsia"/>
        </w:rPr>
        <w:t>円</w:t>
      </w:r>
      <w:r w:rsidR="006E1FEE">
        <w:rPr>
          <w:rFonts w:asciiTheme="minorEastAsia" w:hAnsiTheme="minorEastAsia" w:hint="eastAsia"/>
        </w:rPr>
        <w:t xml:space="preserve">　…③</w:t>
      </w:r>
    </w:p>
    <w:p w14:paraId="7D854E6C" w14:textId="77777777" w:rsidR="006E1FEE" w:rsidRDefault="006E1FEE" w:rsidP="006E1FEE">
      <w:pPr>
        <w:ind w:firstLineChars="600" w:firstLine="1308"/>
        <w:rPr>
          <w:rFonts w:asciiTheme="minorEastAsia" w:hAnsiTheme="minorEastAsia"/>
        </w:rPr>
      </w:pPr>
      <w:r>
        <w:rPr>
          <w:rFonts w:asciiTheme="minorEastAsia" w:hAnsiTheme="minorEastAsia" w:hint="eastAsia"/>
        </w:rPr>
        <w:t>宅地等調整固定資産税等額</w:t>
      </w:r>
    </w:p>
    <w:p w14:paraId="7E1E704E" w14:textId="403EA0D0" w:rsidR="006E1FEE" w:rsidRPr="00932B9A" w:rsidRDefault="006E1FEE" w:rsidP="005067AA">
      <w:pPr>
        <w:ind w:leftChars="600" w:left="1526" w:hangingChars="100" w:hanging="218"/>
        <w:rPr>
          <w:rFonts w:asciiTheme="minorEastAsia" w:hAnsiTheme="minorEastAsia"/>
        </w:rPr>
      </w:pPr>
      <w:r>
        <w:rPr>
          <w:rFonts w:asciiTheme="minorEastAsia" w:hAnsiTheme="minorEastAsia" w:hint="eastAsia"/>
        </w:rPr>
        <w:lastRenderedPageBreak/>
        <w:t xml:space="preserve">　</w:t>
      </w:r>
      <w:r w:rsidR="00D36B43">
        <w:rPr>
          <w:rFonts w:asciiTheme="minorEastAsia" w:hAnsiTheme="minorEastAsia" w:hint="eastAsia"/>
        </w:rPr>
        <w:t>○○</w:t>
      </w:r>
      <w:r>
        <w:rPr>
          <w:rFonts w:asciiTheme="minorEastAsia" w:hAnsiTheme="minorEastAsia" w:hint="eastAsia"/>
        </w:rPr>
        <w:t>円（令和３年度にあっては</w:t>
      </w:r>
      <w:r>
        <w:rPr>
          <w:rFonts w:asciiTheme="minorEastAsia" w:hAnsiTheme="minorEastAsia"/>
        </w:rPr>
        <w:t>前年度課税標準額）</w:t>
      </w:r>
      <w:r>
        <w:rPr>
          <w:rFonts w:asciiTheme="minorEastAsia" w:hAnsiTheme="minorEastAsia" w:hint="eastAsia"/>
        </w:rPr>
        <w:t xml:space="preserve">　…④</w:t>
      </w:r>
    </w:p>
    <w:p w14:paraId="70C74FE7" w14:textId="77777777" w:rsidR="006E1FEE" w:rsidRDefault="006E1FEE" w:rsidP="006E1FEE">
      <w:pPr>
        <w:ind w:firstLineChars="600" w:firstLine="1308"/>
        <w:rPr>
          <w:rFonts w:asciiTheme="minorEastAsia" w:hAnsiTheme="minorEastAsia"/>
        </w:rPr>
      </w:pPr>
      <w:r>
        <w:rPr>
          <w:rFonts w:asciiTheme="minorEastAsia" w:hAnsiTheme="minorEastAsia" w:hint="eastAsia"/>
        </w:rPr>
        <w:t>したがって、③＞④のため、④の額を令和３年度課税標準額とする。</w:t>
      </w:r>
    </w:p>
    <w:p w14:paraId="29513C97" w14:textId="77777777" w:rsidR="006E1FEE" w:rsidRDefault="006E1FEE" w:rsidP="006E1FEE">
      <w:pPr>
        <w:spacing w:line="240" w:lineRule="exact"/>
        <w:ind w:firstLineChars="600" w:firstLine="1128"/>
        <w:rPr>
          <w:rFonts w:asciiTheme="minorEastAsia" w:hAnsiTheme="minorEastAsia"/>
          <w:sz w:val="18"/>
          <w:szCs w:val="18"/>
        </w:rPr>
      </w:pPr>
      <w:r>
        <w:rPr>
          <w:rFonts w:asciiTheme="minorEastAsia" w:hAnsiTheme="minorEastAsia" w:hint="eastAsia"/>
          <w:sz w:val="18"/>
          <w:szCs w:val="18"/>
        </w:rPr>
        <w:t>※１　1,000円未満切り上げ</w:t>
      </w:r>
    </w:p>
    <w:p w14:paraId="2C8E4772" w14:textId="77777777" w:rsidR="006E1FEE" w:rsidRDefault="006E1FEE" w:rsidP="006E1FEE">
      <w:pPr>
        <w:spacing w:line="240" w:lineRule="exact"/>
        <w:ind w:firstLineChars="600" w:firstLine="1128"/>
        <w:rPr>
          <w:rFonts w:asciiTheme="minorEastAsia" w:hAnsiTheme="minorEastAsia"/>
          <w:sz w:val="18"/>
          <w:szCs w:val="18"/>
        </w:rPr>
      </w:pPr>
      <w:r w:rsidRPr="00D77B45">
        <w:rPr>
          <w:rFonts w:asciiTheme="minorEastAsia" w:hAnsiTheme="minorEastAsia" w:hint="eastAsia"/>
          <w:sz w:val="18"/>
          <w:szCs w:val="18"/>
        </w:rPr>
        <w:t>※</w:t>
      </w:r>
      <w:r>
        <w:rPr>
          <w:rFonts w:asciiTheme="minorEastAsia" w:hAnsiTheme="minorEastAsia" w:hint="eastAsia"/>
          <w:sz w:val="18"/>
          <w:szCs w:val="18"/>
        </w:rPr>
        <w:t xml:space="preserve">２　</w:t>
      </w:r>
      <w:r w:rsidRPr="00D77B45">
        <w:rPr>
          <w:rFonts w:asciiTheme="minorEastAsia" w:hAnsiTheme="minorEastAsia" w:hint="eastAsia"/>
          <w:sz w:val="18"/>
          <w:szCs w:val="18"/>
        </w:rPr>
        <w:t>１円</w:t>
      </w:r>
      <w:r>
        <w:rPr>
          <w:rFonts w:asciiTheme="minorEastAsia" w:hAnsiTheme="minorEastAsia" w:hint="eastAsia"/>
          <w:sz w:val="18"/>
          <w:szCs w:val="18"/>
        </w:rPr>
        <w:t>未満</w:t>
      </w:r>
      <w:r w:rsidRPr="00D77B45">
        <w:rPr>
          <w:rFonts w:asciiTheme="minorEastAsia" w:hAnsiTheme="minorEastAsia" w:hint="eastAsia"/>
          <w:sz w:val="18"/>
          <w:szCs w:val="18"/>
        </w:rPr>
        <w:t>切り捨て</w:t>
      </w:r>
    </w:p>
    <w:p w14:paraId="63499B89" w14:textId="05CC3019" w:rsidR="006E1FEE" w:rsidRDefault="006E1FEE" w:rsidP="005067AA">
      <w:pPr>
        <w:ind w:firstLineChars="300" w:firstLine="654"/>
        <w:rPr>
          <w:rFonts w:asciiTheme="minorEastAsia" w:hAnsiTheme="minorEastAsia"/>
        </w:rPr>
      </w:pPr>
      <w:r>
        <w:rPr>
          <w:rFonts w:asciiTheme="minorEastAsia" w:hAnsiTheme="minorEastAsia" w:hint="eastAsia"/>
        </w:rPr>
        <w:t>イ　商業地等</w:t>
      </w:r>
    </w:p>
    <w:p w14:paraId="19E0CF1B" w14:textId="4844AC6B" w:rsidR="006E1FEE" w:rsidRDefault="006E1FEE" w:rsidP="005067AA">
      <w:pPr>
        <w:ind w:firstLineChars="400" w:firstLine="872"/>
        <w:rPr>
          <w:rFonts w:asciiTheme="minorEastAsia" w:hAnsiTheme="minorEastAsia"/>
        </w:rPr>
      </w:pPr>
      <w:r>
        <w:rPr>
          <w:rFonts w:asciiTheme="minorEastAsia" w:hAnsiTheme="minorEastAsia" w:hint="eastAsia"/>
        </w:rPr>
        <w:t>(ｱ)</w:t>
      </w:r>
      <w:r w:rsidR="005067AA">
        <w:rPr>
          <w:rFonts w:asciiTheme="minorEastAsia" w:hAnsiTheme="minorEastAsia"/>
        </w:rPr>
        <w:t xml:space="preserve"> </w:t>
      </w:r>
      <w:r>
        <w:rPr>
          <w:rFonts w:asciiTheme="minorEastAsia" w:hAnsiTheme="minorEastAsia" w:hint="eastAsia"/>
        </w:rPr>
        <w:t>固定資産税額の課税標準額</w:t>
      </w:r>
    </w:p>
    <w:p w14:paraId="60760DB5" w14:textId="77777777" w:rsidR="006E1FEE" w:rsidRDefault="006E1FEE" w:rsidP="006E1FEE">
      <w:pPr>
        <w:ind w:firstLineChars="600" w:firstLine="1308"/>
        <w:rPr>
          <w:rFonts w:asciiTheme="minorEastAsia" w:hAnsiTheme="minorEastAsia"/>
        </w:rPr>
      </w:pPr>
      <w:r>
        <w:rPr>
          <w:rFonts w:asciiTheme="minorEastAsia" w:hAnsiTheme="minorEastAsia" w:hint="eastAsia"/>
          <w:szCs w:val="24"/>
        </w:rPr>
        <w:t>当該年度分の固定資産税</w:t>
      </w:r>
      <w:r w:rsidRPr="00480B97">
        <w:rPr>
          <w:rFonts w:asciiTheme="minorEastAsia" w:hAnsiTheme="minorEastAsia" w:hint="eastAsia"/>
          <w:szCs w:val="24"/>
        </w:rPr>
        <w:t>の課税標準となるべき価格</w:t>
      </w:r>
    </w:p>
    <w:p w14:paraId="2BF8BCDC" w14:textId="5A96E584" w:rsidR="006E1FEE" w:rsidRDefault="006E1FEE" w:rsidP="006E1FEE">
      <w:pPr>
        <w:ind w:left="1526" w:hangingChars="700" w:hanging="1526"/>
        <w:rPr>
          <w:rFonts w:asciiTheme="minorEastAsia" w:hAnsiTheme="minorEastAsia"/>
        </w:rPr>
      </w:pPr>
      <w:r>
        <w:rPr>
          <w:rFonts w:asciiTheme="minorEastAsia" w:hAnsiTheme="minorEastAsia" w:hint="eastAsia"/>
        </w:rPr>
        <w:t xml:space="preserve">　　　　　　　</w:t>
      </w:r>
      <w:r w:rsidR="00D36B43">
        <w:rPr>
          <w:rFonts w:asciiTheme="minorEastAsia" w:hAnsiTheme="minorEastAsia" w:hint="eastAsia"/>
        </w:rPr>
        <w:t>○○</w:t>
      </w:r>
      <w:r>
        <w:rPr>
          <w:rFonts w:asciiTheme="minorEastAsia" w:hAnsiTheme="minorEastAsia" w:hint="eastAsia"/>
        </w:rPr>
        <w:t>円－</w:t>
      </w:r>
      <w:r w:rsidR="00D36B43">
        <w:rPr>
          <w:rFonts w:asciiTheme="minorEastAsia" w:hAnsiTheme="minorEastAsia" w:hint="eastAsia"/>
        </w:rPr>
        <w:t>○○</w:t>
      </w:r>
      <w:r>
        <w:rPr>
          <w:rFonts w:asciiTheme="minorEastAsia" w:hAnsiTheme="minorEastAsia" w:hint="eastAsia"/>
        </w:rPr>
        <w:t>円＝</w:t>
      </w:r>
      <w:r w:rsidR="00D36B43">
        <w:rPr>
          <w:rFonts w:asciiTheme="minorEastAsia" w:hAnsiTheme="minorEastAsia" w:hint="eastAsia"/>
        </w:rPr>
        <w:t>○○</w:t>
      </w:r>
      <w:r>
        <w:rPr>
          <w:rFonts w:asciiTheme="minorEastAsia" w:hAnsiTheme="minorEastAsia" w:hint="eastAsia"/>
        </w:rPr>
        <w:t>円（商業地等相当面積に係る令和３年度価格）…⑤</w:t>
      </w:r>
    </w:p>
    <w:p w14:paraId="0072112D" w14:textId="69EFDB1B" w:rsidR="006E1FEE" w:rsidRDefault="006E1FEE" w:rsidP="006E1FEE">
      <w:pPr>
        <w:ind w:firstLineChars="600" w:firstLine="1308"/>
        <w:rPr>
          <w:rFonts w:asciiTheme="minorEastAsia" w:hAnsiTheme="minorEastAsia"/>
        </w:rPr>
      </w:pPr>
      <w:r>
        <w:rPr>
          <w:rFonts w:asciiTheme="minorEastAsia" w:hAnsiTheme="minorEastAsia" w:hint="eastAsia"/>
        </w:rPr>
        <w:t xml:space="preserve">前年度課税標準額　</w:t>
      </w:r>
      <w:r w:rsidR="00D36B43">
        <w:rPr>
          <w:rFonts w:asciiTheme="minorEastAsia" w:hAnsiTheme="minorEastAsia" w:hint="eastAsia"/>
        </w:rPr>
        <w:t>○○</w:t>
      </w:r>
      <w:r>
        <w:rPr>
          <w:rFonts w:asciiTheme="minorEastAsia" w:hAnsiTheme="minorEastAsia" w:hint="eastAsia"/>
        </w:rPr>
        <w:t>円　…⑥</w:t>
      </w:r>
    </w:p>
    <w:p w14:paraId="3309A93D" w14:textId="1EBDD720" w:rsidR="006E1FEE" w:rsidRDefault="006E1FEE" w:rsidP="006E1FEE">
      <w:pPr>
        <w:ind w:firstLineChars="600" w:firstLine="1308"/>
        <w:rPr>
          <w:rFonts w:asciiTheme="minorEastAsia" w:hAnsiTheme="minorEastAsia"/>
        </w:rPr>
      </w:pPr>
      <w:r>
        <w:rPr>
          <w:rFonts w:asciiTheme="minorEastAsia" w:hAnsiTheme="minorEastAsia" w:hint="eastAsia"/>
        </w:rPr>
        <w:t xml:space="preserve">負担水準　</w:t>
      </w:r>
      <w:r w:rsidR="00D36B43">
        <w:rPr>
          <w:rFonts w:asciiTheme="minorEastAsia" w:hAnsiTheme="minorEastAsia" w:hint="eastAsia"/>
        </w:rPr>
        <w:t>○○</w:t>
      </w:r>
      <w:r>
        <w:rPr>
          <w:rFonts w:asciiTheme="minorEastAsia" w:hAnsiTheme="minorEastAsia" w:hint="eastAsia"/>
        </w:rPr>
        <w:t>円（⑥）／</w:t>
      </w:r>
      <w:r w:rsidR="00D36B43">
        <w:rPr>
          <w:rFonts w:asciiTheme="minorEastAsia" w:hAnsiTheme="minorEastAsia" w:hint="eastAsia"/>
        </w:rPr>
        <w:t>○○</w:t>
      </w:r>
      <w:r>
        <w:rPr>
          <w:rFonts w:asciiTheme="minorEastAsia" w:hAnsiTheme="minorEastAsia" w:hint="eastAsia"/>
        </w:rPr>
        <w:t>円（⑤）＝0.6630…</w:t>
      </w:r>
    </w:p>
    <w:p w14:paraId="14AE645A" w14:textId="47114894" w:rsidR="006E1FEE" w:rsidRDefault="006E1FEE" w:rsidP="006E1FEE">
      <w:pPr>
        <w:ind w:left="1308" w:hangingChars="600" w:hanging="1308"/>
        <w:rPr>
          <w:rFonts w:asciiTheme="minorEastAsia" w:hAnsiTheme="minorEastAsia"/>
        </w:rPr>
      </w:pPr>
      <w:r w:rsidRPr="00425F67">
        <w:rPr>
          <w:rFonts w:asciiTheme="minorEastAsia" w:hAnsiTheme="minorEastAsia" w:hint="eastAsia"/>
        </w:rPr>
        <w:t xml:space="preserve">　　　　　　</w:t>
      </w:r>
      <w:r>
        <w:rPr>
          <w:rFonts w:asciiTheme="minorEastAsia" w:hAnsiTheme="minorEastAsia" w:hint="eastAsia"/>
        </w:rPr>
        <w:t>負担水準が</w:t>
      </w:r>
      <w:r w:rsidRPr="00A44C9F">
        <w:rPr>
          <w:rFonts w:asciiTheme="minorEastAsia" w:hAnsiTheme="minorEastAsia" w:hint="eastAsia"/>
        </w:rPr>
        <w:t>0.6以上0.7以下のため、</w:t>
      </w:r>
      <w:r>
        <w:rPr>
          <w:rFonts w:asciiTheme="minorEastAsia" w:hAnsiTheme="minorEastAsia" w:hint="eastAsia"/>
        </w:rPr>
        <w:t>前年度課税標準額⑥</w:t>
      </w:r>
      <w:r w:rsidRPr="00A44C9F">
        <w:rPr>
          <w:rFonts w:asciiTheme="minorEastAsia" w:hAnsiTheme="minorEastAsia" w:hint="eastAsia"/>
        </w:rPr>
        <w:t>を据え置</w:t>
      </w:r>
      <w:r w:rsidR="004F6F9D">
        <w:rPr>
          <w:rFonts w:asciiTheme="minorEastAsia" w:hAnsiTheme="minorEastAsia" w:hint="eastAsia"/>
        </w:rPr>
        <w:t>く</w:t>
      </w:r>
      <w:r>
        <w:rPr>
          <w:rFonts w:asciiTheme="minorEastAsia" w:hAnsiTheme="minorEastAsia" w:hint="eastAsia"/>
        </w:rPr>
        <w:t>。</w:t>
      </w:r>
    </w:p>
    <w:p w14:paraId="014C91DA" w14:textId="6D55CF3D" w:rsidR="006E1FEE" w:rsidRDefault="006E1FEE" w:rsidP="005067AA">
      <w:pPr>
        <w:ind w:firstLineChars="400" w:firstLine="872"/>
        <w:rPr>
          <w:rFonts w:asciiTheme="minorEastAsia" w:hAnsiTheme="minorEastAsia"/>
        </w:rPr>
      </w:pPr>
      <w:r>
        <w:rPr>
          <w:rFonts w:asciiTheme="minorEastAsia" w:hAnsiTheme="minorEastAsia"/>
        </w:rPr>
        <w:t>(</w:t>
      </w:r>
      <w:r>
        <w:rPr>
          <w:rFonts w:asciiTheme="minorEastAsia" w:hAnsiTheme="minorEastAsia" w:hint="eastAsia"/>
        </w:rPr>
        <w:t>ｲ)</w:t>
      </w:r>
      <w:r w:rsidR="005067AA">
        <w:rPr>
          <w:rFonts w:asciiTheme="minorEastAsia" w:hAnsiTheme="minorEastAsia"/>
        </w:rPr>
        <w:t xml:space="preserve"> </w:t>
      </w:r>
      <w:r>
        <w:rPr>
          <w:rFonts w:asciiTheme="minorEastAsia" w:hAnsiTheme="minorEastAsia" w:hint="eastAsia"/>
        </w:rPr>
        <w:t>都市計画税額の課税標準額</w:t>
      </w:r>
    </w:p>
    <w:p w14:paraId="7183F60D" w14:textId="77777777" w:rsidR="006E1FEE" w:rsidRDefault="006E1FEE" w:rsidP="006E1FEE">
      <w:pPr>
        <w:ind w:firstLineChars="600" w:firstLine="1308"/>
        <w:rPr>
          <w:rFonts w:asciiTheme="minorEastAsia" w:hAnsiTheme="minorEastAsia"/>
        </w:rPr>
      </w:pPr>
      <w:r>
        <w:rPr>
          <w:rFonts w:asciiTheme="minorEastAsia" w:hAnsiTheme="minorEastAsia" w:hint="eastAsia"/>
          <w:szCs w:val="24"/>
        </w:rPr>
        <w:t>当該年度分の都市計画税の課税標準となるべき価格</w:t>
      </w:r>
    </w:p>
    <w:p w14:paraId="6E834C77" w14:textId="448031B4" w:rsidR="006E1FEE" w:rsidRDefault="00D36B43" w:rsidP="006E1FEE">
      <w:pPr>
        <w:ind w:leftChars="700" w:left="1526"/>
        <w:rPr>
          <w:rFonts w:asciiTheme="minorEastAsia" w:hAnsiTheme="minorEastAsia"/>
        </w:rPr>
      </w:pPr>
      <w:r>
        <w:rPr>
          <w:rFonts w:asciiTheme="minorEastAsia" w:hAnsiTheme="minorEastAsia" w:hint="eastAsia"/>
        </w:rPr>
        <w:t>○○</w:t>
      </w:r>
      <w:r w:rsidR="006E1FEE">
        <w:rPr>
          <w:rFonts w:asciiTheme="minorEastAsia" w:hAnsiTheme="minorEastAsia" w:hint="eastAsia"/>
        </w:rPr>
        <w:t>円－</w:t>
      </w:r>
      <w:r>
        <w:rPr>
          <w:rFonts w:asciiTheme="minorEastAsia" w:hAnsiTheme="minorEastAsia" w:hint="eastAsia"/>
        </w:rPr>
        <w:t>○○</w:t>
      </w:r>
      <w:r w:rsidR="006E1FEE">
        <w:rPr>
          <w:rFonts w:asciiTheme="minorEastAsia" w:hAnsiTheme="minorEastAsia" w:hint="eastAsia"/>
        </w:rPr>
        <w:t>円＝</w:t>
      </w:r>
      <w:r>
        <w:rPr>
          <w:rFonts w:asciiTheme="minorEastAsia" w:hAnsiTheme="minorEastAsia" w:hint="eastAsia"/>
        </w:rPr>
        <w:t>○○</w:t>
      </w:r>
      <w:r w:rsidR="006E1FEE">
        <w:rPr>
          <w:rFonts w:asciiTheme="minorEastAsia" w:hAnsiTheme="minorEastAsia" w:hint="eastAsia"/>
        </w:rPr>
        <w:t>円（商業地等相当面積に係る令和３年度価格）…⑦</w:t>
      </w:r>
    </w:p>
    <w:p w14:paraId="3E19690B" w14:textId="04FF9EF6" w:rsidR="006E1FEE" w:rsidRDefault="006E1FEE" w:rsidP="006E1FEE">
      <w:pPr>
        <w:ind w:left="1308" w:hangingChars="600" w:hanging="1308"/>
        <w:rPr>
          <w:rFonts w:asciiTheme="minorEastAsia" w:hAnsiTheme="minorEastAsia"/>
        </w:rPr>
      </w:pPr>
      <w:r>
        <w:rPr>
          <w:rFonts w:asciiTheme="minorEastAsia" w:hAnsiTheme="minorEastAsia" w:hint="eastAsia"/>
        </w:rPr>
        <w:t xml:space="preserve">　　　　　　前年度課税標準額　</w:t>
      </w:r>
      <w:r w:rsidR="00D36B43">
        <w:rPr>
          <w:rFonts w:asciiTheme="minorEastAsia" w:hAnsiTheme="minorEastAsia" w:hint="eastAsia"/>
        </w:rPr>
        <w:t>○○</w:t>
      </w:r>
      <w:r>
        <w:rPr>
          <w:rFonts w:asciiTheme="minorEastAsia" w:hAnsiTheme="minorEastAsia" w:hint="eastAsia"/>
        </w:rPr>
        <w:t>円　…⑧</w:t>
      </w:r>
    </w:p>
    <w:p w14:paraId="6FDF8F8E" w14:textId="40E9214E" w:rsidR="006E1FEE" w:rsidRDefault="006E1FEE" w:rsidP="006E1FEE">
      <w:pPr>
        <w:ind w:firstLineChars="600" w:firstLine="1308"/>
        <w:rPr>
          <w:rFonts w:asciiTheme="minorEastAsia" w:hAnsiTheme="minorEastAsia"/>
        </w:rPr>
      </w:pPr>
      <w:r>
        <w:rPr>
          <w:rFonts w:asciiTheme="minorEastAsia" w:hAnsiTheme="minorEastAsia" w:hint="eastAsia"/>
        </w:rPr>
        <w:t xml:space="preserve">負担水準　</w:t>
      </w:r>
      <w:r w:rsidR="00D36B43">
        <w:rPr>
          <w:rFonts w:asciiTheme="minorEastAsia" w:hAnsiTheme="minorEastAsia" w:hint="eastAsia"/>
        </w:rPr>
        <w:t>○○</w:t>
      </w:r>
      <w:r>
        <w:rPr>
          <w:rFonts w:asciiTheme="minorEastAsia" w:hAnsiTheme="minorEastAsia" w:hint="eastAsia"/>
        </w:rPr>
        <w:t>円（⑧）／</w:t>
      </w:r>
      <w:r w:rsidR="00D36B43">
        <w:rPr>
          <w:rFonts w:asciiTheme="minorEastAsia" w:hAnsiTheme="minorEastAsia" w:hint="eastAsia"/>
        </w:rPr>
        <w:t>○○</w:t>
      </w:r>
      <w:r>
        <w:rPr>
          <w:rFonts w:asciiTheme="minorEastAsia" w:hAnsiTheme="minorEastAsia" w:hint="eastAsia"/>
        </w:rPr>
        <w:t>円（⑦）＝0.6630…</w:t>
      </w:r>
    </w:p>
    <w:p w14:paraId="6E931C24" w14:textId="7D1A26E9" w:rsidR="006E1FEE" w:rsidRDefault="006E1FEE" w:rsidP="006E1FEE">
      <w:pPr>
        <w:ind w:left="1308" w:hangingChars="600" w:hanging="1308"/>
        <w:rPr>
          <w:rFonts w:asciiTheme="minorEastAsia" w:hAnsiTheme="minorEastAsia"/>
        </w:rPr>
      </w:pPr>
      <w:r w:rsidRPr="00425F67">
        <w:rPr>
          <w:rFonts w:asciiTheme="minorEastAsia" w:hAnsiTheme="minorEastAsia" w:hint="eastAsia"/>
        </w:rPr>
        <w:t xml:space="preserve">　　　　　</w:t>
      </w:r>
      <w:r>
        <w:rPr>
          <w:rFonts w:asciiTheme="minorEastAsia" w:hAnsiTheme="minorEastAsia" w:hint="eastAsia"/>
        </w:rPr>
        <w:t xml:space="preserve">  負担水準が</w:t>
      </w:r>
      <w:r w:rsidRPr="00A44C9F">
        <w:rPr>
          <w:rFonts w:asciiTheme="minorEastAsia" w:hAnsiTheme="minorEastAsia" w:hint="eastAsia"/>
        </w:rPr>
        <w:t>0.6以上0.7以下のため、</w:t>
      </w:r>
      <w:r>
        <w:rPr>
          <w:rFonts w:asciiTheme="minorEastAsia" w:hAnsiTheme="minorEastAsia" w:hint="eastAsia"/>
        </w:rPr>
        <w:t>前年度課税標準額⑧</w:t>
      </w:r>
      <w:r w:rsidRPr="00A44C9F">
        <w:rPr>
          <w:rFonts w:asciiTheme="minorEastAsia" w:hAnsiTheme="minorEastAsia" w:hint="eastAsia"/>
        </w:rPr>
        <w:t>を据え置</w:t>
      </w:r>
      <w:r w:rsidR="004F6F9D">
        <w:rPr>
          <w:rFonts w:asciiTheme="minorEastAsia" w:hAnsiTheme="minorEastAsia" w:hint="eastAsia"/>
        </w:rPr>
        <w:t>く</w:t>
      </w:r>
      <w:r w:rsidRPr="00A44C9F">
        <w:rPr>
          <w:rFonts w:asciiTheme="minorEastAsia" w:hAnsiTheme="minorEastAsia" w:hint="eastAsia"/>
        </w:rPr>
        <w:t>。</w:t>
      </w:r>
    </w:p>
    <w:p w14:paraId="1CAB7E1A" w14:textId="3F16EF0D" w:rsidR="006E1FEE" w:rsidRDefault="00796E54" w:rsidP="005067AA">
      <w:pPr>
        <w:ind w:firstLineChars="300" w:firstLine="654"/>
        <w:rPr>
          <w:rFonts w:asciiTheme="minorEastAsia" w:hAnsiTheme="minorEastAsia"/>
        </w:rPr>
      </w:pPr>
      <w:r>
        <w:rPr>
          <w:rFonts w:asciiTheme="minorEastAsia" w:hAnsiTheme="minorEastAsia" w:hint="eastAsia"/>
        </w:rPr>
        <w:t>(6</w:t>
      </w:r>
      <w:r w:rsidRPr="00A467CC">
        <w:rPr>
          <w:rFonts w:asciiTheme="minorEastAsia" w:hAnsiTheme="minorEastAsia" w:hint="eastAsia"/>
        </w:rPr>
        <w:t>)</w:t>
      </w:r>
      <w:r w:rsidR="00FE6D70">
        <w:rPr>
          <w:rFonts w:asciiTheme="minorEastAsia" w:hAnsiTheme="minorEastAsia"/>
        </w:rPr>
        <w:t xml:space="preserve"> </w:t>
      </w:r>
      <w:r w:rsidR="006E1FEE">
        <w:rPr>
          <w:rFonts w:asciiTheme="minorEastAsia" w:hAnsiTheme="minorEastAsia" w:hint="eastAsia"/>
        </w:rPr>
        <w:t>納付すべき固定資産税等の税額について</w:t>
      </w:r>
    </w:p>
    <w:p w14:paraId="7A116A02" w14:textId="57F4A21F" w:rsidR="006E1FEE" w:rsidRDefault="006E1FEE" w:rsidP="006E1FEE">
      <w:pPr>
        <w:rPr>
          <w:rFonts w:asciiTheme="minorEastAsia" w:hAnsiTheme="minorEastAsia"/>
          <w:szCs w:val="21"/>
        </w:rPr>
      </w:pPr>
      <w:r>
        <w:rPr>
          <w:rFonts w:asciiTheme="minorEastAsia" w:hAnsiTheme="minorEastAsia" w:hint="eastAsia"/>
          <w:szCs w:val="21"/>
        </w:rPr>
        <w:t xml:space="preserve">　　　</w:t>
      </w:r>
      <w:r w:rsidR="005067AA">
        <w:rPr>
          <w:rFonts w:asciiTheme="minorEastAsia" w:hAnsiTheme="minorEastAsia" w:hint="eastAsia"/>
          <w:szCs w:val="21"/>
        </w:rPr>
        <w:t xml:space="preserve">　</w:t>
      </w:r>
      <w:r>
        <w:rPr>
          <w:rFonts w:asciiTheme="minorEastAsia" w:hAnsiTheme="minorEastAsia" w:hint="eastAsia"/>
          <w:szCs w:val="21"/>
        </w:rPr>
        <w:t>ア　固定資産税について</w:t>
      </w:r>
    </w:p>
    <w:p w14:paraId="091CC245" w14:textId="24B2D6D3" w:rsidR="006E1FEE" w:rsidRDefault="006E1FEE" w:rsidP="006E1FEE">
      <w:pPr>
        <w:ind w:left="1199" w:hangingChars="550" w:hanging="1199"/>
        <w:rPr>
          <w:rFonts w:asciiTheme="minorEastAsia" w:hAnsiTheme="minorEastAsia"/>
          <w:szCs w:val="21"/>
        </w:rPr>
      </w:pPr>
      <w:r>
        <w:rPr>
          <w:rFonts w:asciiTheme="minorEastAsia" w:hAnsiTheme="minorEastAsia" w:hint="eastAsia"/>
          <w:szCs w:val="21"/>
        </w:rPr>
        <w:t xml:space="preserve">　　　　</w:t>
      </w:r>
      <w:r w:rsidR="005067AA">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本件土地の固定資産税の課税標準額</w:t>
      </w:r>
    </w:p>
    <w:p w14:paraId="2F558824" w14:textId="713FDB61" w:rsidR="006E1FEE" w:rsidRPr="00DE5A4C" w:rsidRDefault="00EE43AF" w:rsidP="005067AA">
      <w:pPr>
        <w:ind w:leftChars="500" w:left="1090" w:firstLineChars="200" w:firstLine="436"/>
        <w:rPr>
          <w:rFonts w:asciiTheme="minorEastAsia" w:hAnsiTheme="minorEastAsia"/>
          <w:szCs w:val="21"/>
        </w:rPr>
      </w:pPr>
      <w:r>
        <w:rPr>
          <w:rFonts w:asciiTheme="minorEastAsia" w:hAnsiTheme="minorEastAsia" w:hint="eastAsia"/>
        </w:rPr>
        <w:t>○○</w:t>
      </w:r>
      <w:r w:rsidR="006E1FEE">
        <w:rPr>
          <w:rFonts w:asciiTheme="minorEastAsia" w:hAnsiTheme="minorEastAsia" w:hint="eastAsia"/>
        </w:rPr>
        <w:t>円＋</w:t>
      </w:r>
      <w:r>
        <w:rPr>
          <w:rFonts w:asciiTheme="minorEastAsia" w:hAnsiTheme="minorEastAsia" w:hint="eastAsia"/>
        </w:rPr>
        <w:t>○○</w:t>
      </w:r>
      <w:r w:rsidR="006E1FEE">
        <w:rPr>
          <w:rFonts w:asciiTheme="minorEastAsia" w:hAnsiTheme="minorEastAsia" w:hint="eastAsia"/>
        </w:rPr>
        <w:t>円＝</w:t>
      </w:r>
      <w:r>
        <w:rPr>
          <w:rFonts w:asciiTheme="minorEastAsia" w:hAnsiTheme="minorEastAsia" w:hint="eastAsia"/>
        </w:rPr>
        <w:t>○○</w:t>
      </w:r>
      <w:r w:rsidR="006E1FEE">
        <w:rPr>
          <w:rFonts w:asciiTheme="minorEastAsia" w:hAnsiTheme="minorEastAsia" w:hint="eastAsia"/>
        </w:rPr>
        <w:t>円</w:t>
      </w:r>
    </w:p>
    <w:p w14:paraId="7F5493F5" w14:textId="59A46E99" w:rsidR="006E1FEE" w:rsidRDefault="006E1FEE" w:rsidP="006E1FEE">
      <w:pPr>
        <w:rPr>
          <w:rFonts w:asciiTheme="minorEastAsia" w:hAnsiTheme="minorEastAsia"/>
        </w:rPr>
      </w:pPr>
      <w:r>
        <w:rPr>
          <w:rFonts w:asciiTheme="minorEastAsia" w:hAnsiTheme="minorEastAsia" w:hint="eastAsia"/>
        </w:rPr>
        <w:t xml:space="preserve">　　　　　</w:t>
      </w:r>
      <w:r w:rsidR="005067AA">
        <w:rPr>
          <w:rFonts w:asciiTheme="minorEastAsia" w:hAnsiTheme="minorEastAsia" w:hint="eastAsia"/>
        </w:rPr>
        <w:t xml:space="preserve">　</w:t>
      </w:r>
      <w:r>
        <w:rPr>
          <w:rFonts w:asciiTheme="minorEastAsia" w:hAnsiTheme="minorEastAsia" w:hint="eastAsia"/>
        </w:rPr>
        <w:t>本件家屋の固定資産税の課税標準額</w:t>
      </w:r>
    </w:p>
    <w:p w14:paraId="6ABD17C3" w14:textId="39D00B8E" w:rsidR="006E1FEE" w:rsidRDefault="006E1FEE" w:rsidP="006E1FEE">
      <w:pPr>
        <w:rPr>
          <w:rFonts w:asciiTheme="minorEastAsia" w:hAnsiTheme="minorEastAsia"/>
        </w:rPr>
      </w:pPr>
      <w:r>
        <w:rPr>
          <w:rFonts w:asciiTheme="minorEastAsia" w:hAnsiTheme="minorEastAsia" w:hint="eastAsia"/>
        </w:rPr>
        <w:t xml:space="preserve">　　　　　　</w:t>
      </w:r>
      <w:r w:rsidR="005067AA">
        <w:rPr>
          <w:rFonts w:asciiTheme="minorEastAsia" w:hAnsiTheme="minorEastAsia" w:hint="eastAsia"/>
        </w:rPr>
        <w:t xml:space="preserve">　</w:t>
      </w:r>
      <w:r>
        <w:rPr>
          <w:rFonts w:asciiTheme="minorEastAsia" w:hAnsiTheme="minorEastAsia" w:hint="eastAsia"/>
        </w:rPr>
        <w:t>本件家屋については争いがないため、</w:t>
      </w:r>
      <w:r w:rsidR="00EE43AF">
        <w:rPr>
          <w:rFonts w:asciiTheme="minorEastAsia" w:hAnsiTheme="minorEastAsia" w:hint="eastAsia"/>
        </w:rPr>
        <w:t>○○</w:t>
      </w:r>
      <w:r>
        <w:rPr>
          <w:rFonts w:asciiTheme="minorEastAsia" w:hAnsiTheme="minorEastAsia" w:hint="eastAsia"/>
        </w:rPr>
        <w:t>円とな</w:t>
      </w:r>
      <w:r w:rsidR="00DB033B">
        <w:rPr>
          <w:rFonts w:asciiTheme="minorEastAsia" w:hAnsiTheme="minorEastAsia" w:hint="eastAsia"/>
        </w:rPr>
        <w:t>る</w:t>
      </w:r>
      <w:r>
        <w:rPr>
          <w:rFonts w:asciiTheme="minorEastAsia" w:hAnsiTheme="minorEastAsia" w:hint="eastAsia"/>
        </w:rPr>
        <w:t>。</w:t>
      </w:r>
    </w:p>
    <w:p w14:paraId="7345741F" w14:textId="3C4DAF0E" w:rsidR="006E1FEE" w:rsidRDefault="006E1FEE" w:rsidP="006E1FEE">
      <w:pPr>
        <w:rPr>
          <w:rFonts w:asciiTheme="minorEastAsia" w:hAnsiTheme="minorEastAsia"/>
        </w:rPr>
      </w:pPr>
      <w:r>
        <w:rPr>
          <w:rFonts w:asciiTheme="minorEastAsia" w:hAnsiTheme="minorEastAsia" w:hint="eastAsia"/>
        </w:rPr>
        <w:t xml:space="preserve">　　　　　</w:t>
      </w:r>
      <w:r w:rsidR="005067AA">
        <w:rPr>
          <w:rFonts w:asciiTheme="minorEastAsia" w:hAnsiTheme="minorEastAsia" w:hint="eastAsia"/>
        </w:rPr>
        <w:t xml:space="preserve">　</w:t>
      </w:r>
      <w:r>
        <w:rPr>
          <w:rFonts w:asciiTheme="minorEastAsia" w:hAnsiTheme="minorEastAsia" w:hint="eastAsia"/>
        </w:rPr>
        <w:t>合計課税標準額</w:t>
      </w:r>
    </w:p>
    <w:p w14:paraId="4A84B2C3" w14:textId="327984F9" w:rsidR="006E1FEE" w:rsidRDefault="006E1FEE" w:rsidP="006E1FEE">
      <w:pPr>
        <w:rPr>
          <w:rFonts w:asciiTheme="minorEastAsia" w:hAnsiTheme="minorEastAsia"/>
        </w:rPr>
      </w:pPr>
      <w:r>
        <w:rPr>
          <w:rFonts w:asciiTheme="minorEastAsia" w:hAnsiTheme="minorEastAsia" w:hint="eastAsia"/>
        </w:rPr>
        <w:t xml:space="preserve">　　　　　　</w:t>
      </w:r>
      <w:r w:rsidR="005067AA">
        <w:rPr>
          <w:rFonts w:asciiTheme="minorEastAsia" w:hAnsiTheme="minorEastAsia" w:hint="eastAsia"/>
        </w:rPr>
        <w:t xml:space="preserve">　</w:t>
      </w:r>
      <w:r w:rsidR="00EE43AF">
        <w:rPr>
          <w:rFonts w:asciiTheme="minorEastAsia" w:hAnsiTheme="minorEastAsia" w:hint="eastAsia"/>
        </w:rPr>
        <w:t>○○</w:t>
      </w:r>
      <w:r>
        <w:rPr>
          <w:rFonts w:asciiTheme="minorEastAsia" w:hAnsiTheme="minorEastAsia" w:hint="eastAsia"/>
        </w:rPr>
        <w:t>円＋</w:t>
      </w:r>
      <w:r w:rsidR="00EE43AF">
        <w:rPr>
          <w:rFonts w:asciiTheme="minorEastAsia" w:hAnsiTheme="minorEastAsia" w:hint="eastAsia"/>
        </w:rPr>
        <w:t>○○</w:t>
      </w:r>
      <w:r>
        <w:rPr>
          <w:rFonts w:asciiTheme="minorEastAsia" w:hAnsiTheme="minorEastAsia" w:hint="eastAsia"/>
        </w:rPr>
        <w:t>円＝</w:t>
      </w:r>
      <w:r w:rsidR="00EE43AF">
        <w:rPr>
          <w:rFonts w:asciiTheme="minorEastAsia" w:hAnsiTheme="minorEastAsia" w:hint="eastAsia"/>
        </w:rPr>
        <w:t>○○</w:t>
      </w:r>
      <w:r>
        <w:rPr>
          <w:rFonts w:asciiTheme="minorEastAsia" w:hAnsiTheme="minorEastAsia" w:hint="eastAsia"/>
        </w:rPr>
        <w:t>円</w:t>
      </w:r>
      <w:r w:rsidRPr="00DE5A4C">
        <w:rPr>
          <w:rFonts w:asciiTheme="minorEastAsia" w:hAnsiTheme="minorEastAsia" w:hint="eastAsia"/>
          <w:vertAlign w:val="superscript"/>
        </w:rPr>
        <w:t>※</w:t>
      </w:r>
      <w:r>
        <w:rPr>
          <w:rFonts w:asciiTheme="minorEastAsia" w:hAnsiTheme="minorEastAsia" w:hint="eastAsia"/>
          <w:vertAlign w:val="superscript"/>
        </w:rPr>
        <w:t>３</w:t>
      </w:r>
    </w:p>
    <w:p w14:paraId="5FCAB316" w14:textId="37D94E25" w:rsidR="006E1FEE" w:rsidRDefault="006E1FEE" w:rsidP="006E1FEE">
      <w:pPr>
        <w:rPr>
          <w:rFonts w:asciiTheme="minorEastAsia" w:hAnsiTheme="minorEastAsia"/>
        </w:rPr>
      </w:pPr>
      <w:r>
        <w:rPr>
          <w:rFonts w:asciiTheme="minorEastAsia" w:hAnsiTheme="minorEastAsia" w:hint="eastAsia"/>
        </w:rPr>
        <w:t xml:space="preserve">　　　　　</w:t>
      </w:r>
      <w:r w:rsidR="005067AA">
        <w:rPr>
          <w:rFonts w:asciiTheme="minorEastAsia" w:hAnsiTheme="minorEastAsia" w:hint="eastAsia"/>
        </w:rPr>
        <w:t xml:space="preserve">　</w:t>
      </w:r>
      <w:r>
        <w:rPr>
          <w:rFonts w:asciiTheme="minorEastAsia" w:hAnsiTheme="minorEastAsia" w:hint="eastAsia"/>
        </w:rPr>
        <w:t>税額</w:t>
      </w:r>
    </w:p>
    <w:p w14:paraId="7E45416F" w14:textId="413C48DC" w:rsidR="006E1FEE" w:rsidRDefault="006E1FEE" w:rsidP="006E1FEE">
      <w:pPr>
        <w:rPr>
          <w:rFonts w:asciiTheme="minorEastAsia" w:hAnsiTheme="minorEastAsia"/>
        </w:rPr>
      </w:pPr>
      <w:r>
        <w:rPr>
          <w:rFonts w:asciiTheme="minorEastAsia" w:hAnsiTheme="minorEastAsia" w:hint="eastAsia"/>
        </w:rPr>
        <w:t xml:space="preserve">　　　　　　</w:t>
      </w:r>
      <w:r w:rsidR="005067AA">
        <w:rPr>
          <w:rFonts w:asciiTheme="minorEastAsia" w:hAnsiTheme="minorEastAsia" w:hint="eastAsia"/>
        </w:rPr>
        <w:t xml:space="preserve">　</w:t>
      </w:r>
      <w:r w:rsidR="00EE43AF">
        <w:rPr>
          <w:rFonts w:asciiTheme="minorEastAsia" w:hAnsiTheme="minorEastAsia" w:hint="eastAsia"/>
        </w:rPr>
        <w:t>○○</w:t>
      </w:r>
      <w:r>
        <w:rPr>
          <w:rFonts w:asciiTheme="minorEastAsia" w:hAnsiTheme="minorEastAsia" w:hint="eastAsia"/>
        </w:rPr>
        <w:t>円×1.4/100＝</w:t>
      </w:r>
      <w:r w:rsidR="00EE43AF">
        <w:rPr>
          <w:rFonts w:asciiTheme="minorEastAsia" w:hAnsiTheme="minorEastAsia" w:hint="eastAsia"/>
        </w:rPr>
        <w:t>○○</w:t>
      </w:r>
      <w:r w:rsidRPr="00075AD9">
        <w:rPr>
          <w:rFonts w:asciiTheme="minorEastAsia" w:hAnsiTheme="minorEastAsia" w:hint="eastAsia"/>
          <w:vertAlign w:val="superscript"/>
        </w:rPr>
        <w:t>※</w:t>
      </w:r>
      <w:r>
        <w:rPr>
          <w:rFonts w:asciiTheme="minorEastAsia" w:hAnsiTheme="minorEastAsia" w:hint="eastAsia"/>
          <w:vertAlign w:val="superscript"/>
        </w:rPr>
        <w:t>４</w:t>
      </w:r>
      <w:r>
        <w:rPr>
          <w:rFonts w:asciiTheme="minorEastAsia" w:hAnsiTheme="minorEastAsia" w:hint="eastAsia"/>
        </w:rPr>
        <w:t>円</w:t>
      </w:r>
    </w:p>
    <w:p w14:paraId="41EC357D" w14:textId="77777777" w:rsidR="006E1FEE" w:rsidRDefault="006E1FEE" w:rsidP="005067AA">
      <w:pPr>
        <w:ind w:firstLineChars="400" w:firstLine="872"/>
        <w:rPr>
          <w:rFonts w:asciiTheme="minorEastAsia" w:hAnsiTheme="minorEastAsia"/>
        </w:rPr>
      </w:pPr>
      <w:r>
        <w:rPr>
          <w:rFonts w:asciiTheme="minorEastAsia" w:hAnsiTheme="minorEastAsia" w:hint="eastAsia"/>
        </w:rPr>
        <w:t>イ　都市計画税について</w:t>
      </w:r>
    </w:p>
    <w:p w14:paraId="1DCCC11F" w14:textId="77777777" w:rsidR="006E1FEE" w:rsidRDefault="006E1FEE" w:rsidP="005067AA">
      <w:pPr>
        <w:ind w:firstLineChars="600" w:firstLine="1308"/>
        <w:rPr>
          <w:rFonts w:asciiTheme="minorEastAsia" w:hAnsiTheme="minorEastAsia"/>
        </w:rPr>
      </w:pPr>
      <w:r>
        <w:rPr>
          <w:rFonts w:asciiTheme="minorEastAsia" w:hAnsiTheme="minorEastAsia" w:hint="eastAsia"/>
          <w:szCs w:val="21"/>
        </w:rPr>
        <w:t>本件土地の都市計画税の</w:t>
      </w:r>
      <w:r>
        <w:rPr>
          <w:rFonts w:asciiTheme="minorEastAsia" w:hAnsiTheme="minorEastAsia" w:hint="eastAsia"/>
        </w:rPr>
        <w:t>課税標準額</w:t>
      </w:r>
    </w:p>
    <w:p w14:paraId="53198B64" w14:textId="2BE91917" w:rsidR="006E1FEE" w:rsidRPr="00CC31C5" w:rsidRDefault="006E1FEE" w:rsidP="006E1FEE">
      <w:pPr>
        <w:ind w:left="1199" w:hangingChars="550" w:hanging="1199"/>
        <w:rPr>
          <w:rFonts w:asciiTheme="minorEastAsia" w:hAnsiTheme="minorEastAsia"/>
          <w:szCs w:val="21"/>
        </w:rPr>
      </w:pPr>
      <w:r>
        <w:rPr>
          <w:rFonts w:asciiTheme="minorEastAsia" w:hAnsiTheme="minorEastAsia" w:hint="eastAsia"/>
        </w:rPr>
        <w:t xml:space="preserve">　　　　 　 </w:t>
      </w:r>
      <w:r w:rsidR="005067AA">
        <w:rPr>
          <w:rFonts w:asciiTheme="minorEastAsia" w:hAnsiTheme="minorEastAsia" w:hint="eastAsia"/>
        </w:rPr>
        <w:t xml:space="preserve">　</w:t>
      </w:r>
      <w:r w:rsidR="00EE43AF">
        <w:rPr>
          <w:rFonts w:asciiTheme="minorEastAsia" w:hAnsiTheme="minorEastAsia" w:hint="eastAsia"/>
        </w:rPr>
        <w:t>○○</w:t>
      </w:r>
      <w:r>
        <w:rPr>
          <w:rFonts w:asciiTheme="minorEastAsia" w:hAnsiTheme="minorEastAsia" w:hint="eastAsia"/>
        </w:rPr>
        <w:t>円＋</w:t>
      </w:r>
      <w:r w:rsidR="00EE43AF">
        <w:rPr>
          <w:rFonts w:asciiTheme="minorEastAsia" w:hAnsiTheme="minorEastAsia" w:hint="eastAsia"/>
        </w:rPr>
        <w:t>○○</w:t>
      </w:r>
      <w:r>
        <w:rPr>
          <w:rFonts w:asciiTheme="minorEastAsia" w:hAnsiTheme="minorEastAsia" w:hint="eastAsia"/>
        </w:rPr>
        <w:t>円＝</w:t>
      </w:r>
      <w:r w:rsidR="00EE43AF">
        <w:rPr>
          <w:rFonts w:asciiTheme="minorEastAsia" w:hAnsiTheme="minorEastAsia" w:hint="eastAsia"/>
        </w:rPr>
        <w:t>○○</w:t>
      </w:r>
      <w:r>
        <w:rPr>
          <w:rFonts w:asciiTheme="minorEastAsia" w:hAnsiTheme="minorEastAsia" w:hint="eastAsia"/>
        </w:rPr>
        <w:t>円</w:t>
      </w:r>
    </w:p>
    <w:p w14:paraId="16055FF6" w14:textId="08510593" w:rsidR="006E1FEE" w:rsidRDefault="006E1FEE" w:rsidP="006E1FEE">
      <w:pPr>
        <w:ind w:left="654" w:hangingChars="300" w:hanging="654"/>
        <w:rPr>
          <w:rFonts w:asciiTheme="minorEastAsia" w:hAnsiTheme="minorEastAsia"/>
        </w:rPr>
      </w:pPr>
      <w:r>
        <w:rPr>
          <w:rFonts w:asciiTheme="minorEastAsia" w:hAnsiTheme="minorEastAsia" w:hint="eastAsia"/>
        </w:rPr>
        <w:t xml:space="preserve">　　　　　</w:t>
      </w:r>
      <w:r w:rsidR="005067AA">
        <w:rPr>
          <w:rFonts w:asciiTheme="minorEastAsia" w:hAnsiTheme="minorEastAsia" w:hint="eastAsia"/>
        </w:rPr>
        <w:t xml:space="preserve">　</w:t>
      </w:r>
      <w:r>
        <w:rPr>
          <w:rFonts w:asciiTheme="minorEastAsia" w:hAnsiTheme="minorEastAsia" w:hint="eastAsia"/>
        </w:rPr>
        <w:t>本件家屋の都市計画税の課税標準額</w:t>
      </w:r>
    </w:p>
    <w:p w14:paraId="673F11AB" w14:textId="28743F1B" w:rsidR="006E1FEE" w:rsidRDefault="006E1FEE" w:rsidP="005067AA">
      <w:pPr>
        <w:ind w:leftChars="400" w:left="872" w:firstLineChars="300" w:firstLine="654"/>
        <w:rPr>
          <w:rFonts w:asciiTheme="minorEastAsia" w:hAnsiTheme="minorEastAsia"/>
          <w:szCs w:val="21"/>
        </w:rPr>
      </w:pPr>
      <w:r>
        <w:rPr>
          <w:rFonts w:asciiTheme="minorEastAsia" w:hAnsiTheme="minorEastAsia" w:hint="eastAsia"/>
        </w:rPr>
        <w:t>本件家屋については争いがないため、</w:t>
      </w:r>
      <w:r w:rsidR="00EE43AF">
        <w:rPr>
          <w:rFonts w:asciiTheme="minorEastAsia" w:hAnsiTheme="minorEastAsia" w:hint="eastAsia"/>
        </w:rPr>
        <w:t>○○</w:t>
      </w:r>
      <w:r>
        <w:rPr>
          <w:rFonts w:asciiTheme="minorEastAsia" w:hAnsiTheme="minorEastAsia" w:hint="eastAsia"/>
        </w:rPr>
        <w:t>円とな</w:t>
      </w:r>
      <w:r w:rsidR="00DB033B">
        <w:rPr>
          <w:rFonts w:asciiTheme="minorEastAsia" w:hAnsiTheme="minorEastAsia" w:hint="eastAsia"/>
        </w:rPr>
        <w:t>る</w:t>
      </w:r>
      <w:r>
        <w:rPr>
          <w:rFonts w:asciiTheme="minorEastAsia" w:hAnsiTheme="minorEastAsia" w:hint="eastAsia"/>
        </w:rPr>
        <w:t>。</w:t>
      </w:r>
    </w:p>
    <w:p w14:paraId="7995BAE3" w14:textId="3BF2FD3D" w:rsidR="006E1FEE" w:rsidRDefault="006E1FEE" w:rsidP="006E1FEE">
      <w:pPr>
        <w:ind w:firstLineChars="300" w:firstLine="654"/>
        <w:rPr>
          <w:rFonts w:asciiTheme="minorEastAsia" w:hAnsiTheme="minorEastAsia"/>
        </w:rPr>
      </w:pPr>
      <w:r>
        <w:rPr>
          <w:rFonts w:asciiTheme="minorEastAsia" w:hAnsiTheme="minorEastAsia" w:hint="eastAsia"/>
        </w:rPr>
        <w:t xml:space="preserve">　　</w:t>
      </w:r>
      <w:r w:rsidR="005067AA">
        <w:rPr>
          <w:rFonts w:asciiTheme="minorEastAsia" w:hAnsiTheme="minorEastAsia" w:hint="eastAsia"/>
        </w:rPr>
        <w:t xml:space="preserve">　</w:t>
      </w:r>
      <w:r>
        <w:rPr>
          <w:rFonts w:asciiTheme="minorEastAsia" w:hAnsiTheme="minorEastAsia" w:hint="eastAsia"/>
        </w:rPr>
        <w:t>合計課税標準額</w:t>
      </w:r>
    </w:p>
    <w:p w14:paraId="002F9AA4" w14:textId="23F5A552" w:rsidR="006E1FEE" w:rsidRDefault="006E1FEE" w:rsidP="006E1FEE">
      <w:pPr>
        <w:ind w:firstLineChars="300" w:firstLine="654"/>
        <w:rPr>
          <w:rFonts w:asciiTheme="minorEastAsia" w:hAnsiTheme="minorEastAsia"/>
        </w:rPr>
      </w:pPr>
      <w:r>
        <w:rPr>
          <w:rFonts w:asciiTheme="minorEastAsia" w:hAnsiTheme="minorEastAsia" w:hint="eastAsia"/>
        </w:rPr>
        <w:t xml:space="preserve">　　　</w:t>
      </w:r>
      <w:r w:rsidR="005067AA">
        <w:rPr>
          <w:rFonts w:asciiTheme="minorEastAsia" w:hAnsiTheme="minorEastAsia" w:hint="eastAsia"/>
        </w:rPr>
        <w:t xml:space="preserve">　</w:t>
      </w:r>
      <w:r w:rsidR="00EE43AF">
        <w:rPr>
          <w:rFonts w:asciiTheme="minorEastAsia" w:hAnsiTheme="minorEastAsia" w:hint="eastAsia"/>
        </w:rPr>
        <w:t>○○</w:t>
      </w:r>
      <w:r>
        <w:rPr>
          <w:rFonts w:asciiTheme="minorEastAsia" w:hAnsiTheme="minorEastAsia" w:hint="eastAsia"/>
        </w:rPr>
        <w:t>円＋</w:t>
      </w:r>
      <w:r w:rsidR="00EE43AF">
        <w:rPr>
          <w:rFonts w:asciiTheme="minorEastAsia" w:hAnsiTheme="minorEastAsia" w:hint="eastAsia"/>
        </w:rPr>
        <w:t>○○</w:t>
      </w:r>
      <w:r>
        <w:rPr>
          <w:rFonts w:asciiTheme="minorEastAsia" w:hAnsiTheme="minorEastAsia" w:hint="eastAsia"/>
        </w:rPr>
        <w:t>円＝</w:t>
      </w:r>
      <w:r w:rsidR="00EE43AF">
        <w:rPr>
          <w:rFonts w:asciiTheme="minorEastAsia" w:hAnsiTheme="minorEastAsia" w:hint="eastAsia"/>
        </w:rPr>
        <w:t>○○</w:t>
      </w:r>
      <w:r>
        <w:rPr>
          <w:rFonts w:asciiTheme="minorEastAsia" w:hAnsiTheme="minorEastAsia" w:hint="eastAsia"/>
        </w:rPr>
        <w:t>円</w:t>
      </w:r>
      <w:r w:rsidRPr="00826ED1">
        <w:rPr>
          <w:rFonts w:asciiTheme="minorEastAsia" w:hAnsiTheme="minorEastAsia" w:hint="eastAsia"/>
          <w:vertAlign w:val="superscript"/>
        </w:rPr>
        <w:t>※</w:t>
      </w:r>
      <w:r>
        <w:rPr>
          <w:rFonts w:asciiTheme="minorEastAsia" w:hAnsiTheme="minorEastAsia" w:hint="eastAsia"/>
          <w:vertAlign w:val="superscript"/>
        </w:rPr>
        <w:t>３</w:t>
      </w:r>
    </w:p>
    <w:p w14:paraId="3D4C48F0" w14:textId="33F61BDC" w:rsidR="006E1FEE" w:rsidRDefault="006E1FEE" w:rsidP="006E1FEE">
      <w:pPr>
        <w:ind w:firstLineChars="300" w:firstLine="654"/>
        <w:rPr>
          <w:rFonts w:asciiTheme="minorEastAsia" w:hAnsiTheme="minorEastAsia"/>
        </w:rPr>
      </w:pPr>
      <w:r>
        <w:rPr>
          <w:rFonts w:asciiTheme="minorEastAsia" w:hAnsiTheme="minorEastAsia" w:hint="eastAsia"/>
        </w:rPr>
        <w:t xml:space="preserve">　　</w:t>
      </w:r>
      <w:r w:rsidR="005067AA">
        <w:rPr>
          <w:rFonts w:asciiTheme="minorEastAsia" w:hAnsiTheme="minorEastAsia" w:hint="eastAsia"/>
        </w:rPr>
        <w:t xml:space="preserve">　</w:t>
      </w:r>
      <w:r>
        <w:rPr>
          <w:rFonts w:asciiTheme="minorEastAsia" w:hAnsiTheme="minorEastAsia" w:hint="eastAsia"/>
        </w:rPr>
        <w:t>税額</w:t>
      </w:r>
    </w:p>
    <w:p w14:paraId="32970458" w14:textId="479E3C7F" w:rsidR="006E1FEE" w:rsidRDefault="006E1FEE" w:rsidP="006E1FEE">
      <w:pPr>
        <w:ind w:firstLineChars="300" w:firstLine="654"/>
        <w:rPr>
          <w:rFonts w:asciiTheme="minorEastAsia" w:hAnsiTheme="minorEastAsia"/>
        </w:rPr>
      </w:pPr>
      <w:r>
        <w:rPr>
          <w:rFonts w:asciiTheme="minorEastAsia" w:hAnsiTheme="minorEastAsia" w:hint="eastAsia"/>
        </w:rPr>
        <w:lastRenderedPageBreak/>
        <w:t xml:space="preserve">　　　</w:t>
      </w:r>
      <w:r w:rsidR="005067AA">
        <w:rPr>
          <w:rFonts w:asciiTheme="minorEastAsia" w:hAnsiTheme="minorEastAsia" w:hint="eastAsia"/>
        </w:rPr>
        <w:t xml:space="preserve">　</w:t>
      </w:r>
      <w:r w:rsidR="00EE43AF">
        <w:rPr>
          <w:rFonts w:asciiTheme="minorEastAsia" w:hAnsiTheme="minorEastAsia" w:hint="eastAsia"/>
        </w:rPr>
        <w:t>○○</w:t>
      </w:r>
      <w:r>
        <w:rPr>
          <w:rFonts w:asciiTheme="minorEastAsia" w:hAnsiTheme="minorEastAsia" w:hint="eastAsia"/>
        </w:rPr>
        <w:t>円×0.3/100＝</w:t>
      </w:r>
      <w:r w:rsidR="00EE43AF">
        <w:rPr>
          <w:rFonts w:asciiTheme="minorEastAsia" w:hAnsiTheme="minorEastAsia" w:hint="eastAsia"/>
        </w:rPr>
        <w:t>○○</w:t>
      </w:r>
      <w:r w:rsidRPr="00075AD9">
        <w:rPr>
          <w:rFonts w:asciiTheme="minorEastAsia" w:hAnsiTheme="minorEastAsia" w:hint="eastAsia"/>
          <w:vertAlign w:val="superscript"/>
        </w:rPr>
        <w:t>※</w:t>
      </w:r>
      <w:r>
        <w:rPr>
          <w:rFonts w:asciiTheme="minorEastAsia" w:hAnsiTheme="minorEastAsia" w:hint="eastAsia"/>
          <w:vertAlign w:val="superscript"/>
        </w:rPr>
        <w:t>４</w:t>
      </w:r>
      <w:r>
        <w:rPr>
          <w:rFonts w:asciiTheme="minorEastAsia" w:hAnsiTheme="minorEastAsia" w:hint="eastAsia"/>
        </w:rPr>
        <w:t>円</w:t>
      </w:r>
    </w:p>
    <w:p w14:paraId="668E6E12" w14:textId="340E6C8D" w:rsidR="006E1FEE" w:rsidRDefault="006E1FEE" w:rsidP="005067AA">
      <w:pPr>
        <w:ind w:leftChars="400" w:left="1090" w:hangingChars="100" w:hanging="218"/>
        <w:rPr>
          <w:rFonts w:asciiTheme="minorEastAsia" w:hAnsiTheme="minorEastAsia"/>
          <w:szCs w:val="21"/>
        </w:rPr>
      </w:pPr>
      <w:r>
        <w:rPr>
          <w:rFonts w:asciiTheme="minorEastAsia" w:hAnsiTheme="minorEastAsia" w:hint="eastAsia"/>
        </w:rPr>
        <w:t xml:space="preserve">ウ　</w:t>
      </w:r>
      <w:r>
        <w:rPr>
          <w:rFonts w:asciiTheme="minorEastAsia" w:hAnsiTheme="minorEastAsia" w:hint="eastAsia"/>
          <w:szCs w:val="21"/>
        </w:rPr>
        <w:t>以上により、納付すべき固定資産税額は</w:t>
      </w:r>
      <w:r w:rsidR="00EE43AF">
        <w:rPr>
          <w:rFonts w:asciiTheme="minorEastAsia" w:hAnsiTheme="minorEastAsia" w:hint="eastAsia"/>
          <w:szCs w:val="21"/>
        </w:rPr>
        <w:t>○○</w:t>
      </w:r>
      <w:r>
        <w:rPr>
          <w:rFonts w:asciiTheme="minorEastAsia" w:hAnsiTheme="minorEastAsia" w:hint="eastAsia"/>
          <w:szCs w:val="21"/>
        </w:rPr>
        <w:t>円、都市計画税額は</w:t>
      </w:r>
      <w:r w:rsidR="00EE43AF">
        <w:rPr>
          <w:rFonts w:asciiTheme="minorEastAsia" w:hAnsiTheme="minorEastAsia" w:hint="eastAsia"/>
          <w:szCs w:val="21"/>
        </w:rPr>
        <w:t>○○</w:t>
      </w:r>
      <w:r>
        <w:rPr>
          <w:rFonts w:asciiTheme="minorEastAsia" w:hAnsiTheme="minorEastAsia" w:hint="eastAsia"/>
          <w:szCs w:val="21"/>
        </w:rPr>
        <w:t>円、合計は</w:t>
      </w:r>
      <w:r w:rsidR="00EE43AF">
        <w:rPr>
          <w:rFonts w:asciiTheme="minorEastAsia" w:hAnsiTheme="minorEastAsia" w:hint="eastAsia"/>
          <w:szCs w:val="21"/>
        </w:rPr>
        <w:t>○○</w:t>
      </w:r>
      <w:r>
        <w:rPr>
          <w:rFonts w:asciiTheme="minorEastAsia" w:hAnsiTheme="minorEastAsia" w:hint="eastAsia"/>
          <w:szCs w:val="21"/>
        </w:rPr>
        <w:t>円とな</w:t>
      </w:r>
      <w:r w:rsidR="00DB033B">
        <w:rPr>
          <w:rFonts w:asciiTheme="minorEastAsia" w:hAnsiTheme="minorEastAsia" w:hint="eastAsia"/>
          <w:szCs w:val="21"/>
        </w:rPr>
        <w:t>る</w:t>
      </w:r>
      <w:r>
        <w:rPr>
          <w:rFonts w:asciiTheme="minorEastAsia" w:hAnsiTheme="minorEastAsia" w:hint="eastAsia"/>
          <w:szCs w:val="21"/>
        </w:rPr>
        <w:t>。</w:t>
      </w:r>
    </w:p>
    <w:p w14:paraId="01219B09" w14:textId="77777777" w:rsidR="006E1FEE" w:rsidRDefault="006E1FEE" w:rsidP="006E1FEE">
      <w:pPr>
        <w:spacing w:line="100" w:lineRule="exact"/>
        <w:ind w:leftChars="300" w:left="842" w:hangingChars="100" w:hanging="188"/>
        <w:rPr>
          <w:rFonts w:asciiTheme="minorEastAsia" w:hAnsiTheme="minorEastAsia"/>
          <w:sz w:val="18"/>
          <w:szCs w:val="18"/>
        </w:rPr>
      </w:pPr>
    </w:p>
    <w:p w14:paraId="01454A5E" w14:textId="77777777" w:rsidR="006E1FEE" w:rsidRPr="00DE5A4C" w:rsidRDefault="006E1FEE" w:rsidP="005067AA">
      <w:pPr>
        <w:spacing w:line="240" w:lineRule="exact"/>
        <w:ind w:leftChars="400" w:left="872" w:firstLineChars="100" w:firstLine="188"/>
        <w:rPr>
          <w:rFonts w:asciiTheme="minorEastAsia" w:hAnsiTheme="minorEastAsia"/>
          <w:sz w:val="18"/>
          <w:szCs w:val="18"/>
        </w:rPr>
      </w:pPr>
      <w:r w:rsidRPr="00DE5A4C">
        <w:rPr>
          <w:rFonts w:asciiTheme="minorEastAsia" w:hAnsiTheme="minorEastAsia" w:hint="eastAsia"/>
          <w:sz w:val="18"/>
          <w:szCs w:val="18"/>
        </w:rPr>
        <w:t>※</w:t>
      </w:r>
      <w:r>
        <w:rPr>
          <w:rFonts w:asciiTheme="minorEastAsia" w:hAnsiTheme="minorEastAsia" w:hint="eastAsia"/>
          <w:sz w:val="18"/>
          <w:szCs w:val="18"/>
        </w:rPr>
        <w:t>３</w:t>
      </w:r>
      <w:r w:rsidRPr="00DE5A4C">
        <w:rPr>
          <w:rFonts w:asciiTheme="minorEastAsia" w:hAnsiTheme="minorEastAsia" w:hint="eastAsia"/>
          <w:sz w:val="18"/>
          <w:szCs w:val="18"/>
        </w:rPr>
        <w:t xml:space="preserve">　1,000円未満切り捨て</w:t>
      </w:r>
    </w:p>
    <w:p w14:paraId="5A429E10" w14:textId="7441522E" w:rsidR="006E1FEE" w:rsidRDefault="006E1FEE" w:rsidP="006E1FEE">
      <w:pPr>
        <w:spacing w:line="240" w:lineRule="exact"/>
        <w:rPr>
          <w:rFonts w:asciiTheme="minorEastAsia" w:hAnsiTheme="minorEastAsia"/>
          <w:sz w:val="18"/>
          <w:szCs w:val="18"/>
        </w:rPr>
      </w:pPr>
      <w:r w:rsidRPr="00DE5A4C">
        <w:rPr>
          <w:rFonts w:asciiTheme="minorEastAsia" w:hAnsiTheme="minorEastAsia" w:hint="eastAsia"/>
          <w:sz w:val="18"/>
          <w:szCs w:val="18"/>
        </w:rPr>
        <w:t xml:space="preserve">　　</w:t>
      </w:r>
      <w:r>
        <w:rPr>
          <w:rFonts w:asciiTheme="minorEastAsia" w:hAnsiTheme="minorEastAsia" w:hint="eastAsia"/>
          <w:sz w:val="18"/>
          <w:szCs w:val="18"/>
        </w:rPr>
        <w:t xml:space="preserve">　 </w:t>
      </w:r>
      <w:r w:rsidR="005067AA">
        <w:rPr>
          <w:rFonts w:asciiTheme="minorEastAsia" w:hAnsiTheme="minorEastAsia" w:hint="eastAsia"/>
          <w:sz w:val="18"/>
          <w:szCs w:val="18"/>
        </w:rPr>
        <w:t xml:space="preserve">　　</w:t>
      </w:r>
      <w:r w:rsidRPr="00DE5A4C">
        <w:rPr>
          <w:rFonts w:asciiTheme="minorEastAsia" w:hAnsiTheme="minorEastAsia" w:hint="eastAsia"/>
          <w:sz w:val="18"/>
          <w:szCs w:val="18"/>
        </w:rPr>
        <w:t>※</w:t>
      </w:r>
      <w:r>
        <w:rPr>
          <w:rFonts w:asciiTheme="minorEastAsia" w:hAnsiTheme="minorEastAsia" w:hint="eastAsia"/>
          <w:sz w:val="18"/>
          <w:szCs w:val="18"/>
        </w:rPr>
        <w:t>４</w:t>
      </w:r>
      <w:r w:rsidRPr="00DE5A4C">
        <w:rPr>
          <w:rFonts w:asciiTheme="minorEastAsia" w:hAnsiTheme="minorEastAsia" w:hint="eastAsia"/>
          <w:sz w:val="18"/>
          <w:szCs w:val="18"/>
        </w:rPr>
        <w:t xml:space="preserve">　100円未満切り捨て</w:t>
      </w:r>
    </w:p>
    <w:p w14:paraId="2DD8630C" w14:textId="77777777" w:rsidR="006E1FEE" w:rsidRPr="00292690" w:rsidRDefault="006E1FEE" w:rsidP="002F06CD">
      <w:pPr>
        <w:rPr>
          <w:rFonts w:asciiTheme="minorEastAsia" w:hAnsiTheme="minorEastAsia"/>
        </w:rPr>
      </w:pPr>
    </w:p>
    <w:p w14:paraId="2FB19964" w14:textId="68063595" w:rsidR="00165647" w:rsidRPr="007A6EEF" w:rsidRDefault="00165647" w:rsidP="00773E0F">
      <w:pPr>
        <w:pStyle w:val="1"/>
      </w:pPr>
      <w:r w:rsidRPr="007A6EEF">
        <w:rPr>
          <w:rFonts w:hint="eastAsia"/>
        </w:rPr>
        <w:t>第５　調査審議の経過</w:t>
      </w:r>
    </w:p>
    <w:p w14:paraId="4B566506" w14:textId="3957BF93"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14:paraId="765D4776" w14:textId="3F580A66"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ED27A3">
        <w:rPr>
          <w:rFonts w:asciiTheme="minorEastAsia" w:hAnsiTheme="minorEastAsia" w:hint="eastAsia"/>
        </w:rPr>
        <w:t>４</w:t>
      </w:r>
      <w:r w:rsidR="00412562">
        <w:rPr>
          <w:rFonts w:asciiTheme="minorEastAsia" w:hAnsiTheme="minorEastAsia" w:hint="eastAsia"/>
        </w:rPr>
        <w:t>年</w:t>
      </w:r>
      <w:r w:rsidR="00ED27A3">
        <w:rPr>
          <w:rFonts w:asciiTheme="minorEastAsia" w:hAnsiTheme="minorEastAsia" w:hint="eastAsia"/>
        </w:rPr>
        <w:t>１</w:t>
      </w:r>
      <w:r w:rsidR="00597FDE">
        <w:rPr>
          <w:rFonts w:asciiTheme="minorEastAsia" w:hAnsiTheme="minorEastAsia" w:hint="eastAsia"/>
        </w:rPr>
        <w:t>月</w:t>
      </w:r>
      <w:r w:rsidR="00ED27A3">
        <w:rPr>
          <w:rFonts w:asciiTheme="minorEastAsia" w:hAnsiTheme="minorEastAsia" w:hint="eastAsia"/>
        </w:rPr>
        <w:t>５</w:t>
      </w:r>
      <w:r w:rsidR="00597FDE">
        <w:rPr>
          <w:rFonts w:asciiTheme="minorEastAsia" w:hAnsiTheme="minorEastAsia" w:hint="eastAsia"/>
        </w:rPr>
        <w:t>日　諮問書の受理</w:t>
      </w:r>
    </w:p>
    <w:p w14:paraId="5260511E" w14:textId="68D5043E"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ED27A3">
        <w:rPr>
          <w:rFonts w:asciiTheme="minorEastAsia" w:hAnsiTheme="minorEastAsia" w:hint="eastAsia"/>
        </w:rPr>
        <w:t>４</w:t>
      </w:r>
      <w:r w:rsidR="00412562">
        <w:rPr>
          <w:rFonts w:asciiTheme="minorEastAsia" w:hAnsiTheme="minorEastAsia" w:hint="eastAsia"/>
        </w:rPr>
        <w:t>年</w:t>
      </w:r>
      <w:r w:rsidR="00ED27A3">
        <w:rPr>
          <w:rFonts w:asciiTheme="minorEastAsia" w:hAnsiTheme="minorEastAsia" w:hint="eastAsia"/>
        </w:rPr>
        <w:t>１</w:t>
      </w:r>
      <w:r w:rsidR="00597FDE">
        <w:rPr>
          <w:rFonts w:asciiTheme="minorEastAsia" w:hAnsiTheme="minorEastAsia" w:hint="eastAsia"/>
        </w:rPr>
        <w:t>月</w:t>
      </w:r>
      <w:r w:rsidR="00ED27A3">
        <w:rPr>
          <w:rFonts w:asciiTheme="minorEastAsia" w:hAnsiTheme="minorEastAsia" w:hint="eastAsia"/>
        </w:rPr>
        <w:t>６</w:t>
      </w:r>
      <w:r w:rsidR="00597FDE">
        <w:rPr>
          <w:rFonts w:asciiTheme="minorEastAsia" w:hAnsiTheme="minorEastAsia" w:hint="eastAsia"/>
        </w:rPr>
        <w:t>日　調査審議</w:t>
      </w:r>
    </w:p>
    <w:p w14:paraId="7262C5D2" w14:textId="15545721" w:rsidR="00597FDE" w:rsidRP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497503">
        <w:rPr>
          <w:rFonts w:asciiTheme="minorEastAsia" w:hAnsiTheme="minorEastAsia" w:hint="eastAsia"/>
        </w:rPr>
        <w:t>４</w:t>
      </w:r>
      <w:r w:rsidR="00412562">
        <w:rPr>
          <w:rFonts w:asciiTheme="minorEastAsia" w:hAnsiTheme="minorEastAsia" w:hint="eastAsia"/>
        </w:rPr>
        <w:t>年</w:t>
      </w:r>
      <w:r w:rsidR="00497503">
        <w:rPr>
          <w:rFonts w:asciiTheme="minorEastAsia" w:hAnsiTheme="minorEastAsia" w:hint="eastAsia"/>
        </w:rPr>
        <w:t>１</w:t>
      </w:r>
      <w:r w:rsidR="00412562">
        <w:rPr>
          <w:rFonts w:asciiTheme="minorEastAsia" w:hAnsiTheme="minorEastAsia" w:hint="eastAsia"/>
        </w:rPr>
        <w:t>月</w:t>
      </w:r>
      <w:r w:rsidR="00497503">
        <w:rPr>
          <w:rFonts w:asciiTheme="minorEastAsia" w:hAnsiTheme="minorEastAsia" w:hint="eastAsia"/>
        </w:rPr>
        <w:t>17</w:t>
      </w:r>
      <w:r w:rsidR="00597FDE">
        <w:rPr>
          <w:rFonts w:asciiTheme="minorEastAsia" w:hAnsiTheme="minorEastAsia" w:hint="eastAsia"/>
        </w:rPr>
        <w:t>日　調査審議</w:t>
      </w:r>
    </w:p>
    <w:p w14:paraId="1C4E37D3" w14:textId="77777777" w:rsidR="00165647" w:rsidRPr="007A6EEF" w:rsidRDefault="00165647" w:rsidP="00CB7553">
      <w:pPr>
        <w:rPr>
          <w:rFonts w:asciiTheme="minorEastAsia" w:hAnsiTheme="minorEastAsia"/>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25E6754E" w14:textId="5196C78B" w:rsidR="00CB7553" w:rsidRDefault="00CB7553" w:rsidP="00EA5876">
      <w:pPr>
        <w:pStyle w:val="2"/>
        <w:ind w:left="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6C01D16F" w14:textId="77777777" w:rsidR="00666F0D" w:rsidRDefault="00666F0D" w:rsidP="00666F0D">
      <w:pPr>
        <w:ind w:firstLineChars="200" w:firstLine="436"/>
        <w:rPr>
          <w:rFonts w:hAnsi="ＭＳ 明朝"/>
        </w:rPr>
      </w:pPr>
      <w:r>
        <w:rPr>
          <w:rFonts w:asciiTheme="minorEastAsia" w:hAnsiTheme="minorEastAsia" w:hint="eastAsia"/>
        </w:rPr>
        <w:t>(1)</w:t>
      </w:r>
      <w:r w:rsidDel="00CA4C08">
        <w:rPr>
          <w:rFonts w:hAnsi="ＭＳ 明朝" w:hint="eastAsia"/>
        </w:rPr>
        <w:t xml:space="preserve"> </w:t>
      </w:r>
      <w:r>
        <w:rPr>
          <w:rFonts w:hAnsi="ＭＳ 明朝" w:hint="eastAsia"/>
        </w:rPr>
        <w:t>固定資産税等の賦課期日等</w:t>
      </w:r>
      <w:r w:rsidRPr="006E716E">
        <w:rPr>
          <w:rFonts w:hAnsi="ＭＳ 明朝" w:hint="eastAsia"/>
        </w:rPr>
        <w:t>について</w:t>
      </w:r>
    </w:p>
    <w:p w14:paraId="1CCC8FD4" w14:textId="77777777" w:rsidR="00666F0D" w:rsidRDefault="00666F0D" w:rsidP="00666F0D">
      <w:pPr>
        <w:ind w:left="872" w:hangingChars="400" w:hanging="872"/>
        <w:rPr>
          <w:rFonts w:asciiTheme="minorEastAsia" w:hAnsiTheme="minorEastAsia"/>
          <w:szCs w:val="24"/>
        </w:rPr>
      </w:pPr>
      <w:r>
        <w:rPr>
          <w:rFonts w:asciiTheme="minorEastAsia" w:hAnsiTheme="minorEastAsia" w:hint="eastAsia"/>
        </w:rPr>
        <w:t xml:space="preserve">　　　ア　</w:t>
      </w:r>
      <w:r w:rsidRPr="00606843">
        <w:rPr>
          <w:rFonts w:asciiTheme="minorEastAsia" w:hAnsiTheme="minorEastAsia" w:hint="eastAsia"/>
        </w:rPr>
        <w:t>固定資産税等の賦課期日は、当該年度の初日の属する年の１月１日と</w:t>
      </w:r>
      <w:r>
        <w:rPr>
          <w:rFonts w:asciiTheme="minorEastAsia" w:hAnsiTheme="minorEastAsia" w:hint="eastAsia"/>
        </w:rPr>
        <w:t>する</w:t>
      </w:r>
      <w:r w:rsidRPr="00606843">
        <w:rPr>
          <w:rFonts w:asciiTheme="minorEastAsia" w:hAnsiTheme="minorEastAsia" w:hint="eastAsia"/>
          <w:szCs w:val="24"/>
        </w:rPr>
        <w:t>（法</w:t>
      </w:r>
      <w:r w:rsidRPr="00606843">
        <w:rPr>
          <w:rFonts w:asciiTheme="minorEastAsia" w:hAnsiTheme="minorEastAsia" w:hint="eastAsia"/>
        </w:rPr>
        <w:t>第359条及び</w:t>
      </w:r>
      <w:r w:rsidRPr="00606843">
        <w:rPr>
          <w:rFonts w:asciiTheme="minorEastAsia" w:hAnsiTheme="minorEastAsia" w:hint="eastAsia"/>
          <w:szCs w:val="24"/>
        </w:rPr>
        <w:t>第702条の６）。</w:t>
      </w:r>
    </w:p>
    <w:p w14:paraId="6EB67F45" w14:textId="77777777" w:rsidR="00666F0D" w:rsidRDefault="00666F0D" w:rsidP="00666F0D">
      <w:pPr>
        <w:ind w:leftChars="300" w:left="872" w:hangingChars="100" w:hanging="218"/>
        <w:rPr>
          <w:rFonts w:asciiTheme="minorEastAsia" w:hAnsiTheme="minorEastAsia"/>
          <w:szCs w:val="24"/>
        </w:rPr>
      </w:pPr>
      <w:r>
        <w:rPr>
          <w:rFonts w:asciiTheme="minorEastAsia" w:hAnsiTheme="minorEastAsia" w:hint="eastAsia"/>
        </w:rPr>
        <w:t>イ　都市計画税の賦課徴収は、固定資産税の賦課徴収の例によるものとし、固定資産税の賦課徴収と併せて行う(法第702条の８)。</w:t>
      </w:r>
    </w:p>
    <w:p w14:paraId="6A3D704D" w14:textId="77777777" w:rsidR="00666F0D" w:rsidRPr="007F604C" w:rsidRDefault="00666F0D" w:rsidP="00666F0D">
      <w:pPr>
        <w:ind w:firstLineChars="200" w:firstLine="436"/>
        <w:rPr>
          <w:rFonts w:asciiTheme="minorEastAsia" w:hAnsiTheme="minorEastAsia"/>
          <w:szCs w:val="24"/>
        </w:rPr>
      </w:pPr>
      <w:r w:rsidRPr="0044632A">
        <w:rPr>
          <w:rFonts w:asciiTheme="minorEastAsia" w:hAnsiTheme="minorEastAsia"/>
        </w:rPr>
        <w:t xml:space="preserve">(2) </w:t>
      </w:r>
      <w:r w:rsidRPr="00E246B0">
        <w:rPr>
          <w:rFonts w:hint="eastAsia"/>
        </w:rPr>
        <w:t>住宅用地</w:t>
      </w:r>
      <w:r>
        <w:rPr>
          <w:rFonts w:hint="eastAsia"/>
        </w:rPr>
        <w:t>の</w:t>
      </w:r>
      <w:r w:rsidRPr="00E246B0">
        <w:rPr>
          <w:rFonts w:hint="eastAsia"/>
        </w:rPr>
        <w:t>特例について</w:t>
      </w:r>
    </w:p>
    <w:p w14:paraId="520A2C16" w14:textId="15D79215" w:rsidR="00666F0D" w:rsidRPr="0044632A" w:rsidRDefault="00666F0D" w:rsidP="00666F0D">
      <w:pPr>
        <w:tabs>
          <w:tab w:val="left" w:pos="900"/>
        </w:tabs>
        <w:ind w:leftChars="300" w:left="872" w:hangingChars="100" w:hanging="218"/>
        <w:rPr>
          <w:rFonts w:asciiTheme="minorEastAsia" w:hAnsiTheme="minorEastAsia"/>
          <w:szCs w:val="21"/>
        </w:rPr>
      </w:pPr>
      <w:r w:rsidRPr="0044632A">
        <w:rPr>
          <w:rFonts w:asciiTheme="minorEastAsia" w:hAnsiTheme="minorEastAsia" w:hint="eastAsia"/>
          <w:szCs w:val="21"/>
        </w:rPr>
        <w:t xml:space="preserve">ア　</w:t>
      </w:r>
      <w:r>
        <w:rPr>
          <w:rFonts w:asciiTheme="minorEastAsia" w:hAnsiTheme="minorEastAsia" w:hint="eastAsia"/>
          <w:szCs w:val="21"/>
        </w:rPr>
        <w:t>住宅用地とは、専ら人の居住の用に供する家屋</w:t>
      </w:r>
      <w:r w:rsidRPr="000F54D7">
        <w:rPr>
          <w:rFonts w:asciiTheme="minorEastAsia" w:hAnsiTheme="minorEastAsia" w:hint="eastAsia"/>
          <w:szCs w:val="24"/>
        </w:rPr>
        <w:t>又はその一部を人の居住の用に供する家屋</w:t>
      </w:r>
      <w:r w:rsidR="0070753A" w:rsidRPr="000F54D7">
        <w:rPr>
          <w:rFonts w:asciiTheme="minorEastAsia" w:hAnsiTheme="minorEastAsia" w:hint="eastAsia"/>
          <w:szCs w:val="24"/>
        </w:rPr>
        <w:t>で政令で定めるもの</w:t>
      </w:r>
      <w:r w:rsidR="0070753A">
        <w:rPr>
          <w:rFonts w:asciiTheme="minorEastAsia" w:hAnsiTheme="minorEastAsia" w:hint="eastAsia"/>
          <w:szCs w:val="24"/>
        </w:rPr>
        <w:t>の敷地の用に供されている土地で政令で定めるものをい</w:t>
      </w:r>
      <w:r>
        <w:rPr>
          <w:rFonts w:asciiTheme="minorEastAsia" w:hAnsiTheme="minorEastAsia" w:hint="eastAsia"/>
          <w:szCs w:val="21"/>
        </w:rPr>
        <w:t>い、これ</w:t>
      </w:r>
      <w:r w:rsidRPr="0044632A">
        <w:rPr>
          <w:rFonts w:asciiTheme="minorEastAsia" w:hAnsiTheme="minorEastAsia" w:hint="eastAsia"/>
          <w:szCs w:val="21"/>
        </w:rPr>
        <w:t>に対して課する固定資産税の課税標準は、当該住宅用地に係る固定資産税の課税標準となるべき価格の３分の１（</w:t>
      </w:r>
      <w:r>
        <w:rPr>
          <w:rFonts w:asciiTheme="minorEastAsia" w:hAnsiTheme="minorEastAsia" w:hint="eastAsia"/>
          <w:szCs w:val="21"/>
        </w:rPr>
        <w:t>法第349条の３の２第２項に該当する</w:t>
      </w:r>
      <w:r w:rsidRPr="0044632A">
        <w:rPr>
          <w:rFonts w:asciiTheme="minorEastAsia" w:hAnsiTheme="minorEastAsia" w:hint="eastAsia"/>
          <w:szCs w:val="21"/>
        </w:rPr>
        <w:t>住宅用地</w:t>
      </w:r>
      <w:r>
        <w:rPr>
          <w:rFonts w:asciiTheme="minorEastAsia" w:hAnsiTheme="minorEastAsia" w:hint="eastAsia"/>
          <w:szCs w:val="21"/>
        </w:rPr>
        <w:t>（以下「小規模住宅用地」という。）</w:t>
      </w:r>
      <w:r w:rsidRPr="0044632A">
        <w:rPr>
          <w:rFonts w:asciiTheme="minorEastAsia" w:hAnsiTheme="minorEastAsia" w:hint="eastAsia"/>
          <w:szCs w:val="21"/>
        </w:rPr>
        <w:t>にあっては６分の１）の額とする（法第</w:t>
      </w:r>
      <w:r w:rsidRPr="0044632A">
        <w:rPr>
          <w:rFonts w:asciiTheme="minorEastAsia" w:hAnsiTheme="minorEastAsia"/>
          <w:szCs w:val="21"/>
        </w:rPr>
        <w:t>349</w:t>
      </w:r>
      <w:r w:rsidRPr="0044632A">
        <w:rPr>
          <w:rFonts w:asciiTheme="minorEastAsia" w:hAnsiTheme="minorEastAsia" w:hint="eastAsia"/>
          <w:szCs w:val="21"/>
        </w:rPr>
        <w:t>条の３の２）。</w:t>
      </w:r>
    </w:p>
    <w:p w14:paraId="6B4A3A55" w14:textId="77777777" w:rsidR="00666F0D" w:rsidRDefault="00666F0D" w:rsidP="00666F0D">
      <w:pPr>
        <w:autoSpaceDN w:val="0"/>
        <w:ind w:leftChars="300" w:left="872" w:hangingChars="100" w:hanging="218"/>
        <w:rPr>
          <w:rFonts w:asciiTheme="minorEastAsia" w:hAnsiTheme="minorEastAsia"/>
          <w:szCs w:val="21"/>
        </w:rPr>
      </w:pPr>
      <w:r w:rsidRPr="0044632A">
        <w:rPr>
          <w:rFonts w:asciiTheme="minorEastAsia" w:hAnsiTheme="minorEastAsia" w:hint="eastAsia"/>
          <w:szCs w:val="21"/>
        </w:rPr>
        <w:t>イ　法第</w:t>
      </w:r>
      <w:r w:rsidRPr="0044632A">
        <w:rPr>
          <w:rFonts w:asciiTheme="minorEastAsia" w:hAnsiTheme="minorEastAsia"/>
          <w:szCs w:val="21"/>
        </w:rPr>
        <w:t>349条の３の２第１項の規定の適用を受ける土地に係る</w:t>
      </w:r>
      <w:r w:rsidRPr="0044632A">
        <w:rPr>
          <w:rFonts w:asciiTheme="minorEastAsia" w:hAnsiTheme="minorEastAsia" w:hint="eastAsia"/>
          <w:szCs w:val="21"/>
        </w:rPr>
        <w:t>都市計画税の課税標準は、</w:t>
      </w:r>
      <w:r w:rsidRPr="0044632A">
        <w:rPr>
          <w:rFonts w:asciiTheme="minorEastAsia" w:hAnsiTheme="minorEastAsia"/>
          <w:szCs w:val="21"/>
        </w:rPr>
        <w:t>当該住宅用地に係る都市計画税の課税標準となるべき価格の３分の２（</w:t>
      </w:r>
      <w:r w:rsidRPr="008D3047">
        <w:rPr>
          <w:rFonts w:asciiTheme="minorEastAsia" w:hAnsiTheme="minorEastAsia"/>
          <w:szCs w:val="21"/>
        </w:rPr>
        <w:t>小規模</w:t>
      </w:r>
      <w:r w:rsidRPr="0044632A">
        <w:rPr>
          <w:rFonts w:asciiTheme="minorEastAsia" w:hAnsiTheme="minorEastAsia"/>
          <w:szCs w:val="21"/>
        </w:rPr>
        <w:t>住宅用地にあっては３分の１）の額とする（法第702条の３）。</w:t>
      </w:r>
    </w:p>
    <w:p w14:paraId="20BCA5B0" w14:textId="07F1E9A5" w:rsidR="00666F0D" w:rsidRDefault="00DF5CA7" w:rsidP="00CE4C18">
      <w:pPr>
        <w:autoSpaceDN w:val="0"/>
        <w:ind w:firstLineChars="200" w:firstLine="436"/>
        <w:rPr>
          <w:rFonts w:asciiTheme="minorEastAsia" w:hAnsiTheme="minorEastAsia"/>
          <w:szCs w:val="24"/>
        </w:rPr>
      </w:pPr>
      <w:r>
        <w:rPr>
          <w:rFonts w:asciiTheme="minorEastAsia" w:hAnsiTheme="minorEastAsia" w:hint="eastAsia"/>
          <w:szCs w:val="24"/>
        </w:rPr>
        <w:t>(3</w:t>
      </w:r>
      <w:r w:rsidR="00666F0D">
        <w:rPr>
          <w:rFonts w:asciiTheme="minorEastAsia" w:hAnsiTheme="minorEastAsia" w:hint="eastAsia"/>
          <w:szCs w:val="24"/>
        </w:rPr>
        <w:t>)</w:t>
      </w:r>
      <w:r>
        <w:rPr>
          <w:rFonts w:asciiTheme="minorEastAsia" w:hAnsiTheme="minorEastAsia" w:hint="eastAsia"/>
          <w:szCs w:val="24"/>
        </w:rPr>
        <w:t xml:space="preserve"> </w:t>
      </w:r>
      <w:r w:rsidR="00666F0D">
        <w:rPr>
          <w:rFonts w:asciiTheme="minorEastAsia" w:hAnsiTheme="minorEastAsia" w:hint="eastAsia"/>
          <w:szCs w:val="24"/>
        </w:rPr>
        <w:t>法第349条の３の２第１項に規定する家屋及び土地について</w:t>
      </w:r>
    </w:p>
    <w:p w14:paraId="002D0504" w14:textId="40382A48" w:rsidR="00666F0D" w:rsidRPr="00096994" w:rsidRDefault="00666F0D" w:rsidP="00CE4C18">
      <w:pPr>
        <w:autoSpaceDN w:val="0"/>
        <w:ind w:left="872" w:hangingChars="400" w:hanging="872"/>
        <w:rPr>
          <w:rFonts w:asciiTheme="minorEastAsia" w:hAnsiTheme="minorEastAsia"/>
          <w:szCs w:val="24"/>
        </w:rPr>
      </w:pPr>
      <w:r>
        <w:rPr>
          <w:rFonts w:asciiTheme="minorEastAsia" w:hAnsiTheme="minorEastAsia" w:hint="eastAsia"/>
          <w:szCs w:val="24"/>
        </w:rPr>
        <w:t xml:space="preserve">　　　ア　法第349条の３の２第１項に規定する家屋で政令で定めるものとは、</w:t>
      </w:r>
      <w:r w:rsidRPr="00C3270E">
        <w:rPr>
          <w:rFonts w:asciiTheme="minorEastAsia" w:hAnsiTheme="minorEastAsia" w:hint="eastAsia"/>
          <w:szCs w:val="24"/>
        </w:rPr>
        <w:t>その一部を人の居住の用に供する家屋のうち人の居住の用に供する部分の床面積の当該家屋の床面積に対す</w:t>
      </w:r>
      <w:r w:rsidRPr="00096994">
        <w:rPr>
          <w:rFonts w:asciiTheme="minorEastAsia" w:hAnsiTheme="minorEastAsia" w:hint="eastAsia"/>
          <w:szCs w:val="24"/>
        </w:rPr>
        <w:t>る割合（以下「居住部分の割合」という。）が４分の１以上である家屋（以下「併用住宅」という。）</w:t>
      </w:r>
      <w:r w:rsidR="00DF5CA7">
        <w:rPr>
          <w:rFonts w:asciiTheme="minorEastAsia" w:hAnsiTheme="minorEastAsia" w:hint="eastAsia"/>
          <w:szCs w:val="24"/>
        </w:rPr>
        <w:t>とする</w:t>
      </w:r>
      <w:r w:rsidRPr="00096994">
        <w:rPr>
          <w:rFonts w:asciiTheme="minorEastAsia" w:hAnsiTheme="minorEastAsia" w:hint="eastAsia"/>
          <w:szCs w:val="24"/>
        </w:rPr>
        <w:t>（法施行令第52条の11第１項</w:t>
      </w:r>
      <w:r w:rsidRPr="00096994">
        <w:rPr>
          <w:rFonts w:asciiTheme="minorEastAsia" w:hAnsiTheme="minorEastAsia"/>
          <w:szCs w:val="24"/>
        </w:rPr>
        <w:t>）</w:t>
      </w:r>
      <w:r w:rsidRPr="00096994">
        <w:rPr>
          <w:rFonts w:asciiTheme="minorEastAsia" w:hAnsiTheme="minorEastAsia" w:hint="eastAsia"/>
          <w:szCs w:val="24"/>
        </w:rPr>
        <w:t>。</w:t>
      </w:r>
    </w:p>
    <w:p w14:paraId="5A262725" w14:textId="71AFD409" w:rsidR="00666F0D" w:rsidRPr="00796E54" w:rsidRDefault="00666F0D" w:rsidP="00666F0D">
      <w:pPr>
        <w:autoSpaceDN w:val="0"/>
        <w:ind w:leftChars="300" w:left="872" w:hangingChars="100" w:hanging="218"/>
        <w:rPr>
          <w:rFonts w:asciiTheme="minorEastAsia" w:hAnsiTheme="minorEastAsia"/>
          <w:szCs w:val="24"/>
        </w:rPr>
      </w:pPr>
      <w:r w:rsidRPr="00796E54">
        <w:rPr>
          <w:rFonts w:asciiTheme="minorEastAsia" w:hAnsiTheme="minorEastAsia" w:hint="eastAsia"/>
          <w:szCs w:val="24"/>
        </w:rPr>
        <w:t>イ　法第349条の３の２第１項に規定する土地で政令で定めるものは、次に定める土地とす</w:t>
      </w:r>
      <w:r w:rsidR="00DF5CA7" w:rsidRPr="00796E54">
        <w:rPr>
          <w:rFonts w:asciiTheme="minorEastAsia" w:hAnsiTheme="minorEastAsia" w:hint="eastAsia"/>
          <w:szCs w:val="24"/>
        </w:rPr>
        <w:t>る</w:t>
      </w:r>
      <w:r w:rsidRPr="00796E54">
        <w:rPr>
          <w:rFonts w:asciiTheme="minorEastAsia" w:hAnsiTheme="minorEastAsia" w:hint="eastAsia"/>
          <w:szCs w:val="24"/>
        </w:rPr>
        <w:t>（法施行令第52条の11第２項）。</w:t>
      </w:r>
    </w:p>
    <w:p w14:paraId="04B8953B" w14:textId="77777777" w:rsidR="00666F0D" w:rsidRPr="00796E54" w:rsidRDefault="00666F0D" w:rsidP="00666F0D">
      <w:pPr>
        <w:autoSpaceDN w:val="0"/>
        <w:ind w:leftChars="300" w:left="1090" w:hangingChars="200" w:hanging="436"/>
        <w:rPr>
          <w:rFonts w:asciiTheme="minorEastAsia" w:hAnsiTheme="minorEastAsia"/>
          <w:szCs w:val="24"/>
        </w:rPr>
      </w:pPr>
      <w:r w:rsidRPr="00796E54">
        <w:rPr>
          <w:rFonts w:asciiTheme="minorEastAsia" w:hAnsiTheme="minorEastAsia" w:hint="eastAsia"/>
          <w:szCs w:val="24"/>
        </w:rPr>
        <w:t xml:space="preserve"> (ｱ)</w:t>
      </w:r>
      <w:r w:rsidRPr="00796E54">
        <w:rPr>
          <w:rFonts w:hint="eastAsia"/>
        </w:rPr>
        <w:t xml:space="preserve">　</w:t>
      </w:r>
      <w:r w:rsidRPr="00796E54">
        <w:rPr>
          <w:rFonts w:asciiTheme="minorEastAsia" w:hAnsiTheme="minorEastAsia" w:hint="eastAsia"/>
          <w:szCs w:val="24"/>
        </w:rPr>
        <w:t>専ら人の居住の用に供する家屋の敷地の用に供されている土地については、</w:t>
      </w:r>
      <w:r w:rsidRPr="00796E54">
        <w:rPr>
          <w:rFonts w:asciiTheme="minorEastAsia" w:hAnsiTheme="minorEastAsia" w:hint="eastAsia"/>
          <w:szCs w:val="24"/>
        </w:rPr>
        <w:lastRenderedPageBreak/>
        <w:t>当該土地（当該土地の面積が当該家屋の床面積の10倍の面積を超える場合には、当該10倍の面積に相当する土地とする。）。</w:t>
      </w:r>
    </w:p>
    <w:p w14:paraId="3841B1AE" w14:textId="77777777" w:rsidR="00666F0D" w:rsidRPr="00796E54" w:rsidRDefault="00666F0D" w:rsidP="00666F0D">
      <w:pPr>
        <w:autoSpaceDN w:val="0"/>
        <w:ind w:leftChars="350" w:left="1090" w:hangingChars="150" w:hanging="327"/>
        <w:rPr>
          <w:rFonts w:asciiTheme="minorEastAsia" w:hAnsiTheme="minorEastAsia"/>
          <w:szCs w:val="24"/>
        </w:rPr>
      </w:pPr>
      <w:r w:rsidRPr="00796E54">
        <w:rPr>
          <w:rFonts w:asciiTheme="minorEastAsia" w:hAnsiTheme="minorEastAsia" w:hint="eastAsia"/>
          <w:szCs w:val="24"/>
        </w:rPr>
        <w:t xml:space="preserve">(ｲ)　</w:t>
      </w:r>
      <w:r w:rsidRPr="00796E54">
        <w:rPr>
          <w:rFonts w:hint="eastAsia"/>
        </w:rPr>
        <w:t>併用住宅</w:t>
      </w:r>
      <w:r w:rsidRPr="00796E54">
        <w:rPr>
          <w:rFonts w:asciiTheme="minorEastAsia" w:hAnsiTheme="minorEastAsia" w:hint="eastAsia"/>
          <w:szCs w:val="24"/>
        </w:rPr>
        <w:t>の敷地の用に供されている土地については、次の表の上欄に掲げる家屋の区分及び同表の中欄に掲げる当該家屋に係る居住部分の割合の区分に応じ、同表の下欄に掲げる率を当該土地の面積（当該面積が当該家屋の床面積の10倍の面積を超える場合には、当該10倍の面積とする。）に乗じて得た面積に相当する土地。</w:t>
      </w:r>
    </w:p>
    <w:tbl>
      <w:tblPr>
        <w:tblStyle w:val="af"/>
        <w:tblW w:w="7374" w:type="dxa"/>
        <w:tblInd w:w="1129" w:type="dxa"/>
        <w:tblLook w:val="04A0" w:firstRow="1" w:lastRow="0" w:firstColumn="1" w:lastColumn="0" w:noHBand="0" w:noVBand="1"/>
      </w:tblPr>
      <w:tblGrid>
        <w:gridCol w:w="436"/>
        <w:gridCol w:w="2971"/>
        <w:gridCol w:w="2973"/>
        <w:gridCol w:w="994"/>
      </w:tblGrid>
      <w:tr w:rsidR="00D03EBA" w:rsidRPr="00796E54" w14:paraId="421D2E69" w14:textId="77777777" w:rsidTr="00A95F6B">
        <w:tc>
          <w:tcPr>
            <w:tcW w:w="3407" w:type="dxa"/>
            <w:gridSpan w:val="2"/>
          </w:tcPr>
          <w:p w14:paraId="4B4A315C" w14:textId="77777777" w:rsidR="00666F0D" w:rsidRPr="00796E54" w:rsidRDefault="00666F0D" w:rsidP="007850F6">
            <w:pPr>
              <w:jc w:val="center"/>
              <w:rPr>
                <w:rFonts w:asciiTheme="minorEastAsia" w:hAnsiTheme="minorEastAsia"/>
              </w:rPr>
            </w:pPr>
            <w:r w:rsidRPr="00796E54">
              <w:rPr>
                <w:rFonts w:asciiTheme="minorEastAsia" w:hAnsiTheme="minorEastAsia" w:hint="eastAsia"/>
                <w:szCs w:val="24"/>
              </w:rPr>
              <w:t xml:space="preserve">　　　 </w:t>
            </w:r>
            <w:r w:rsidRPr="00796E54">
              <w:rPr>
                <w:rFonts w:asciiTheme="minorEastAsia" w:hAnsiTheme="minorEastAsia" w:hint="eastAsia"/>
              </w:rPr>
              <w:t>家屋</w:t>
            </w:r>
          </w:p>
        </w:tc>
        <w:tc>
          <w:tcPr>
            <w:tcW w:w="2973" w:type="dxa"/>
          </w:tcPr>
          <w:p w14:paraId="78546565" w14:textId="77777777" w:rsidR="00666F0D" w:rsidRPr="00796E54" w:rsidRDefault="00666F0D" w:rsidP="007850F6">
            <w:pPr>
              <w:jc w:val="center"/>
              <w:rPr>
                <w:rFonts w:asciiTheme="minorEastAsia" w:hAnsiTheme="minorEastAsia"/>
              </w:rPr>
            </w:pPr>
            <w:r w:rsidRPr="00796E54">
              <w:rPr>
                <w:rFonts w:asciiTheme="minorEastAsia" w:hAnsiTheme="minorEastAsia" w:hint="eastAsia"/>
              </w:rPr>
              <w:t>居住部分の割合</w:t>
            </w:r>
          </w:p>
        </w:tc>
        <w:tc>
          <w:tcPr>
            <w:tcW w:w="994" w:type="dxa"/>
          </w:tcPr>
          <w:p w14:paraId="58C2BEC3" w14:textId="77777777" w:rsidR="00666F0D" w:rsidRPr="00796E54" w:rsidRDefault="00666F0D" w:rsidP="007850F6">
            <w:pPr>
              <w:jc w:val="center"/>
              <w:rPr>
                <w:rFonts w:asciiTheme="minorEastAsia" w:hAnsiTheme="minorEastAsia"/>
              </w:rPr>
            </w:pPr>
            <w:r w:rsidRPr="00796E54">
              <w:rPr>
                <w:rFonts w:asciiTheme="minorEastAsia" w:hAnsiTheme="minorEastAsia" w:hint="eastAsia"/>
              </w:rPr>
              <w:t>率</w:t>
            </w:r>
          </w:p>
        </w:tc>
      </w:tr>
      <w:tr w:rsidR="00D03EBA" w:rsidRPr="00796E54" w14:paraId="56D0AAB8" w14:textId="77777777" w:rsidTr="00A95F6B">
        <w:tc>
          <w:tcPr>
            <w:tcW w:w="436" w:type="dxa"/>
            <w:vMerge w:val="restart"/>
          </w:tcPr>
          <w:p w14:paraId="748A3760" w14:textId="77777777" w:rsidR="00666F0D" w:rsidRPr="00796E54" w:rsidRDefault="00666F0D" w:rsidP="007850F6">
            <w:pPr>
              <w:rPr>
                <w:rFonts w:asciiTheme="minorEastAsia" w:hAnsiTheme="minorEastAsia"/>
              </w:rPr>
            </w:pPr>
            <w:r w:rsidRPr="00796E54">
              <w:rPr>
                <w:rFonts w:asciiTheme="minorEastAsia" w:hAnsiTheme="minorEastAsia" w:hint="eastAsia"/>
              </w:rPr>
              <w:t>イ</w:t>
            </w:r>
          </w:p>
        </w:tc>
        <w:tc>
          <w:tcPr>
            <w:tcW w:w="2971" w:type="dxa"/>
            <w:vMerge w:val="restart"/>
          </w:tcPr>
          <w:p w14:paraId="757B57C8" w14:textId="77777777" w:rsidR="00666F0D" w:rsidRPr="00796E54" w:rsidRDefault="00666F0D" w:rsidP="007850F6">
            <w:pPr>
              <w:rPr>
                <w:rFonts w:asciiTheme="minorEastAsia" w:hAnsiTheme="minorEastAsia"/>
              </w:rPr>
            </w:pPr>
            <w:r w:rsidRPr="00796E54">
              <w:rPr>
                <w:rFonts w:asciiTheme="minorEastAsia" w:hAnsiTheme="minorEastAsia" w:hint="eastAsia"/>
              </w:rPr>
              <w:t>ロに掲げる家屋以外の家屋</w:t>
            </w:r>
          </w:p>
        </w:tc>
        <w:tc>
          <w:tcPr>
            <w:tcW w:w="2973" w:type="dxa"/>
          </w:tcPr>
          <w:p w14:paraId="17E381E1" w14:textId="77777777" w:rsidR="00666F0D" w:rsidRPr="00796E54" w:rsidRDefault="00666F0D" w:rsidP="007850F6">
            <w:pPr>
              <w:rPr>
                <w:rFonts w:asciiTheme="minorEastAsia" w:hAnsiTheme="minorEastAsia"/>
              </w:rPr>
            </w:pPr>
            <w:r w:rsidRPr="00796E54">
              <w:rPr>
                <w:rFonts w:asciiTheme="minorEastAsia" w:hAnsiTheme="minorEastAsia" w:hint="eastAsia"/>
              </w:rPr>
              <w:t>４分の１以上２分の１未満</w:t>
            </w:r>
          </w:p>
        </w:tc>
        <w:tc>
          <w:tcPr>
            <w:tcW w:w="994" w:type="dxa"/>
          </w:tcPr>
          <w:p w14:paraId="0DFA4FB6" w14:textId="77777777" w:rsidR="00666F0D" w:rsidRPr="00796E54" w:rsidRDefault="00666F0D" w:rsidP="007850F6">
            <w:pPr>
              <w:jc w:val="center"/>
              <w:rPr>
                <w:rFonts w:asciiTheme="minorEastAsia" w:hAnsiTheme="minorEastAsia"/>
              </w:rPr>
            </w:pPr>
            <w:r w:rsidRPr="00796E54">
              <w:rPr>
                <w:rFonts w:asciiTheme="minorEastAsia" w:hAnsiTheme="minorEastAsia" w:hint="eastAsia"/>
              </w:rPr>
              <w:t>0.5</w:t>
            </w:r>
          </w:p>
        </w:tc>
      </w:tr>
      <w:tr w:rsidR="00D03EBA" w:rsidRPr="00796E54" w14:paraId="509ED510" w14:textId="77777777" w:rsidTr="00A95F6B">
        <w:tc>
          <w:tcPr>
            <w:tcW w:w="436" w:type="dxa"/>
            <w:vMerge/>
          </w:tcPr>
          <w:p w14:paraId="1E323820" w14:textId="77777777" w:rsidR="00666F0D" w:rsidRPr="00796E54" w:rsidRDefault="00666F0D" w:rsidP="007850F6">
            <w:pPr>
              <w:rPr>
                <w:rFonts w:asciiTheme="minorEastAsia" w:hAnsiTheme="minorEastAsia"/>
              </w:rPr>
            </w:pPr>
          </w:p>
        </w:tc>
        <w:tc>
          <w:tcPr>
            <w:tcW w:w="2971" w:type="dxa"/>
            <w:vMerge/>
          </w:tcPr>
          <w:p w14:paraId="079FF0F4" w14:textId="77777777" w:rsidR="00666F0D" w:rsidRPr="00796E54" w:rsidRDefault="00666F0D" w:rsidP="007850F6">
            <w:pPr>
              <w:rPr>
                <w:rFonts w:asciiTheme="minorEastAsia" w:hAnsiTheme="minorEastAsia"/>
              </w:rPr>
            </w:pPr>
          </w:p>
        </w:tc>
        <w:tc>
          <w:tcPr>
            <w:tcW w:w="2973" w:type="dxa"/>
          </w:tcPr>
          <w:p w14:paraId="1DEB8581" w14:textId="77777777" w:rsidR="00666F0D" w:rsidRPr="00796E54" w:rsidRDefault="00666F0D" w:rsidP="007850F6">
            <w:pPr>
              <w:rPr>
                <w:rFonts w:asciiTheme="minorEastAsia" w:hAnsiTheme="minorEastAsia"/>
              </w:rPr>
            </w:pPr>
            <w:r w:rsidRPr="00796E54">
              <w:rPr>
                <w:rFonts w:asciiTheme="minorEastAsia" w:hAnsiTheme="minorEastAsia" w:hint="eastAsia"/>
              </w:rPr>
              <w:t>２分の１以上</w:t>
            </w:r>
          </w:p>
        </w:tc>
        <w:tc>
          <w:tcPr>
            <w:tcW w:w="994" w:type="dxa"/>
          </w:tcPr>
          <w:p w14:paraId="6F6D5690" w14:textId="77777777" w:rsidR="00666F0D" w:rsidRPr="00796E54" w:rsidRDefault="00666F0D" w:rsidP="007850F6">
            <w:pPr>
              <w:jc w:val="center"/>
              <w:rPr>
                <w:rFonts w:asciiTheme="minorEastAsia" w:hAnsiTheme="minorEastAsia"/>
              </w:rPr>
            </w:pPr>
            <w:r w:rsidRPr="00796E54">
              <w:rPr>
                <w:rFonts w:asciiTheme="minorEastAsia" w:hAnsiTheme="minorEastAsia" w:hint="eastAsia"/>
              </w:rPr>
              <w:t>1.0</w:t>
            </w:r>
          </w:p>
        </w:tc>
      </w:tr>
      <w:tr w:rsidR="00D03EBA" w:rsidRPr="00796E54" w14:paraId="461C9F4B" w14:textId="77777777" w:rsidTr="00A95F6B">
        <w:tc>
          <w:tcPr>
            <w:tcW w:w="436" w:type="dxa"/>
            <w:vMerge w:val="restart"/>
          </w:tcPr>
          <w:p w14:paraId="78609F4D" w14:textId="77777777" w:rsidR="00666F0D" w:rsidRPr="00796E54" w:rsidRDefault="00666F0D" w:rsidP="007850F6">
            <w:pPr>
              <w:rPr>
                <w:rFonts w:asciiTheme="minorEastAsia" w:hAnsiTheme="minorEastAsia"/>
              </w:rPr>
            </w:pPr>
            <w:r w:rsidRPr="00796E54">
              <w:rPr>
                <w:rFonts w:asciiTheme="minorEastAsia" w:hAnsiTheme="minorEastAsia" w:hint="eastAsia"/>
              </w:rPr>
              <w:t>ロ</w:t>
            </w:r>
            <w:r w:rsidRPr="00796E54">
              <w:rPr>
                <w:rFonts w:asciiTheme="minorEastAsia" w:hAnsiTheme="minorEastAsia"/>
              </w:rPr>
              <w:t xml:space="preserve"> </w:t>
            </w:r>
          </w:p>
          <w:p w14:paraId="2DCC3AAB" w14:textId="77777777" w:rsidR="00666F0D" w:rsidRPr="00796E54" w:rsidRDefault="00666F0D" w:rsidP="007850F6">
            <w:pPr>
              <w:rPr>
                <w:rFonts w:asciiTheme="minorEastAsia" w:hAnsiTheme="minorEastAsia"/>
              </w:rPr>
            </w:pPr>
          </w:p>
        </w:tc>
        <w:tc>
          <w:tcPr>
            <w:tcW w:w="2971" w:type="dxa"/>
            <w:vMerge w:val="restart"/>
          </w:tcPr>
          <w:p w14:paraId="0EF388F7" w14:textId="77777777" w:rsidR="00666F0D" w:rsidRPr="00796E54" w:rsidRDefault="00666F0D" w:rsidP="007850F6">
            <w:pPr>
              <w:rPr>
                <w:rFonts w:asciiTheme="minorEastAsia" w:hAnsiTheme="minorEastAsia"/>
              </w:rPr>
            </w:pPr>
            <w:r w:rsidRPr="00796E54">
              <w:rPr>
                <w:rFonts w:asciiTheme="minorEastAsia" w:hAnsiTheme="minorEastAsia" w:hint="eastAsia"/>
              </w:rPr>
              <w:t>地上階数五以上を有する耐火建築物である家屋</w:t>
            </w:r>
          </w:p>
        </w:tc>
        <w:tc>
          <w:tcPr>
            <w:tcW w:w="2973" w:type="dxa"/>
          </w:tcPr>
          <w:p w14:paraId="2FDA3337" w14:textId="77777777" w:rsidR="00666F0D" w:rsidRPr="00796E54" w:rsidRDefault="00666F0D" w:rsidP="007850F6">
            <w:pPr>
              <w:rPr>
                <w:rFonts w:asciiTheme="minorEastAsia" w:hAnsiTheme="minorEastAsia"/>
              </w:rPr>
            </w:pPr>
            <w:r w:rsidRPr="00796E54">
              <w:rPr>
                <w:rFonts w:asciiTheme="minorEastAsia" w:hAnsiTheme="minorEastAsia" w:hint="eastAsia"/>
              </w:rPr>
              <w:t>４分の１以上２分の１未満</w:t>
            </w:r>
          </w:p>
        </w:tc>
        <w:tc>
          <w:tcPr>
            <w:tcW w:w="994" w:type="dxa"/>
          </w:tcPr>
          <w:p w14:paraId="60EB8365" w14:textId="77777777" w:rsidR="00666F0D" w:rsidRPr="00796E54" w:rsidRDefault="00666F0D" w:rsidP="007850F6">
            <w:pPr>
              <w:jc w:val="center"/>
              <w:rPr>
                <w:rFonts w:asciiTheme="minorEastAsia" w:hAnsiTheme="minorEastAsia"/>
              </w:rPr>
            </w:pPr>
            <w:r w:rsidRPr="00796E54">
              <w:rPr>
                <w:rFonts w:asciiTheme="minorEastAsia" w:hAnsiTheme="minorEastAsia" w:hint="eastAsia"/>
              </w:rPr>
              <w:t>0.5</w:t>
            </w:r>
          </w:p>
        </w:tc>
      </w:tr>
      <w:tr w:rsidR="00D03EBA" w:rsidRPr="00796E54" w14:paraId="774F7238" w14:textId="77777777" w:rsidTr="00A95F6B">
        <w:tc>
          <w:tcPr>
            <w:tcW w:w="436" w:type="dxa"/>
            <w:vMerge/>
          </w:tcPr>
          <w:p w14:paraId="5317E5C6" w14:textId="77777777" w:rsidR="00666F0D" w:rsidRPr="00796E54" w:rsidRDefault="00666F0D" w:rsidP="007850F6">
            <w:pPr>
              <w:rPr>
                <w:rFonts w:asciiTheme="minorEastAsia" w:hAnsiTheme="minorEastAsia"/>
              </w:rPr>
            </w:pPr>
          </w:p>
        </w:tc>
        <w:tc>
          <w:tcPr>
            <w:tcW w:w="2971" w:type="dxa"/>
            <w:vMerge/>
          </w:tcPr>
          <w:p w14:paraId="56D6BB7D" w14:textId="77777777" w:rsidR="00666F0D" w:rsidRPr="00796E54" w:rsidRDefault="00666F0D" w:rsidP="007850F6">
            <w:pPr>
              <w:rPr>
                <w:rFonts w:asciiTheme="minorEastAsia" w:hAnsiTheme="minorEastAsia"/>
              </w:rPr>
            </w:pPr>
          </w:p>
        </w:tc>
        <w:tc>
          <w:tcPr>
            <w:tcW w:w="2973" w:type="dxa"/>
          </w:tcPr>
          <w:p w14:paraId="06E38D18" w14:textId="77777777" w:rsidR="00666F0D" w:rsidRPr="00796E54" w:rsidRDefault="00666F0D" w:rsidP="007850F6">
            <w:pPr>
              <w:rPr>
                <w:rFonts w:asciiTheme="minorEastAsia" w:hAnsiTheme="minorEastAsia"/>
              </w:rPr>
            </w:pPr>
            <w:r w:rsidRPr="00796E54">
              <w:rPr>
                <w:rFonts w:asciiTheme="minorEastAsia" w:hAnsiTheme="minorEastAsia" w:hint="eastAsia"/>
              </w:rPr>
              <w:t>２分の１以上４分の３未満</w:t>
            </w:r>
          </w:p>
        </w:tc>
        <w:tc>
          <w:tcPr>
            <w:tcW w:w="994" w:type="dxa"/>
          </w:tcPr>
          <w:p w14:paraId="62A88DA9" w14:textId="77777777" w:rsidR="00666F0D" w:rsidRPr="00796E54" w:rsidRDefault="00666F0D" w:rsidP="007850F6">
            <w:pPr>
              <w:jc w:val="center"/>
              <w:rPr>
                <w:rFonts w:asciiTheme="minorEastAsia" w:hAnsiTheme="minorEastAsia"/>
              </w:rPr>
            </w:pPr>
            <w:r w:rsidRPr="00796E54">
              <w:rPr>
                <w:rFonts w:asciiTheme="minorEastAsia" w:hAnsiTheme="minorEastAsia" w:hint="eastAsia"/>
              </w:rPr>
              <w:t>0.75</w:t>
            </w:r>
          </w:p>
        </w:tc>
      </w:tr>
      <w:tr w:rsidR="00D03EBA" w:rsidRPr="00796E54" w14:paraId="203C2774" w14:textId="77777777" w:rsidTr="00A95F6B">
        <w:tc>
          <w:tcPr>
            <w:tcW w:w="436" w:type="dxa"/>
            <w:vMerge/>
          </w:tcPr>
          <w:p w14:paraId="3DDDC8C7" w14:textId="77777777" w:rsidR="00666F0D" w:rsidRPr="00796E54" w:rsidRDefault="00666F0D" w:rsidP="007850F6">
            <w:pPr>
              <w:rPr>
                <w:rFonts w:asciiTheme="minorEastAsia" w:hAnsiTheme="minorEastAsia"/>
              </w:rPr>
            </w:pPr>
          </w:p>
        </w:tc>
        <w:tc>
          <w:tcPr>
            <w:tcW w:w="2971" w:type="dxa"/>
            <w:vMerge/>
          </w:tcPr>
          <w:p w14:paraId="006C4CA5" w14:textId="77777777" w:rsidR="00666F0D" w:rsidRPr="00796E54" w:rsidRDefault="00666F0D" w:rsidP="007850F6">
            <w:pPr>
              <w:rPr>
                <w:rFonts w:asciiTheme="minorEastAsia" w:hAnsiTheme="minorEastAsia"/>
              </w:rPr>
            </w:pPr>
          </w:p>
        </w:tc>
        <w:tc>
          <w:tcPr>
            <w:tcW w:w="2973" w:type="dxa"/>
          </w:tcPr>
          <w:p w14:paraId="55C4FAF4" w14:textId="77777777" w:rsidR="00666F0D" w:rsidRPr="00796E54" w:rsidRDefault="00666F0D" w:rsidP="007850F6">
            <w:pPr>
              <w:rPr>
                <w:rFonts w:asciiTheme="minorEastAsia" w:hAnsiTheme="minorEastAsia"/>
              </w:rPr>
            </w:pPr>
            <w:r w:rsidRPr="00796E54">
              <w:rPr>
                <w:rFonts w:asciiTheme="minorEastAsia" w:hAnsiTheme="minorEastAsia" w:hint="eastAsia"/>
              </w:rPr>
              <w:t>４分の３以上</w:t>
            </w:r>
          </w:p>
        </w:tc>
        <w:tc>
          <w:tcPr>
            <w:tcW w:w="994" w:type="dxa"/>
          </w:tcPr>
          <w:p w14:paraId="00DC5882" w14:textId="77777777" w:rsidR="00666F0D" w:rsidRPr="00796E54" w:rsidRDefault="00666F0D" w:rsidP="007850F6">
            <w:pPr>
              <w:jc w:val="center"/>
              <w:rPr>
                <w:rFonts w:asciiTheme="minorEastAsia" w:hAnsiTheme="minorEastAsia"/>
              </w:rPr>
            </w:pPr>
            <w:r w:rsidRPr="00796E54">
              <w:rPr>
                <w:rFonts w:asciiTheme="minorEastAsia" w:hAnsiTheme="minorEastAsia" w:hint="eastAsia"/>
              </w:rPr>
              <w:t>1.0</w:t>
            </w:r>
          </w:p>
        </w:tc>
      </w:tr>
    </w:tbl>
    <w:p w14:paraId="6CB05F57" w14:textId="77777777" w:rsidR="00981244" w:rsidRDefault="00A95F6B" w:rsidP="009740BD">
      <w:pPr>
        <w:tabs>
          <w:tab w:val="left" w:pos="709"/>
          <w:tab w:val="left" w:pos="1080"/>
        </w:tabs>
        <w:autoSpaceDN w:val="0"/>
        <w:ind w:leftChars="200" w:left="654" w:hangingChars="100" w:hanging="218"/>
        <w:rPr>
          <w:rFonts w:asciiTheme="minorEastAsia" w:hAnsiTheme="minorEastAsia" w:cs="ＭＳ Ｐゴシック"/>
          <w:kern w:val="0"/>
          <w:szCs w:val="21"/>
        </w:rPr>
      </w:pPr>
      <w:r w:rsidRPr="00D9552A">
        <w:rPr>
          <w:rFonts w:asciiTheme="minorEastAsia" w:hAnsiTheme="minorEastAsia" w:hint="eastAsia"/>
          <w:szCs w:val="24"/>
        </w:rPr>
        <w:t>(4</w:t>
      </w:r>
      <w:r w:rsidRPr="00D9552A">
        <w:rPr>
          <w:rFonts w:asciiTheme="minorEastAsia" w:hAnsiTheme="minorEastAsia"/>
          <w:szCs w:val="24"/>
        </w:rPr>
        <w:t>)</w:t>
      </w:r>
      <w:r w:rsidR="00FE37D0" w:rsidRPr="00D9552A">
        <w:rPr>
          <w:rFonts w:asciiTheme="minorEastAsia" w:hAnsiTheme="minorEastAsia"/>
          <w:szCs w:val="21"/>
        </w:rPr>
        <w:t xml:space="preserve"> </w:t>
      </w:r>
      <w:r w:rsidR="00FE37D0" w:rsidRPr="00D9552A">
        <w:rPr>
          <w:rFonts w:asciiTheme="minorEastAsia" w:hAnsiTheme="minorEastAsia" w:cs="ＭＳ Ｐゴシック" w:hint="eastAsia"/>
          <w:kern w:val="0"/>
          <w:szCs w:val="21"/>
        </w:rPr>
        <w:t>市</w:t>
      </w:r>
      <w:r w:rsidR="00FE37D0" w:rsidRPr="00BE3EAC">
        <w:rPr>
          <w:rFonts w:asciiTheme="minorEastAsia" w:hAnsiTheme="minorEastAsia" w:cs="ＭＳ Ｐゴシック" w:hint="eastAsia"/>
          <w:kern w:val="0"/>
          <w:szCs w:val="21"/>
        </w:rPr>
        <w:t>町村長は、住宅用地の所有者に、当該市町村の条例の定めるところによ</w:t>
      </w:r>
      <w:r w:rsidR="00FE37D0">
        <w:rPr>
          <w:rFonts w:asciiTheme="minorEastAsia" w:hAnsiTheme="minorEastAsia" w:cs="ＭＳ Ｐゴシック" w:hint="eastAsia"/>
          <w:kern w:val="0"/>
          <w:szCs w:val="21"/>
        </w:rPr>
        <w:t>って</w:t>
      </w:r>
      <w:r w:rsidR="00FE37D0" w:rsidRPr="00BE3EAC">
        <w:rPr>
          <w:rFonts w:asciiTheme="minorEastAsia" w:hAnsiTheme="minorEastAsia" w:cs="ＭＳ Ｐゴシック" w:hint="eastAsia"/>
          <w:kern w:val="0"/>
          <w:szCs w:val="21"/>
        </w:rPr>
        <w:t>、当該年度に係る賦課期日現在における当該住宅用地について、その所在及び面積、その上に存する家屋の床面積及び用途、その上に存する住居の数その他固定資産税の賦課徴収に関し必要な事項を申告させることができる</w:t>
      </w:r>
      <w:r w:rsidR="00FE37D0">
        <w:rPr>
          <w:rFonts w:asciiTheme="minorEastAsia" w:hAnsiTheme="minorEastAsia" w:cs="ＭＳ Ｐゴシック" w:hint="eastAsia"/>
          <w:kern w:val="0"/>
          <w:szCs w:val="21"/>
        </w:rPr>
        <w:t>（法第384条第１項）</w:t>
      </w:r>
      <w:r w:rsidR="00981244">
        <w:rPr>
          <w:rFonts w:asciiTheme="minorEastAsia" w:hAnsiTheme="minorEastAsia" w:cs="ＭＳ Ｐゴシック" w:hint="eastAsia"/>
          <w:kern w:val="0"/>
          <w:szCs w:val="21"/>
        </w:rPr>
        <w:t>。</w:t>
      </w:r>
    </w:p>
    <w:p w14:paraId="20FF3BB4" w14:textId="36B0BEB4" w:rsidR="006204E9" w:rsidRDefault="006204E9" w:rsidP="009740BD">
      <w:pPr>
        <w:tabs>
          <w:tab w:val="left" w:pos="709"/>
          <w:tab w:val="left" w:pos="1080"/>
        </w:tabs>
        <w:autoSpaceDN w:val="0"/>
        <w:ind w:leftChars="200" w:left="654" w:hangingChars="100" w:hanging="218"/>
        <w:rPr>
          <w:rStyle w:val="p"/>
          <w:rFonts w:asciiTheme="minorEastAsia" w:hAnsiTheme="minorEastAsia"/>
          <w:szCs w:val="21"/>
        </w:rPr>
      </w:pPr>
      <w:r w:rsidRPr="00D9552A">
        <w:rPr>
          <w:rFonts w:asciiTheme="minorEastAsia" w:hAnsiTheme="minorEastAsia" w:hint="eastAsia"/>
          <w:szCs w:val="21"/>
        </w:rPr>
        <w:t>(</w:t>
      </w:r>
      <w:r w:rsidRPr="00D9552A">
        <w:rPr>
          <w:rFonts w:asciiTheme="minorEastAsia" w:hAnsiTheme="minorEastAsia"/>
          <w:szCs w:val="21"/>
        </w:rPr>
        <w:t>5)</w:t>
      </w:r>
      <w:r>
        <w:rPr>
          <w:rFonts w:asciiTheme="minorEastAsia" w:hAnsiTheme="minorEastAsia"/>
          <w:color w:val="FF0000"/>
          <w:szCs w:val="21"/>
        </w:rPr>
        <w:t xml:space="preserve"> </w:t>
      </w:r>
      <w:r w:rsidR="00981244" w:rsidRPr="00BE3EAC">
        <w:rPr>
          <w:rStyle w:val="p"/>
          <w:rFonts w:asciiTheme="minorEastAsia" w:hAnsiTheme="minorEastAsia" w:hint="eastAsia"/>
          <w:szCs w:val="21"/>
        </w:rPr>
        <w:t>住宅用地の所有者は、当該年度に係る賦課期日現在における当該住宅用地について、当該年度の初日の属する年の</w:t>
      </w:r>
      <w:r w:rsidR="00981244" w:rsidRPr="00BE3EAC">
        <w:rPr>
          <w:rStyle w:val="p"/>
          <w:rFonts w:asciiTheme="minorEastAsia" w:hAnsiTheme="minorEastAsia"/>
          <w:szCs w:val="21"/>
        </w:rPr>
        <w:t>1</w:t>
      </w:r>
      <w:r w:rsidR="00981244" w:rsidRPr="00BE3EAC">
        <w:rPr>
          <w:rStyle w:val="p"/>
          <w:rFonts w:asciiTheme="minorEastAsia" w:hAnsiTheme="minorEastAsia" w:hint="eastAsia"/>
          <w:szCs w:val="21"/>
        </w:rPr>
        <w:t>月</w:t>
      </w:r>
      <w:r w:rsidR="00981244" w:rsidRPr="00BE3EAC">
        <w:rPr>
          <w:rStyle w:val="p"/>
          <w:rFonts w:asciiTheme="minorEastAsia" w:hAnsiTheme="minorEastAsia"/>
          <w:szCs w:val="21"/>
        </w:rPr>
        <w:t>31</w:t>
      </w:r>
      <w:r w:rsidR="00981244" w:rsidRPr="00BE3EAC">
        <w:rPr>
          <w:rStyle w:val="p"/>
          <w:rFonts w:asciiTheme="minorEastAsia" w:hAnsiTheme="minorEastAsia" w:hint="eastAsia"/>
          <w:szCs w:val="21"/>
        </w:rPr>
        <w:t>日までに、</w:t>
      </w:r>
      <w:r w:rsidRPr="00A77429">
        <w:rPr>
          <w:rStyle w:val="p"/>
          <w:rFonts w:asciiTheme="minorEastAsia" w:hAnsiTheme="minorEastAsia" w:hint="eastAsia"/>
          <w:szCs w:val="21"/>
        </w:rPr>
        <w:t>住宅用地の所有者の氏名</w:t>
      </w:r>
      <w:r>
        <w:rPr>
          <w:rStyle w:val="p"/>
          <w:rFonts w:asciiTheme="minorEastAsia" w:hAnsiTheme="minorEastAsia" w:hint="eastAsia"/>
          <w:szCs w:val="21"/>
        </w:rPr>
        <w:t>、</w:t>
      </w:r>
      <w:r w:rsidRPr="00A77429">
        <w:rPr>
          <w:rStyle w:val="p"/>
          <w:rFonts w:asciiTheme="minorEastAsia" w:hAnsiTheme="minorEastAsia" w:hint="eastAsia"/>
          <w:szCs w:val="21"/>
        </w:rPr>
        <w:t>住宅用地の所在</w:t>
      </w:r>
      <w:r>
        <w:rPr>
          <w:rStyle w:val="p"/>
          <w:rFonts w:asciiTheme="minorEastAsia" w:hAnsiTheme="minorEastAsia" w:hint="eastAsia"/>
          <w:szCs w:val="21"/>
        </w:rPr>
        <w:t>、</w:t>
      </w:r>
      <w:r w:rsidRPr="00A77429">
        <w:rPr>
          <w:rStyle w:val="p"/>
          <w:rFonts w:asciiTheme="minorEastAsia" w:hAnsiTheme="minorEastAsia" w:hint="eastAsia"/>
          <w:szCs w:val="21"/>
        </w:rPr>
        <w:t>その他市長が必要と認める事項</w:t>
      </w:r>
      <w:r w:rsidR="00981244" w:rsidRPr="00BE3EAC">
        <w:rPr>
          <w:rStyle w:val="p"/>
          <w:rFonts w:asciiTheme="minorEastAsia" w:hAnsiTheme="minorEastAsia" w:hint="eastAsia"/>
          <w:szCs w:val="21"/>
        </w:rPr>
        <w:t>を記載した申告書を市長に提出しなければならない</w:t>
      </w:r>
      <w:r>
        <w:rPr>
          <w:rStyle w:val="p"/>
          <w:rFonts w:asciiTheme="minorEastAsia" w:hAnsiTheme="minorEastAsia" w:hint="eastAsia"/>
          <w:szCs w:val="21"/>
        </w:rPr>
        <w:t>（条例第100条</w:t>
      </w:r>
      <w:r w:rsidR="007C50C7">
        <w:rPr>
          <w:rStyle w:val="p"/>
          <w:rFonts w:asciiTheme="minorEastAsia" w:hAnsiTheme="minorEastAsia" w:hint="eastAsia"/>
          <w:szCs w:val="21"/>
        </w:rPr>
        <w:t>第１項</w:t>
      </w:r>
      <w:r>
        <w:rPr>
          <w:rStyle w:val="p"/>
          <w:rFonts w:asciiTheme="minorEastAsia" w:hAnsiTheme="minorEastAsia" w:hint="eastAsia"/>
          <w:szCs w:val="21"/>
        </w:rPr>
        <w:t>）</w:t>
      </w:r>
      <w:r w:rsidR="00A27887">
        <w:rPr>
          <w:rStyle w:val="p"/>
          <w:rFonts w:asciiTheme="minorEastAsia" w:hAnsiTheme="minorEastAsia" w:hint="eastAsia"/>
          <w:szCs w:val="21"/>
        </w:rPr>
        <w:t>。</w:t>
      </w:r>
    </w:p>
    <w:p w14:paraId="4963EEA5" w14:textId="52C7ABF7" w:rsidR="006A3C67" w:rsidRDefault="006A3C67" w:rsidP="005015BE">
      <w:pPr>
        <w:pStyle w:val="2"/>
        <w:ind w:left="218"/>
      </w:pPr>
      <w:r w:rsidRPr="007A6EEF">
        <w:rPr>
          <w:rFonts w:hint="eastAsia"/>
        </w:rPr>
        <w:t>２　争点</w:t>
      </w:r>
      <w:r w:rsidR="00556015">
        <w:rPr>
          <w:rFonts w:hint="eastAsia"/>
        </w:rPr>
        <w:t>等について</w:t>
      </w:r>
    </w:p>
    <w:p w14:paraId="4467847B" w14:textId="2B5807EB" w:rsidR="00F47E89" w:rsidRDefault="005B75C2" w:rsidP="009740BD">
      <w:pPr>
        <w:ind w:leftChars="200" w:left="654" w:hangingChars="100" w:hanging="218"/>
        <w:rPr>
          <w:rFonts w:asciiTheme="minorEastAsia" w:hAnsiTheme="minorEastAsia"/>
          <w:szCs w:val="21"/>
        </w:rPr>
      </w:pPr>
      <w:r w:rsidRPr="00CE4C18">
        <w:rPr>
          <w:rFonts w:asciiTheme="minorEastAsia" w:hAnsiTheme="minorEastAsia" w:hint="eastAsia"/>
        </w:rPr>
        <w:t>(</w:t>
      </w:r>
      <w:r w:rsidRPr="00CE4C18">
        <w:rPr>
          <w:rFonts w:asciiTheme="minorEastAsia" w:hAnsiTheme="minorEastAsia"/>
        </w:rPr>
        <w:t xml:space="preserve">1) </w:t>
      </w:r>
      <w:r w:rsidR="00007B23">
        <w:rPr>
          <w:rFonts w:asciiTheme="minorEastAsia" w:hAnsiTheme="minorEastAsia" w:hint="eastAsia"/>
          <w:szCs w:val="21"/>
        </w:rPr>
        <w:t>審査請求人は、本件家屋の現状は令和２年春より現在に至るまで変わっていないの</w:t>
      </w:r>
      <w:r w:rsidR="001F6B88">
        <w:rPr>
          <w:rFonts w:asciiTheme="minorEastAsia" w:hAnsiTheme="minorEastAsia" w:hint="eastAsia"/>
          <w:szCs w:val="21"/>
        </w:rPr>
        <w:t>で</w:t>
      </w:r>
      <w:r w:rsidR="00007B23">
        <w:rPr>
          <w:rFonts w:asciiTheme="minorEastAsia" w:hAnsiTheme="minorEastAsia" w:hint="eastAsia"/>
          <w:szCs w:val="21"/>
        </w:rPr>
        <w:t>、</w:t>
      </w:r>
      <w:r w:rsidR="00675BD8">
        <w:rPr>
          <w:rFonts w:asciiTheme="minorEastAsia" w:hAnsiTheme="minorEastAsia" w:hint="eastAsia"/>
          <w:szCs w:val="21"/>
        </w:rPr>
        <w:t>別紙２(3)</w:t>
      </w:r>
      <w:r w:rsidR="00077A57">
        <w:rPr>
          <w:rFonts w:asciiTheme="minorEastAsia" w:hAnsiTheme="minorEastAsia" w:hint="eastAsia"/>
          <w:szCs w:val="21"/>
        </w:rPr>
        <w:t>記載</w:t>
      </w:r>
      <w:r w:rsidR="00675BD8">
        <w:rPr>
          <w:rFonts w:asciiTheme="minorEastAsia" w:hAnsiTheme="minorEastAsia" w:hint="eastAsia"/>
          <w:szCs w:val="21"/>
        </w:rPr>
        <w:t>のとおり、</w:t>
      </w:r>
      <w:r w:rsidR="00007B23">
        <w:rPr>
          <w:rFonts w:asciiTheme="minorEastAsia" w:hAnsiTheme="minorEastAsia" w:hint="eastAsia"/>
          <w:szCs w:val="21"/>
        </w:rPr>
        <w:t>１階の特区民泊以外の</w:t>
      </w:r>
      <w:r w:rsidR="00007B23" w:rsidRPr="00EE0C82">
        <w:rPr>
          <w:rFonts w:asciiTheme="minorEastAsia" w:hAnsiTheme="minorEastAsia" w:hint="eastAsia"/>
          <w:szCs w:val="21"/>
        </w:rPr>
        <w:t>部分</w:t>
      </w:r>
      <w:r w:rsidR="00007B23">
        <w:rPr>
          <w:rFonts w:asciiTheme="minorEastAsia" w:hAnsiTheme="minorEastAsia" w:hint="eastAsia"/>
          <w:szCs w:val="21"/>
        </w:rPr>
        <w:t>の用途</w:t>
      </w:r>
      <w:r w:rsidR="00007B23" w:rsidRPr="00EE0C82">
        <w:rPr>
          <w:rFonts w:asciiTheme="minorEastAsia" w:hAnsiTheme="minorEastAsia" w:hint="eastAsia"/>
          <w:szCs w:val="21"/>
        </w:rPr>
        <w:t>を居宅用車庫</w:t>
      </w:r>
      <w:r w:rsidR="00007B23">
        <w:rPr>
          <w:rFonts w:asciiTheme="minorEastAsia" w:hAnsiTheme="minorEastAsia" w:hint="eastAsia"/>
          <w:szCs w:val="21"/>
        </w:rPr>
        <w:t>、</w:t>
      </w:r>
      <w:r w:rsidR="00007B23" w:rsidRPr="00EE0C82">
        <w:rPr>
          <w:rFonts w:asciiTheme="minorEastAsia" w:hAnsiTheme="minorEastAsia" w:hint="eastAsia"/>
          <w:szCs w:val="21"/>
        </w:rPr>
        <w:t>２階の用途を</w:t>
      </w:r>
      <w:r w:rsidR="00007B23">
        <w:rPr>
          <w:rFonts w:asciiTheme="minorEastAsia" w:hAnsiTheme="minorEastAsia" w:hint="eastAsia"/>
          <w:szCs w:val="21"/>
        </w:rPr>
        <w:t>すべて</w:t>
      </w:r>
      <w:r w:rsidR="00007B23" w:rsidRPr="00283484">
        <w:rPr>
          <w:rFonts w:asciiTheme="minorEastAsia" w:hAnsiTheme="minorEastAsia" w:hint="eastAsia"/>
          <w:szCs w:val="21"/>
        </w:rPr>
        <w:t>居宅</w:t>
      </w:r>
      <w:r w:rsidR="002D7AEA">
        <w:rPr>
          <w:rFonts w:asciiTheme="minorEastAsia" w:hAnsiTheme="minorEastAsia" w:hint="eastAsia"/>
          <w:szCs w:val="21"/>
        </w:rPr>
        <w:t>、３階</w:t>
      </w:r>
      <w:r w:rsidR="00CC3E03">
        <w:rPr>
          <w:rFonts w:asciiTheme="minorEastAsia" w:hAnsiTheme="minorEastAsia" w:hint="eastAsia"/>
          <w:szCs w:val="21"/>
        </w:rPr>
        <w:t>の用途</w:t>
      </w:r>
      <w:r w:rsidR="00533A8D">
        <w:rPr>
          <w:rFonts w:asciiTheme="minorEastAsia" w:hAnsiTheme="minorEastAsia" w:hint="eastAsia"/>
          <w:szCs w:val="21"/>
        </w:rPr>
        <w:t>を</w:t>
      </w:r>
      <w:r w:rsidR="00CC3E03">
        <w:rPr>
          <w:rFonts w:asciiTheme="minorEastAsia" w:hAnsiTheme="minorEastAsia" w:hint="eastAsia"/>
          <w:szCs w:val="21"/>
        </w:rPr>
        <w:t>すべて</w:t>
      </w:r>
      <w:r w:rsidR="002D7AEA">
        <w:rPr>
          <w:rFonts w:asciiTheme="minorEastAsia" w:hAnsiTheme="minorEastAsia" w:hint="eastAsia"/>
          <w:szCs w:val="21"/>
        </w:rPr>
        <w:t>特区民泊</w:t>
      </w:r>
      <w:r w:rsidR="00007B23" w:rsidRPr="00EE0C82">
        <w:rPr>
          <w:rFonts w:asciiTheme="minorEastAsia" w:hAnsiTheme="minorEastAsia" w:hint="eastAsia"/>
          <w:szCs w:val="21"/>
        </w:rPr>
        <w:t>とし</w:t>
      </w:r>
      <w:r w:rsidR="00007B23">
        <w:rPr>
          <w:rFonts w:asciiTheme="minorEastAsia" w:hAnsiTheme="minorEastAsia" w:hint="eastAsia"/>
          <w:szCs w:val="21"/>
        </w:rPr>
        <w:t>、本件家屋の</w:t>
      </w:r>
      <w:r w:rsidR="00B440B8">
        <w:rPr>
          <w:rFonts w:asciiTheme="minorEastAsia" w:hAnsiTheme="minorEastAsia" w:hint="eastAsia"/>
          <w:szCs w:val="21"/>
        </w:rPr>
        <w:t>総床面積</w:t>
      </w:r>
      <w:r w:rsidR="008D492D">
        <w:rPr>
          <w:rFonts w:asciiTheme="minorEastAsia" w:hAnsiTheme="minorEastAsia" w:hint="eastAsia"/>
          <w:szCs w:val="21"/>
        </w:rPr>
        <w:t>○○</w:t>
      </w:r>
      <w:r w:rsidR="0088410D">
        <w:rPr>
          <w:rFonts w:asciiTheme="minorEastAsia" w:hAnsiTheme="minorEastAsia" w:hint="eastAsia"/>
          <w:szCs w:val="21"/>
        </w:rPr>
        <w:t>平方メートル</w:t>
      </w:r>
      <w:r w:rsidR="00B440B8">
        <w:rPr>
          <w:rFonts w:asciiTheme="minorEastAsia" w:hAnsiTheme="minorEastAsia" w:hint="eastAsia"/>
          <w:szCs w:val="21"/>
        </w:rPr>
        <w:t>のうち、住</w:t>
      </w:r>
      <w:r w:rsidR="00962916">
        <w:rPr>
          <w:rFonts w:asciiTheme="minorEastAsia" w:hAnsiTheme="minorEastAsia" w:hint="eastAsia"/>
          <w:szCs w:val="21"/>
        </w:rPr>
        <w:t>宅</w:t>
      </w:r>
      <w:r w:rsidR="00B440B8">
        <w:rPr>
          <w:rFonts w:asciiTheme="minorEastAsia" w:hAnsiTheme="minorEastAsia" w:hint="eastAsia"/>
          <w:szCs w:val="21"/>
        </w:rPr>
        <w:t>面積</w:t>
      </w:r>
      <w:r w:rsidR="008D492D">
        <w:rPr>
          <w:rFonts w:asciiTheme="minorEastAsia" w:hAnsiTheme="minorEastAsia" w:hint="eastAsia"/>
          <w:szCs w:val="21"/>
        </w:rPr>
        <w:t>○○</w:t>
      </w:r>
      <w:r w:rsidR="0088410D">
        <w:rPr>
          <w:rFonts w:asciiTheme="minorEastAsia" w:hAnsiTheme="minorEastAsia" w:hint="eastAsia"/>
          <w:szCs w:val="21"/>
        </w:rPr>
        <w:t>平方メートル</w:t>
      </w:r>
      <w:r w:rsidR="00007B23">
        <w:rPr>
          <w:rFonts w:asciiTheme="minorEastAsia" w:hAnsiTheme="minorEastAsia" w:hint="eastAsia"/>
          <w:szCs w:val="21"/>
        </w:rPr>
        <w:t>、</w:t>
      </w:r>
      <w:r w:rsidR="00A83233">
        <w:rPr>
          <w:rFonts w:asciiTheme="minorEastAsia" w:hAnsiTheme="minorEastAsia" w:hint="eastAsia"/>
          <w:szCs w:val="21"/>
        </w:rPr>
        <w:t>非住宅</w:t>
      </w:r>
      <w:r w:rsidR="00B440B8">
        <w:rPr>
          <w:rFonts w:asciiTheme="minorEastAsia" w:hAnsiTheme="minorEastAsia" w:hint="eastAsia"/>
          <w:szCs w:val="21"/>
        </w:rPr>
        <w:t>面積</w:t>
      </w:r>
      <w:r w:rsidR="008D492D">
        <w:rPr>
          <w:rFonts w:asciiTheme="minorEastAsia" w:hAnsiTheme="minorEastAsia" w:hint="eastAsia"/>
          <w:szCs w:val="21"/>
        </w:rPr>
        <w:t>○○</w:t>
      </w:r>
      <w:r w:rsidR="0088410D">
        <w:rPr>
          <w:rFonts w:asciiTheme="minorEastAsia" w:hAnsiTheme="minorEastAsia" w:hint="eastAsia"/>
          <w:szCs w:val="21"/>
        </w:rPr>
        <w:t>平方メートル</w:t>
      </w:r>
      <w:r w:rsidR="00B440B8">
        <w:rPr>
          <w:rFonts w:asciiTheme="minorEastAsia" w:hAnsiTheme="minorEastAsia" w:hint="eastAsia"/>
          <w:szCs w:val="21"/>
        </w:rPr>
        <w:t>で、</w:t>
      </w:r>
      <w:r w:rsidR="00007B23">
        <w:rPr>
          <w:rFonts w:asciiTheme="minorEastAsia" w:hAnsiTheme="minorEastAsia" w:hint="eastAsia"/>
          <w:szCs w:val="21"/>
        </w:rPr>
        <w:t>居住部分の割合を49％とする</w:t>
      </w:r>
      <w:r w:rsidR="00B440B8">
        <w:rPr>
          <w:rFonts w:asciiTheme="minorEastAsia" w:hAnsiTheme="minorEastAsia" w:hint="eastAsia"/>
          <w:szCs w:val="21"/>
        </w:rPr>
        <w:t>令和３年５月12日の処分庁職員の現地調査</w:t>
      </w:r>
      <w:r w:rsidR="00EA68A3">
        <w:rPr>
          <w:rFonts w:asciiTheme="minorEastAsia" w:hAnsiTheme="minorEastAsia" w:hint="eastAsia"/>
          <w:szCs w:val="21"/>
        </w:rPr>
        <w:t>の内容を基に</w:t>
      </w:r>
      <w:r w:rsidR="00677222">
        <w:rPr>
          <w:rFonts w:asciiTheme="minorEastAsia" w:hAnsiTheme="minorEastAsia" w:hint="eastAsia"/>
          <w:szCs w:val="21"/>
        </w:rPr>
        <w:t>住宅用地の特例を適用して</w:t>
      </w:r>
      <w:r w:rsidR="003961C7">
        <w:rPr>
          <w:rFonts w:asciiTheme="minorEastAsia" w:hAnsiTheme="minorEastAsia" w:hint="eastAsia"/>
          <w:szCs w:val="21"/>
        </w:rPr>
        <w:t>本件処分を行うべきと</w:t>
      </w:r>
      <w:r w:rsidR="00B440B8">
        <w:rPr>
          <w:rFonts w:asciiTheme="minorEastAsia" w:hAnsiTheme="minorEastAsia" w:hint="eastAsia"/>
          <w:szCs w:val="21"/>
        </w:rPr>
        <w:t>主張している。</w:t>
      </w:r>
      <w:r w:rsidR="003961C7">
        <w:rPr>
          <w:rFonts w:asciiTheme="minorEastAsia" w:hAnsiTheme="minorEastAsia" w:hint="eastAsia"/>
          <w:szCs w:val="21"/>
        </w:rPr>
        <w:t>これに対して処分庁は、前記令和３年５月12日の現地調査</w:t>
      </w:r>
      <w:r w:rsidR="00A02C84">
        <w:rPr>
          <w:rFonts w:asciiTheme="minorEastAsia" w:hAnsiTheme="minorEastAsia" w:hint="eastAsia"/>
          <w:szCs w:val="21"/>
        </w:rPr>
        <w:t>は令和３年度の賦課期日以後のものであり、遡って賦課期日時点の状況を確認できないことから、特区民</w:t>
      </w:r>
      <w:r w:rsidR="00A27887">
        <w:rPr>
          <w:rFonts w:asciiTheme="minorEastAsia" w:hAnsiTheme="minorEastAsia" w:hint="eastAsia"/>
          <w:szCs w:val="21"/>
        </w:rPr>
        <w:t>泊</w:t>
      </w:r>
      <w:r w:rsidR="00A02C84">
        <w:rPr>
          <w:rFonts w:asciiTheme="minorEastAsia" w:hAnsiTheme="minorEastAsia" w:hint="eastAsia"/>
          <w:szCs w:val="21"/>
        </w:rPr>
        <w:t>以外の部分の用途については令和２年度から変更がなかったとして、</w:t>
      </w:r>
      <w:r w:rsidR="00675BD8">
        <w:rPr>
          <w:rFonts w:asciiTheme="minorEastAsia" w:hAnsiTheme="minorEastAsia" w:hint="eastAsia"/>
          <w:szCs w:val="21"/>
        </w:rPr>
        <w:t>別紙２(2)</w:t>
      </w:r>
      <w:r w:rsidR="00F109BE">
        <w:rPr>
          <w:rFonts w:asciiTheme="minorEastAsia" w:hAnsiTheme="minorEastAsia" w:hint="eastAsia"/>
          <w:szCs w:val="21"/>
        </w:rPr>
        <w:t>記載</w:t>
      </w:r>
      <w:r w:rsidR="00675BD8">
        <w:rPr>
          <w:rFonts w:asciiTheme="minorEastAsia" w:hAnsiTheme="minorEastAsia" w:hint="eastAsia"/>
          <w:szCs w:val="21"/>
        </w:rPr>
        <w:t>のとおり、</w:t>
      </w:r>
      <w:r w:rsidR="008D575B">
        <w:rPr>
          <w:rFonts w:asciiTheme="minorEastAsia" w:hAnsiTheme="minorEastAsia" w:hint="eastAsia"/>
          <w:szCs w:val="21"/>
        </w:rPr>
        <w:t>１階の特区民泊以外の部分を倉庫、２階を居宅及び事務所、３階を特区民泊と</w:t>
      </w:r>
      <w:r w:rsidR="002D7AEA">
        <w:rPr>
          <w:rFonts w:asciiTheme="minorEastAsia" w:hAnsiTheme="minorEastAsia" w:hint="eastAsia"/>
          <w:szCs w:val="21"/>
        </w:rPr>
        <w:t>し、本件家屋の総床面積</w:t>
      </w:r>
      <w:r w:rsidR="008D492D">
        <w:rPr>
          <w:rFonts w:asciiTheme="minorEastAsia" w:hAnsiTheme="minorEastAsia" w:hint="eastAsia"/>
          <w:szCs w:val="21"/>
        </w:rPr>
        <w:t>○○</w:t>
      </w:r>
      <w:r w:rsidR="0088410D">
        <w:rPr>
          <w:rFonts w:asciiTheme="minorEastAsia" w:hAnsiTheme="minorEastAsia" w:hint="eastAsia"/>
          <w:szCs w:val="21"/>
        </w:rPr>
        <w:t>平方メートル</w:t>
      </w:r>
      <w:r w:rsidR="002D7AEA">
        <w:rPr>
          <w:rFonts w:asciiTheme="minorEastAsia" w:hAnsiTheme="minorEastAsia" w:hint="eastAsia"/>
          <w:szCs w:val="21"/>
        </w:rPr>
        <w:t>のうち、住</w:t>
      </w:r>
      <w:r w:rsidR="00962916">
        <w:rPr>
          <w:rFonts w:asciiTheme="minorEastAsia" w:hAnsiTheme="minorEastAsia" w:hint="eastAsia"/>
          <w:szCs w:val="21"/>
        </w:rPr>
        <w:t>宅</w:t>
      </w:r>
      <w:r w:rsidR="002D7AEA">
        <w:rPr>
          <w:rFonts w:asciiTheme="minorEastAsia" w:hAnsiTheme="minorEastAsia" w:hint="eastAsia"/>
          <w:szCs w:val="21"/>
        </w:rPr>
        <w:t>面積</w:t>
      </w:r>
      <w:r w:rsidR="008D492D">
        <w:rPr>
          <w:rFonts w:asciiTheme="minorEastAsia" w:hAnsiTheme="minorEastAsia" w:hint="eastAsia"/>
          <w:szCs w:val="21"/>
        </w:rPr>
        <w:t>○○</w:t>
      </w:r>
      <w:r w:rsidR="0088410D">
        <w:rPr>
          <w:rFonts w:asciiTheme="minorEastAsia" w:hAnsiTheme="minorEastAsia" w:hint="eastAsia"/>
          <w:szCs w:val="21"/>
        </w:rPr>
        <w:t>平方メートル</w:t>
      </w:r>
      <w:r w:rsidR="002D7AEA">
        <w:rPr>
          <w:rFonts w:asciiTheme="minorEastAsia" w:hAnsiTheme="minorEastAsia" w:hint="eastAsia"/>
          <w:szCs w:val="21"/>
        </w:rPr>
        <w:t>、</w:t>
      </w:r>
      <w:r w:rsidR="00A83233">
        <w:rPr>
          <w:rFonts w:asciiTheme="minorEastAsia" w:hAnsiTheme="minorEastAsia" w:hint="eastAsia"/>
          <w:szCs w:val="21"/>
        </w:rPr>
        <w:t>非住宅</w:t>
      </w:r>
      <w:r w:rsidR="002D7AEA">
        <w:rPr>
          <w:rFonts w:asciiTheme="minorEastAsia" w:hAnsiTheme="minorEastAsia" w:hint="eastAsia"/>
          <w:szCs w:val="21"/>
        </w:rPr>
        <w:t>面積</w:t>
      </w:r>
      <w:r w:rsidR="008D492D">
        <w:rPr>
          <w:rFonts w:asciiTheme="minorEastAsia" w:hAnsiTheme="minorEastAsia" w:hint="eastAsia"/>
          <w:szCs w:val="21"/>
        </w:rPr>
        <w:t>○○</w:t>
      </w:r>
      <w:r w:rsidR="0088410D">
        <w:rPr>
          <w:rFonts w:asciiTheme="minorEastAsia" w:hAnsiTheme="minorEastAsia" w:hint="eastAsia"/>
          <w:szCs w:val="21"/>
        </w:rPr>
        <w:t>平方メートル</w:t>
      </w:r>
      <w:r w:rsidR="002D7AEA">
        <w:rPr>
          <w:rFonts w:asciiTheme="minorEastAsia" w:hAnsiTheme="minorEastAsia" w:hint="eastAsia"/>
          <w:szCs w:val="21"/>
        </w:rPr>
        <w:t>で、居住部分の割合を</w:t>
      </w:r>
      <w:r w:rsidR="00A83233">
        <w:rPr>
          <w:rFonts w:asciiTheme="minorEastAsia" w:hAnsiTheme="minorEastAsia" w:hint="eastAsia"/>
          <w:szCs w:val="21"/>
        </w:rPr>
        <w:t>22</w:t>
      </w:r>
      <w:r w:rsidR="002D7AEA">
        <w:rPr>
          <w:rFonts w:asciiTheme="minorEastAsia" w:hAnsiTheme="minorEastAsia" w:hint="eastAsia"/>
          <w:szCs w:val="21"/>
        </w:rPr>
        <w:t>％と</w:t>
      </w:r>
      <w:r w:rsidR="008D575B">
        <w:rPr>
          <w:rFonts w:asciiTheme="minorEastAsia" w:hAnsiTheme="minorEastAsia" w:hint="eastAsia"/>
          <w:szCs w:val="21"/>
        </w:rPr>
        <w:t>して</w:t>
      </w:r>
      <w:r w:rsidR="002D7AEA">
        <w:rPr>
          <w:rFonts w:asciiTheme="minorEastAsia" w:hAnsiTheme="minorEastAsia" w:hint="eastAsia"/>
          <w:szCs w:val="21"/>
        </w:rPr>
        <w:t>本件処分を行っていることが認められる</w:t>
      </w:r>
      <w:r w:rsidR="008D575B">
        <w:rPr>
          <w:rFonts w:asciiTheme="minorEastAsia" w:hAnsiTheme="minorEastAsia" w:hint="eastAsia"/>
          <w:szCs w:val="21"/>
        </w:rPr>
        <w:t>。</w:t>
      </w:r>
      <w:r w:rsidR="00CC3E03">
        <w:rPr>
          <w:rFonts w:asciiTheme="minorEastAsia" w:hAnsiTheme="minorEastAsia" w:hint="eastAsia"/>
          <w:szCs w:val="21"/>
        </w:rPr>
        <w:t>こ</w:t>
      </w:r>
      <w:r w:rsidR="00A83233">
        <w:rPr>
          <w:rFonts w:asciiTheme="minorEastAsia" w:hAnsiTheme="minorEastAsia" w:hint="eastAsia"/>
          <w:szCs w:val="21"/>
        </w:rPr>
        <w:t>のことから</w:t>
      </w:r>
      <w:r w:rsidR="00CC3E03">
        <w:rPr>
          <w:rFonts w:asciiTheme="minorEastAsia" w:hAnsiTheme="minorEastAsia" w:hint="eastAsia"/>
          <w:szCs w:val="21"/>
        </w:rPr>
        <w:t>すると</w:t>
      </w:r>
      <w:r w:rsidR="00A83233">
        <w:rPr>
          <w:rFonts w:asciiTheme="minorEastAsia" w:hAnsiTheme="minorEastAsia" w:hint="eastAsia"/>
          <w:szCs w:val="21"/>
        </w:rPr>
        <w:t>、</w:t>
      </w:r>
      <w:r w:rsidR="00677222">
        <w:rPr>
          <w:rFonts w:asciiTheme="minorEastAsia" w:hAnsiTheme="minorEastAsia" w:hint="eastAsia"/>
          <w:szCs w:val="21"/>
        </w:rPr>
        <w:t>本件家屋のうち</w:t>
      </w:r>
      <w:r w:rsidR="00A948D5">
        <w:rPr>
          <w:rFonts w:asciiTheme="minorEastAsia" w:hAnsiTheme="minorEastAsia" w:hint="eastAsia"/>
          <w:szCs w:val="21"/>
        </w:rPr>
        <w:t>１階の</w:t>
      </w:r>
      <w:r w:rsidR="00CC3E03">
        <w:rPr>
          <w:rFonts w:asciiTheme="minorEastAsia" w:hAnsiTheme="minorEastAsia" w:hint="eastAsia"/>
          <w:szCs w:val="21"/>
        </w:rPr>
        <w:t>特区民泊の部分</w:t>
      </w:r>
      <w:r w:rsidR="00A948D5">
        <w:rPr>
          <w:rFonts w:asciiTheme="minorEastAsia" w:hAnsiTheme="minorEastAsia" w:hint="eastAsia"/>
          <w:szCs w:val="21"/>
        </w:rPr>
        <w:t>及び３階の</w:t>
      </w:r>
      <w:r w:rsidR="00027551">
        <w:rPr>
          <w:rFonts w:asciiTheme="minorEastAsia" w:hAnsiTheme="minorEastAsia" w:hint="eastAsia"/>
          <w:szCs w:val="21"/>
        </w:rPr>
        <w:t>面積及び</w:t>
      </w:r>
      <w:r w:rsidR="00A948D5">
        <w:rPr>
          <w:rFonts w:asciiTheme="minorEastAsia" w:hAnsiTheme="minorEastAsia" w:hint="eastAsia"/>
          <w:szCs w:val="21"/>
        </w:rPr>
        <w:t>用途の認定については、審査請求人及</w:t>
      </w:r>
      <w:r w:rsidR="00A948D5">
        <w:rPr>
          <w:rFonts w:asciiTheme="minorEastAsia" w:hAnsiTheme="minorEastAsia" w:hint="eastAsia"/>
          <w:szCs w:val="21"/>
        </w:rPr>
        <w:lastRenderedPageBreak/>
        <w:t>び処分庁において争いはない。</w:t>
      </w:r>
    </w:p>
    <w:p w14:paraId="646F2AB8" w14:textId="3C441190" w:rsidR="00677222" w:rsidRDefault="00FD377B" w:rsidP="00677222">
      <w:pPr>
        <w:ind w:leftChars="300" w:left="654" w:firstLineChars="100" w:firstLine="218"/>
        <w:rPr>
          <w:rFonts w:asciiTheme="minorEastAsia" w:hAnsiTheme="minorEastAsia"/>
          <w:szCs w:val="21"/>
        </w:rPr>
      </w:pPr>
      <w:r>
        <w:rPr>
          <w:rFonts w:asciiTheme="minorEastAsia" w:hAnsiTheme="minorEastAsia" w:hint="eastAsia"/>
          <w:szCs w:val="21"/>
        </w:rPr>
        <w:t>したがって、本件家屋</w:t>
      </w:r>
      <w:r w:rsidR="00F47E89">
        <w:rPr>
          <w:rFonts w:asciiTheme="minorEastAsia" w:hAnsiTheme="minorEastAsia" w:hint="eastAsia"/>
          <w:szCs w:val="21"/>
        </w:rPr>
        <w:t>のうち１階の</w:t>
      </w:r>
      <w:r w:rsidR="00CC3E03">
        <w:rPr>
          <w:rFonts w:asciiTheme="minorEastAsia" w:hAnsiTheme="minorEastAsia" w:hint="eastAsia"/>
          <w:szCs w:val="21"/>
        </w:rPr>
        <w:t>特区民泊以外の部分</w:t>
      </w:r>
      <w:r w:rsidR="00F47E89">
        <w:rPr>
          <w:rFonts w:asciiTheme="minorEastAsia" w:hAnsiTheme="minorEastAsia" w:hint="eastAsia"/>
          <w:szCs w:val="21"/>
        </w:rPr>
        <w:t>及び２階</w:t>
      </w:r>
      <w:r w:rsidR="00956827">
        <w:rPr>
          <w:rFonts w:asciiTheme="minorEastAsia" w:hAnsiTheme="minorEastAsia" w:hint="eastAsia"/>
          <w:szCs w:val="21"/>
        </w:rPr>
        <w:t>の</w:t>
      </w:r>
      <w:r w:rsidR="00F47E89">
        <w:rPr>
          <w:rFonts w:asciiTheme="minorEastAsia" w:hAnsiTheme="minorEastAsia" w:hint="eastAsia"/>
          <w:szCs w:val="21"/>
        </w:rPr>
        <w:t>令和３年１月１日現在</w:t>
      </w:r>
      <w:r w:rsidR="00956827">
        <w:rPr>
          <w:rFonts w:asciiTheme="minorEastAsia" w:hAnsiTheme="minorEastAsia" w:hint="eastAsia"/>
          <w:szCs w:val="21"/>
        </w:rPr>
        <w:t>の</w:t>
      </w:r>
      <w:r w:rsidR="004A5D6C">
        <w:rPr>
          <w:rFonts w:asciiTheme="minorEastAsia" w:hAnsiTheme="minorEastAsia" w:hint="eastAsia"/>
          <w:szCs w:val="21"/>
        </w:rPr>
        <w:t>状況が、</w:t>
      </w:r>
      <w:r w:rsidR="00F47E89">
        <w:rPr>
          <w:rFonts w:asciiTheme="minorEastAsia" w:hAnsiTheme="minorEastAsia" w:hint="eastAsia"/>
          <w:szCs w:val="21"/>
        </w:rPr>
        <w:t>住宅用地の特例が</w:t>
      </w:r>
      <w:r w:rsidR="00956827">
        <w:rPr>
          <w:rFonts w:asciiTheme="minorEastAsia" w:hAnsiTheme="minorEastAsia" w:hint="eastAsia"/>
          <w:szCs w:val="21"/>
        </w:rPr>
        <w:t>適用される</w:t>
      </w:r>
      <w:r w:rsidR="004F6F9D">
        <w:rPr>
          <w:rFonts w:asciiTheme="minorEastAsia" w:hAnsiTheme="minorEastAsia" w:hint="eastAsia"/>
          <w:szCs w:val="21"/>
        </w:rPr>
        <w:t>べき</w:t>
      </w:r>
      <w:r w:rsidR="00956827">
        <w:rPr>
          <w:rFonts w:asciiTheme="minorEastAsia" w:hAnsiTheme="minorEastAsia" w:hint="eastAsia"/>
          <w:szCs w:val="21"/>
        </w:rPr>
        <w:t>ものであ</w:t>
      </w:r>
      <w:r w:rsidR="004F6F9D">
        <w:rPr>
          <w:rFonts w:asciiTheme="minorEastAsia" w:hAnsiTheme="minorEastAsia" w:hint="eastAsia"/>
          <w:szCs w:val="21"/>
        </w:rPr>
        <w:t>った</w:t>
      </w:r>
      <w:r w:rsidR="00956827">
        <w:rPr>
          <w:rFonts w:asciiTheme="minorEastAsia" w:hAnsiTheme="minorEastAsia" w:hint="eastAsia"/>
          <w:szCs w:val="21"/>
        </w:rPr>
        <w:t>かどうかについて、以下判断する。</w:t>
      </w:r>
    </w:p>
    <w:p w14:paraId="437BDECC" w14:textId="34F6709A" w:rsidR="00340D71" w:rsidRDefault="00677222" w:rsidP="00007B23">
      <w:pPr>
        <w:ind w:leftChars="200" w:left="654" w:hangingChars="100" w:hanging="218"/>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 xml:space="preserve"> </w:t>
      </w:r>
      <w:r>
        <w:rPr>
          <w:rFonts w:asciiTheme="minorEastAsia" w:hAnsiTheme="minorEastAsia" w:hint="eastAsia"/>
          <w:szCs w:val="21"/>
        </w:rPr>
        <w:t>住宅用地の特例</w:t>
      </w:r>
      <w:r w:rsidRPr="00B7276B">
        <w:rPr>
          <w:rFonts w:asciiTheme="minorEastAsia" w:hAnsiTheme="minorEastAsia" w:hint="eastAsia"/>
          <w:szCs w:val="21"/>
        </w:rPr>
        <w:t>は</w:t>
      </w:r>
      <w:r w:rsidRPr="004C6967">
        <w:rPr>
          <w:rFonts w:asciiTheme="minorEastAsia" w:hAnsiTheme="minorEastAsia" w:hint="eastAsia"/>
          <w:szCs w:val="21"/>
        </w:rPr>
        <w:t>、</w:t>
      </w:r>
      <w:r w:rsidR="004A5D6C">
        <w:rPr>
          <w:rFonts w:asciiTheme="minorEastAsia" w:hAnsiTheme="minorEastAsia" w:hint="eastAsia"/>
          <w:szCs w:val="21"/>
        </w:rPr>
        <w:t>前記１</w:t>
      </w:r>
      <w:r w:rsidR="00DE0B23">
        <w:rPr>
          <w:rFonts w:asciiTheme="minorEastAsia" w:hAnsiTheme="minorEastAsia" w:hint="eastAsia"/>
          <w:szCs w:val="21"/>
        </w:rPr>
        <w:t>(2)</w:t>
      </w:r>
      <w:r w:rsidR="00533A8D">
        <w:rPr>
          <w:rFonts w:asciiTheme="minorEastAsia" w:hAnsiTheme="minorEastAsia" w:hint="eastAsia"/>
          <w:szCs w:val="21"/>
        </w:rPr>
        <w:t>､(3)</w:t>
      </w:r>
      <w:r w:rsidR="004A5D6C">
        <w:rPr>
          <w:rFonts w:asciiTheme="minorEastAsia" w:hAnsiTheme="minorEastAsia" w:hint="eastAsia"/>
          <w:szCs w:val="21"/>
        </w:rPr>
        <w:t>のとおり、</w:t>
      </w:r>
      <w:r w:rsidRPr="00A9756D">
        <w:rPr>
          <w:rFonts w:asciiTheme="minorEastAsia" w:hAnsiTheme="minorEastAsia" w:hint="eastAsia"/>
          <w:szCs w:val="21"/>
        </w:rPr>
        <w:t>専ら人の居住の用に供する家屋又は</w:t>
      </w:r>
      <w:r w:rsidR="00533A8D">
        <w:rPr>
          <w:rFonts w:asciiTheme="minorEastAsia" w:hAnsiTheme="minorEastAsia" w:hint="eastAsia"/>
          <w:szCs w:val="21"/>
        </w:rPr>
        <w:t>居住部分の割合が４分の１以上</w:t>
      </w:r>
      <w:r w:rsidR="004F6F9D">
        <w:rPr>
          <w:rFonts w:asciiTheme="minorEastAsia" w:hAnsiTheme="minorEastAsia" w:hint="eastAsia"/>
          <w:szCs w:val="21"/>
        </w:rPr>
        <w:t>である</w:t>
      </w:r>
      <w:r w:rsidRPr="00A9756D">
        <w:rPr>
          <w:rFonts w:asciiTheme="minorEastAsia" w:hAnsiTheme="minorEastAsia" w:hint="eastAsia"/>
          <w:szCs w:val="21"/>
        </w:rPr>
        <w:t>人の居住の用に供する家屋</w:t>
      </w:r>
      <w:r>
        <w:rPr>
          <w:rFonts w:asciiTheme="minorEastAsia" w:hAnsiTheme="minorEastAsia" w:hint="eastAsia"/>
          <w:szCs w:val="21"/>
        </w:rPr>
        <w:t>の敷地の用に供されている土地に対して適用されるものであ</w:t>
      </w:r>
      <w:r w:rsidR="00584377">
        <w:rPr>
          <w:rFonts w:asciiTheme="minorEastAsia" w:hAnsiTheme="minorEastAsia" w:hint="eastAsia"/>
          <w:szCs w:val="21"/>
        </w:rPr>
        <w:t>り、ここで言う</w:t>
      </w:r>
      <w:r>
        <w:rPr>
          <w:rFonts w:asciiTheme="minorEastAsia" w:hAnsiTheme="minorEastAsia" w:hint="eastAsia"/>
          <w:szCs w:val="21"/>
        </w:rPr>
        <w:t>「人の居住の用に供する」とは、</w:t>
      </w:r>
      <w:r w:rsidRPr="00480B97">
        <w:rPr>
          <w:rFonts w:asciiTheme="minorEastAsia" w:hAnsiTheme="minorEastAsia" w:hint="eastAsia"/>
          <w:szCs w:val="24"/>
        </w:rPr>
        <w:t>特定の者が継続して居住の用に供することをいうとされてい</w:t>
      </w:r>
      <w:r>
        <w:rPr>
          <w:rFonts w:asciiTheme="minorEastAsia" w:hAnsiTheme="minorEastAsia" w:hint="eastAsia"/>
          <w:szCs w:val="24"/>
        </w:rPr>
        <w:t>る</w:t>
      </w:r>
      <w:r w:rsidRPr="00480B97">
        <w:rPr>
          <w:rFonts w:asciiTheme="minorEastAsia" w:hAnsiTheme="minorEastAsia" w:hint="eastAsia"/>
          <w:szCs w:val="21"/>
        </w:rPr>
        <w:t>。</w:t>
      </w:r>
    </w:p>
    <w:p w14:paraId="7AD66F6D" w14:textId="017DC6B6" w:rsidR="00533A8D" w:rsidRDefault="00533A8D" w:rsidP="009740BD">
      <w:pPr>
        <w:ind w:leftChars="300" w:left="654" w:firstLineChars="100" w:firstLine="218"/>
        <w:rPr>
          <w:rFonts w:asciiTheme="minorEastAsia" w:hAnsiTheme="minorEastAsia"/>
          <w:szCs w:val="21"/>
        </w:rPr>
      </w:pPr>
      <w:r>
        <w:rPr>
          <w:rFonts w:asciiTheme="minorEastAsia" w:hAnsiTheme="minorEastAsia" w:hint="eastAsia"/>
          <w:szCs w:val="21"/>
        </w:rPr>
        <w:t>また、大阪市においては、住宅用地の特例の適用にあたり、住宅の認定は、居住の用に供することを目的として建築された家屋で、当該家屋に特定人が生活の実態を有しているか否かによって行うものと</w:t>
      </w:r>
      <w:r w:rsidR="004F6F9D">
        <w:rPr>
          <w:rFonts w:asciiTheme="minorEastAsia" w:hAnsiTheme="minorEastAsia" w:hint="eastAsia"/>
          <w:szCs w:val="21"/>
        </w:rPr>
        <w:t>すると</w:t>
      </w:r>
      <w:r>
        <w:rPr>
          <w:rFonts w:asciiTheme="minorEastAsia" w:hAnsiTheme="minorEastAsia" w:hint="eastAsia"/>
          <w:szCs w:val="21"/>
        </w:rPr>
        <w:t>されている。</w:t>
      </w:r>
    </w:p>
    <w:p w14:paraId="380889C1" w14:textId="137B6709" w:rsidR="00007B23" w:rsidRDefault="00584377">
      <w:pPr>
        <w:ind w:leftChars="300" w:left="654" w:firstLineChars="100" w:firstLine="218"/>
        <w:rPr>
          <w:rFonts w:asciiTheme="minorEastAsia" w:hAnsiTheme="minorEastAsia"/>
          <w:szCs w:val="21"/>
        </w:rPr>
      </w:pPr>
      <w:r>
        <w:rPr>
          <w:rFonts w:asciiTheme="minorEastAsia" w:hAnsiTheme="minorEastAsia" w:hint="eastAsia"/>
          <w:szCs w:val="21"/>
        </w:rPr>
        <w:t>これを本件においてみると、</w:t>
      </w:r>
      <w:r w:rsidR="00E25AB0">
        <w:rPr>
          <w:rFonts w:asciiTheme="minorEastAsia" w:hAnsiTheme="minorEastAsia" w:hint="eastAsia"/>
          <w:szCs w:val="21"/>
        </w:rPr>
        <w:t>本件家屋</w:t>
      </w:r>
      <w:r w:rsidR="00EF7340">
        <w:rPr>
          <w:rFonts w:asciiTheme="minorEastAsia" w:hAnsiTheme="minorEastAsia" w:hint="eastAsia"/>
          <w:szCs w:val="21"/>
        </w:rPr>
        <w:t>について審査請求人</w:t>
      </w:r>
      <w:r w:rsidR="00E25AB0">
        <w:rPr>
          <w:rFonts w:asciiTheme="minorEastAsia" w:hAnsiTheme="minorEastAsia" w:hint="eastAsia"/>
          <w:szCs w:val="21"/>
        </w:rPr>
        <w:t>は、平成31年３月15日に２階及び３階を居住用として工務店にリフォームの依頼をしたとしており、審査請求人から提出された</w:t>
      </w:r>
      <w:r w:rsidR="00E25AB0" w:rsidRPr="00C54301">
        <w:rPr>
          <w:rFonts w:asciiTheme="minorEastAsia" w:hAnsiTheme="minorEastAsia" w:hint="eastAsia"/>
          <w:szCs w:val="21"/>
        </w:rPr>
        <w:t>平成31年３月15日付けの改装工事見積書に</w:t>
      </w:r>
      <w:r w:rsidR="00E25AB0">
        <w:rPr>
          <w:rFonts w:asciiTheme="minorEastAsia" w:hAnsiTheme="minorEastAsia" w:hint="eastAsia"/>
          <w:szCs w:val="21"/>
        </w:rPr>
        <w:t>は</w:t>
      </w:r>
      <w:r w:rsidR="00E25AB0" w:rsidRPr="00C54301">
        <w:rPr>
          <w:rFonts w:asciiTheme="minorEastAsia" w:hAnsiTheme="minorEastAsia" w:hint="eastAsia"/>
          <w:szCs w:val="21"/>
        </w:rPr>
        <w:t>、２階部分の内装工事の内訳として、子供部屋、和室、洋室、リビング、廊下、階段、押し入れ、トイ</w:t>
      </w:r>
      <w:r w:rsidR="00E25AB0">
        <w:rPr>
          <w:rFonts w:asciiTheme="minorEastAsia" w:hAnsiTheme="minorEastAsia" w:hint="eastAsia"/>
          <w:szCs w:val="21"/>
        </w:rPr>
        <w:t>レ、玄関の記載がある。</w:t>
      </w:r>
    </w:p>
    <w:p w14:paraId="5550678D" w14:textId="2EDE5D44" w:rsidR="00F611E1" w:rsidRDefault="007C2F44">
      <w:pPr>
        <w:ind w:leftChars="300" w:left="654" w:firstLineChars="100" w:firstLine="218"/>
        <w:rPr>
          <w:rFonts w:asciiTheme="minorEastAsia" w:hAnsiTheme="minorEastAsia"/>
          <w:szCs w:val="21"/>
        </w:rPr>
      </w:pPr>
      <w:r>
        <w:rPr>
          <w:rFonts w:asciiTheme="minorEastAsia" w:hAnsiTheme="minorEastAsia" w:hint="eastAsia"/>
          <w:szCs w:val="21"/>
        </w:rPr>
        <w:t>また、</w:t>
      </w:r>
      <w:r w:rsidR="00887AC3">
        <w:rPr>
          <w:rFonts w:asciiTheme="minorEastAsia" w:hAnsiTheme="minorEastAsia" w:hint="eastAsia"/>
          <w:szCs w:val="21"/>
        </w:rPr>
        <w:t>審査請求人は、３階部分及び１階の一部を特区民泊として使用するために消防設備を設置し</w:t>
      </w:r>
      <w:r w:rsidR="00A27887">
        <w:rPr>
          <w:rFonts w:asciiTheme="minorEastAsia" w:hAnsiTheme="minorEastAsia" w:hint="eastAsia"/>
          <w:szCs w:val="21"/>
        </w:rPr>
        <w:t>、</w:t>
      </w:r>
      <w:r w:rsidR="002A41F8">
        <w:rPr>
          <w:rFonts w:asciiTheme="minorEastAsia" w:hAnsiTheme="minorEastAsia" w:hint="eastAsia"/>
          <w:szCs w:val="21"/>
        </w:rPr>
        <w:t>大阪市</w:t>
      </w:r>
      <w:r w:rsidR="00887AC3">
        <w:rPr>
          <w:rFonts w:asciiTheme="minorEastAsia" w:hAnsiTheme="minorEastAsia" w:hint="eastAsia"/>
          <w:szCs w:val="21"/>
        </w:rPr>
        <w:t>港消防署から本件家屋すべての部分についての立ち入り検査を受けたとして、令和２年２月21日付け消防用設備等設計届出書</w:t>
      </w:r>
      <w:r w:rsidR="00B66BE6">
        <w:rPr>
          <w:rFonts w:asciiTheme="minorEastAsia" w:hAnsiTheme="minorEastAsia" w:hint="eastAsia"/>
          <w:szCs w:val="21"/>
        </w:rPr>
        <w:t>及び</w:t>
      </w:r>
      <w:r w:rsidR="00887AC3">
        <w:rPr>
          <w:rFonts w:asciiTheme="minorEastAsia" w:hAnsiTheme="minorEastAsia" w:hint="eastAsia"/>
          <w:szCs w:val="21"/>
        </w:rPr>
        <w:t>令和２年３月４日付け防火対象物使用開始届出書を提出し</w:t>
      </w:r>
      <w:r w:rsidR="00F611E1">
        <w:rPr>
          <w:rFonts w:asciiTheme="minorEastAsia" w:hAnsiTheme="minorEastAsia" w:hint="eastAsia"/>
          <w:szCs w:val="21"/>
        </w:rPr>
        <w:t>、同日</w:t>
      </w:r>
      <w:r w:rsidR="002A41F8">
        <w:rPr>
          <w:rFonts w:asciiTheme="minorEastAsia" w:hAnsiTheme="minorEastAsia" w:hint="eastAsia"/>
          <w:szCs w:val="21"/>
        </w:rPr>
        <w:t>付</w:t>
      </w:r>
      <w:r w:rsidR="00F611E1">
        <w:rPr>
          <w:rFonts w:asciiTheme="minorEastAsia" w:hAnsiTheme="minorEastAsia" w:hint="eastAsia"/>
          <w:szCs w:val="21"/>
        </w:rPr>
        <w:t>けでそれぞれに受付印あるいは検査済印を受領していることが認められ、</w:t>
      </w:r>
      <w:r w:rsidR="00887AC3">
        <w:rPr>
          <w:rFonts w:asciiTheme="minorEastAsia" w:hAnsiTheme="minorEastAsia" w:hint="eastAsia"/>
          <w:szCs w:val="21"/>
        </w:rPr>
        <w:t>当該届出書に添付されている２階部分の図面には、台所、便所、洗面設備及び浴室といった</w:t>
      </w:r>
      <w:r w:rsidR="00887AC3" w:rsidRPr="00706FDF">
        <w:rPr>
          <w:rFonts w:asciiTheme="minorEastAsia" w:hAnsiTheme="minorEastAsia" w:hint="eastAsia"/>
          <w:szCs w:val="21"/>
        </w:rPr>
        <w:t>特定の者が継続して居住の用に供するために通常必要とされる</w:t>
      </w:r>
      <w:r w:rsidR="00887AC3" w:rsidRPr="007909D6">
        <w:rPr>
          <w:rFonts w:asciiTheme="minorEastAsia" w:hAnsiTheme="minorEastAsia" w:hint="eastAsia"/>
          <w:szCs w:val="21"/>
        </w:rPr>
        <w:t>設備</w:t>
      </w:r>
      <w:r w:rsidR="00887AC3">
        <w:rPr>
          <w:rFonts w:asciiTheme="minorEastAsia" w:hAnsiTheme="minorEastAsia" w:hint="eastAsia"/>
          <w:szCs w:val="21"/>
        </w:rPr>
        <w:t>を有していることが確認できる。</w:t>
      </w:r>
    </w:p>
    <w:p w14:paraId="0C6E7920" w14:textId="0BD3D91B" w:rsidR="007C2F44" w:rsidRPr="008878C5" w:rsidRDefault="00887AC3" w:rsidP="00BE3EAC">
      <w:pPr>
        <w:ind w:leftChars="300" w:left="654" w:firstLineChars="100" w:firstLine="218"/>
        <w:rPr>
          <w:rFonts w:asciiTheme="minorEastAsia" w:hAnsiTheme="minorEastAsia"/>
          <w:szCs w:val="21"/>
        </w:rPr>
      </w:pPr>
      <w:r>
        <w:rPr>
          <w:rFonts w:asciiTheme="minorEastAsia" w:hAnsiTheme="minorEastAsia" w:hint="eastAsia"/>
          <w:szCs w:val="21"/>
        </w:rPr>
        <w:t>これ</w:t>
      </w:r>
      <w:r w:rsidR="00F611E1">
        <w:rPr>
          <w:rFonts w:asciiTheme="minorEastAsia" w:hAnsiTheme="minorEastAsia" w:hint="eastAsia"/>
          <w:szCs w:val="21"/>
        </w:rPr>
        <w:t>らのことから、</w:t>
      </w:r>
      <w:r w:rsidR="008878C5">
        <w:rPr>
          <w:rFonts w:asciiTheme="minorEastAsia" w:hAnsiTheme="minorEastAsia" w:hint="eastAsia"/>
          <w:szCs w:val="21"/>
        </w:rPr>
        <w:t>少なくとも</w:t>
      </w:r>
      <w:r>
        <w:rPr>
          <w:rFonts w:asciiTheme="minorEastAsia" w:hAnsiTheme="minorEastAsia" w:hint="eastAsia"/>
          <w:szCs w:val="21"/>
        </w:rPr>
        <w:t>令和２年３月４日</w:t>
      </w:r>
      <w:r w:rsidR="008878C5">
        <w:rPr>
          <w:rFonts w:asciiTheme="minorEastAsia" w:hAnsiTheme="minorEastAsia" w:hint="eastAsia"/>
          <w:szCs w:val="21"/>
        </w:rPr>
        <w:t>以降は、本件家屋の</w:t>
      </w:r>
      <w:r>
        <w:rPr>
          <w:rFonts w:asciiTheme="minorEastAsia" w:hAnsiTheme="minorEastAsia" w:hint="eastAsia"/>
          <w:szCs w:val="21"/>
        </w:rPr>
        <w:t>２階部分は</w:t>
      </w:r>
      <w:r w:rsidR="00340D71">
        <w:rPr>
          <w:rFonts w:asciiTheme="minorEastAsia" w:hAnsiTheme="minorEastAsia" w:hint="eastAsia"/>
          <w:szCs w:val="21"/>
        </w:rPr>
        <w:t>居住の用に供することを目的として建築されたもの</w:t>
      </w:r>
      <w:r>
        <w:rPr>
          <w:rFonts w:asciiTheme="minorEastAsia" w:hAnsiTheme="minorEastAsia" w:hint="eastAsia"/>
          <w:szCs w:val="21"/>
        </w:rPr>
        <w:t>であったことが認められる。</w:t>
      </w:r>
    </w:p>
    <w:p w14:paraId="36590E14" w14:textId="3F13A9EC" w:rsidR="00E25AB0" w:rsidRDefault="00EF7340" w:rsidP="00BE3EAC">
      <w:pPr>
        <w:ind w:leftChars="133" w:left="617" w:hangingChars="150" w:hanging="327"/>
        <w:rPr>
          <w:rFonts w:asciiTheme="minorEastAsia" w:hAnsiTheme="minorEastAsia"/>
          <w:szCs w:val="21"/>
        </w:rPr>
      </w:pPr>
      <w:r>
        <w:rPr>
          <w:rFonts w:asciiTheme="minorEastAsia" w:hAnsiTheme="minorEastAsia" w:hint="eastAsia"/>
          <w:szCs w:val="21"/>
        </w:rPr>
        <w:t xml:space="preserve"> </w:t>
      </w:r>
      <w:r w:rsidR="00340D71">
        <w:rPr>
          <w:rFonts w:asciiTheme="minorEastAsia" w:hAnsiTheme="minorEastAsia" w:hint="eastAsia"/>
          <w:szCs w:val="21"/>
        </w:rPr>
        <w:t xml:space="preserve">　　</w:t>
      </w:r>
      <w:r w:rsidR="008878C5">
        <w:rPr>
          <w:rFonts w:asciiTheme="minorEastAsia" w:hAnsiTheme="minorEastAsia" w:hint="eastAsia"/>
          <w:szCs w:val="21"/>
        </w:rPr>
        <w:t>さらに、</w:t>
      </w:r>
      <w:r w:rsidR="00340D71">
        <w:rPr>
          <w:rFonts w:asciiTheme="minorEastAsia" w:hAnsiTheme="minorEastAsia" w:hint="eastAsia"/>
          <w:szCs w:val="21"/>
        </w:rPr>
        <w:t>前</w:t>
      </w:r>
      <w:r>
        <w:rPr>
          <w:rFonts w:asciiTheme="minorEastAsia" w:hAnsiTheme="minorEastAsia" w:hint="eastAsia"/>
          <w:szCs w:val="21"/>
        </w:rPr>
        <w:t>記</w:t>
      </w:r>
      <w:r w:rsidR="00E25AB0">
        <w:rPr>
          <w:rFonts w:asciiTheme="minorEastAsia" w:hAnsiTheme="minorEastAsia" w:hint="eastAsia"/>
          <w:szCs w:val="21"/>
        </w:rPr>
        <w:t>リフォームが終わった</w:t>
      </w:r>
      <w:r w:rsidR="00875F30">
        <w:rPr>
          <w:rFonts w:asciiTheme="minorEastAsia" w:hAnsiTheme="minorEastAsia" w:hint="eastAsia"/>
          <w:szCs w:val="21"/>
        </w:rPr>
        <w:t>後、</w:t>
      </w:r>
      <w:r w:rsidR="00E25AB0">
        <w:rPr>
          <w:rFonts w:asciiTheme="minorEastAsia" w:hAnsiTheme="minorEastAsia" w:hint="eastAsia"/>
          <w:szCs w:val="21"/>
        </w:rPr>
        <w:t>本件</w:t>
      </w:r>
      <w:r w:rsidR="00A948D5">
        <w:rPr>
          <w:rFonts w:asciiTheme="minorEastAsia" w:hAnsiTheme="minorEastAsia" w:hint="eastAsia"/>
          <w:szCs w:val="21"/>
        </w:rPr>
        <w:t>固定資産</w:t>
      </w:r>
      <w:r w:rsidR="00E25AB0">
        <w:rPr>
          <w:rFonts w:asciiTheme="minorEastAsia" w:hAnsiTheme="minorEastAsia" w:hint="eastAsia"/>
          <w:szCs w:val="21"/>
        </w:rPr>
        <w:t>の共有者の世帯全員が平成31年４月24日付けで本件</w:t>
      </w:r>
      <w:r w:rsidR="004F6F9D">
        <w:rPr>
          <w:rFonts w:asciiTheme="minorEastAsia" w:hAnsiTheme="minorEastAsia" w:hint="eastAsia"/>
          <w:szCs w:val="21"/>
        </w:rPr>
        <w:t>家屋の所在</w:t>
      </w:r>
      <w:r w:rsidR="00E25AB0">
        <w:rPr>
          <w:rFonts w:asciiTheme="minorEastAsia" w:hAnsiTheme="minorEastAsia" w:hint="eastAsia"/>
          <w:szCs w:val="21"/>
        </w:rPr>
        <w:t>地に住民登録をしたことが</w:t>
      </w:r>
      <w:r w:rsidR="00FF48C7">
        <w:rPr>
          <w:rFonts w:asciiTheme="minorEastAsia" w:hAnsiTheme="minorEastAsia" w:hint="eastAsia"/>
          <w:szCs w:val="21"/>
        </w:rPr>
        <w:t>審査請求人から提出された住民票の写しから</w:t>
      </w:r>
      <w:r w:rsidR="00E25AB0">
        <w:rPr>
          <w:rFonts w:asciiTheme="minorEastAsia" w:hAnsiTheme="minorEastAsia" w:hint="eastAsia"/>
          <w:szCs w:val="21"/>
        </w:rPr>
        <w:t>確認でき、平成31年４月24日以降は、共有者の世帯</w:t>
      </w:r>
      <w:r w:rsidR="00FF48C7">
        <w:rPr>
          <w:rFonts w:asciiTheme="minorEastAsia" w:hAnsiTheme="minorEastAsia" w:hint="eastAsia"/>
          <w:szCs w:val="21"/>
        </w:rPr>
        <w:t>全</w:t>
      </w:r>
      <w:r w:rsidR="00E25AB0">
        <w:rPr>
          <w:rFonts w:asciiTheme="minorEastAsia" w:hAnsiTheme="minorEastAsia" w:hint="eastAsia"/>
          <w:szCs w:val="21"/>
        </w:rPr>
        <w:t>員が本件家屋のいずれかの部分に居住していたと考えられ</w:t>
      </w:r>
      <w:r w:rsidR="00340D71">
        <w:rPr>
          <w:rFonts w:asciiTheme="minorEastAsia" w:hAnsiTheme="minorEastAsia" w:hint="eastAsia"/>
          <w:szCs w:val="21"/>
        </w:rPr>
        <w:t>、特定人が生活の実態を有しているといえるものであ</w:t>
      </w:r>
      <w:r w:rsidR="00E25AB0">
        <w:rPr>
          <w:rFonts w:asciiTheme="minorEastAsia" w:hAnsiTheme="minorEastAsia" w:hint="eastAsia"/>
          <w:szCs w:val="21"/>
        </w:rPr>
        <w:t>る。</w:t>
      </w:r>
    </w:p>
    <w:p w14:paraId="06B57504" w14:textId="1A628A98" w:rsidR="00007B23" w:rsidRPr="00480B97" w:rsidRDefault="00007B23" w:rsidP="00007B23">
      <w:pPr>
        <w:ind w:leftChars="300" w:left="654" w:firstLineChars="100" w:firstLine="218"/>
        <w:rPr>
          <w:rFonts w:asciiTheme="minorEastAsia" w:hAnsiTheme="minorEastAsia"/>
          <w:szCs w:val="21"/>
        </w:rPr>
      </w:pPr>
      <w:r w:rsidRPr="00480B97">
        <w:rPr>
          <w:rFonts w:asciiTheme="minorEastAsia" w:hAnsiTheme="minorEastAsia" w:hint="eastAsia"/>
          <w:szCs w:val="21"/>
        </w:rPr>
        <w:t>これらの状況を鑑みると、本件処分に係る賦課期日</w:t>
      </w:r>
      <w:r w:rsidR="00076E1F">
        <w:rPr>
          <w:rFonts w:asciiTheme="minorEastAsia" w:hAnsiTheme="minorEastAsia" w:hint="eastAsia"/>
          <w:szCs w:val="21"/>
        </w:rPr>
        <w:t>である令和３年１月１日</w:t>
      </w:r>
      <w:r w:rsidRPr="00480B97">
        <w:rPr>
          <w:rFonts w:asciiTheme="minorEastAsia" w:hAnsiTheme="minorEastAsia" w:hint="eastAsia"/>
          <w:szCs w:val="21"/>
        </w:rPr>
        <w:t>現在、</w:t>
      </w:r>
      <w:r w:rsidR="00076E1F" w:rsidRPr="00480B97">
        <w:rPr>
          <w:rFonts w:asciiTheme="minorEastAsia" w:hAnsiTheme="minorEastAsia" w:hint="eastAsia"/>
          <w:szCs w:val="21"/>
        </w:rPr>
        <w:t>本件家屋の２階部分は、</w:t>
      </w:r>
      <w:r w:rsidR="00340D71">
        <w:rPr>
          <w:rFonts w:asciiTheme="minorEastAsia" w:hAnsiTheme="minorEastAsia" w:hint="eastAsia"/>
          <w:szCs w:val="21"/>
        </w:rPr>
        <w:t>居住の用に供することを目的として建築されたもの</w:t>
      </w:r>
      <w:r w:rsidR="00076E1F">
        <w:rPr>
          <w:rFonts w:asciiTheme="minorEastAsia" w:hAnsiTheme="minorEastAsia" w:hint="eastAsia"/>
          <w:szCs w:val="21"/>
        </w:rPr>
        <w:t>で、</w:t>
      </w:r>
      <w:r w:rsidR="00675BD8">
        <w:rPr>
          <w:rFonts w:asciiTheme="minorEastAsia" w:hAnsiTheme="minorEastAsia" w:hint="eastAsia"/>
          <w:szCs w:val="21"/>
        </w:rPr>
        <w:t>特区民泊の対象とはなっておらず</w:t>
      </w:r>
      <w:r w:rsidR="00076E1F">
        <w:rPr>
          <w:rFonts w:asciiTheme="minorEastAsia" w:hAnsiTheme="minorEastAsia" w:hint="eastAsia"/>
          <w:szCs w:val="21"/>
        </w:rPr>
        <w:t>、</w:t>
      </w:r>
      <w:r w:rsidR="00BB3737" w:rsidRPr="00480B97">
        <w:rPr>
          <w:rFonts w:asciiTheme="minorEastAsia" w:hAnsiTheme="minorEastAsia" w:hint="eastAsia"/>
          <w:szCs w:val="24"/>
        </w:rPr>
        <w:t>特定の者が継続して居住の用に供</w:t>
      </w:r>
      <w:r w:rsidR="00076E1F">
        <w:rPr>
          <w:rFonts w:asciiTheme="minorEastAsia" w:hAnsiTheme="minorEastAsia" w:hint="eastAsia"/>
          <w:szCs w:val="24"/>
        </w:rPr>
        <w:t>していると</w:t>
      </w:r>
      <w:r w:rsidR="000E1012">
        <w:rPr>
          <w:rFonts w:asciiTheme="minorEastAsia" w:hAnsiTheme="minorEastAsia" w:hint="eastAsia"/>
          <w:szCs w:val="24"/>
        </w:rPr>
        <w:t>い</w:t>
      </w:r>
      <w:r w:rsidR="00076E1F">
        <w:rPr>
          <w:rFonts w:asciiTheme="minorEastAsia" w:hAnsiTheme="minorEastAsia" w:hint="eastAsia"/>
          <w:szCs w:val="24"/>
        </w:rPr>
        <w:t>え</w:t>
      </w:r>
      <w:r w:rsidR="004F6F9D">
        <w:rPr>
          <w:rFonts w:asciiTheme="minorEastAsia" w:hAnsiTheme="minorEastAsia" w:hint="eastAsia"/>
          <w:szCs w:val="24"/>
        </w:rPr>
        <w:t>ることから</w:t>
      </w:r>
      <w:r w:rsidR="000E1012">
        <w:rPr>
          <w:rFonts w:asciiTheme="minorEastAsia" w:hAnsiTheme="minorEastAsia" w:hint="eastAsia"/>
          <w:szCs w:val="24"/>
        </w:rPr>
        <w:t>、</w:t>
      </w:r>
      <w:r w:rsidR="004F6F9D">
        <w:rPr>
          <w:rFonts w:asciiTheme="minorEastAsia" w:hAnsiTheme="minorEastAsia" w:hint="eastAsia"/>
          <w:szCs w:val="24"/>
        </w:rPr>
        <w:t>法</w:t>
      </w:r>
      <w:r w:rsidR="000E1012">
        <w:rPr>
          <w:rFonts w:asciiTheme="minorEastAsia" w:hAnsiTheme="minorEastAsia" w:hint="eastAsia"/>
          <w:szCs w:val="24"/>
        </w:rPr>
        <w:t>第</w:t>
      </w:r>
      <w:r w:rsidR="00481121">
        <w:rPr>
          <w:rFonts w:asciiTheme="minorEastAsia" w:hAnsiTheme="minorEastAsia" w:hint="eastAsia"/>
          <w:szCs w:val="24"/>
        </w:rPr>
        <w:t>349</w:t>
      </w:r>
      <w:r w:rsidR="000E1012">
        <w:rPr>
          <w:rFonts w:asciiTheme="minorEastAsia" w:hAnsiTheme="minorEastAsia" w:hint="eastAsia"/>
          <w:szCs w:val="24"/>
        </w:rPr>
        <w:t>条の３の２に規定す</w:t>
      </w:r>
      <w:r w:rsidR="00076E1F">
        <w:rPr>
          <w:rFonts w:asciiTheme="minorEastAsia" w:hAnsiTheme="minorEastAsia" w:hint="eastAsia"/>
          <w:szCs w:val="24"/>
        </w:rPr>
        <w:t>る</w:t>
      </w:r>
      <w:r w:rsidR="004915E3">
        <w:rPr>
          <w:rFonts w:asciiTheme="minorEastAsia" w:hAnsiTheme="minorEastAsia" w:hint="eastAsia"/>
          <w:szCs w:val="24"/>
        </w:rPr>
        <w:t>、</w:t>
      </w:r>
      <w:r w:rsidRPr="00480B97">
        <w:rPr>
          <w:rFonts w:asciiTheme="minorEastAsia" w:hAnsiTheme="minorEastAsia" w:hint="eastAsia"/>
          <w:szCs w:val="21"/>
        </w:rPr>
        <w:t>「人の居住の用に供する」ものに該当すると認めるのが相当で</w:t>
      </w:r>
      <w:r>
        <w:rPr>
          <w:rFonts w:asciiTheme="minorEastAsia" w:hAnsiTheme="minorEastAsia" w:hint="eastAsia"/>
          <w:szCs w:val="21"/>
        </w:rPr>
        <w:t>ある</w:t>
      </w:r>
      <w:r w:rsidRPr="00480B97">
        <w:rPr>
          <w:rFonts w:asciiTheme="minorEastAsia" w:hAnsiTheme="minorEastAsia" w:hint="eastAsia"/>
          <w:szCs w:val="21"/>
        </w:rPr>
        <w:t>。</w:t>
      </w:r>
    </w:p>
    <w:p w14:paraId="7A56BE0A" w14:textId="3E43FE99" w:rsidR="00007B23" w:rsidRDefault="00007B23" w:rsidP="00007B23">
      <w:pPr>
        <w:ind w:leftChars="200" w:left="654" w:hangingChars="100" w:hanging="218"/>
        <w:rPr>
          <w:rFonts w:asciiTheme="minorEastAsia" w:hAnsiTheme="minorEastAsia"/>
          <w:szCs w:val="21"/>
        </w:rPr>
      </w:pPr>
      <w:r>
        <w:rPr>
          <w:rFonts w:asciiTheme="minorEastAsia" w:hAnsiTheme="minorEastAsia" w:hint="eastAsia"/>
          <w:szCs w:val="21"/>
        </w:rPr>
        <w:lastRenderedPageBreak/>
        <w:t>(</w:t>
      </w:r>
      <w:r w:rsidR="004915E3">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 xml:space="preserve"> </w:t>
      </w:r>
      <w:r w:rsidR="004915E3">
        <w:rPr>
          <w:rFonts w:asciiTheme="minorEastAsia" w:hAnsiTheme="minorEastAsia" w:hint="eastAsia"/>
          <w:szCs w:val="21"/>
        </w:rPr>
        <w:t>次に、</w:t>
      </w:r>
      <w:r w:rsidR="00FD33A6">
        <w:rPr>
          <w:rFonts w:asciiTheme="minorEastAsia" w:hAnsiTheme="minorEastAsia" w:hint="eastAsia"/>
          <w:szCs w:val="21"/>
        </w:rPr>
        <w:t>本件家屋の</w:t>
      </w:r>
      <w:r>
        <w:rPr>
          <w:rFonts w:asciiTheme="minorEastAsia" w:hAnsiTheme="minorEastAsia" w:hint="eastAsia"/>
          <w:szCs w:val="21"/>
        </w:rPr>
        <w:t>１階の特区民泊以外の部分については、処分庁から提出された令和３年５月12日の電話の記録によると、審査請求人は特区民泊の認定を受けた時点で既に、現況用途とされていた事務所及び倉庫ではなく、居宅及び居宅用車庫として使用していたと申し出ており、同日実施された現地調査</w:t>
      </w:r>
      <w:r w:rsidR="00E858A0">
        <w:rPr>
          <w:rFonts w:asciiTheme="minorEastAsia" w:hAnsiTheme="minorEastAsia" w:hint="eastAsia"/>
          <w:szCs w:val="21"/>
        </w:rPr>
        <w:t>時に</w:t>
      </w:r>
      <w:r>
        <w:rPr>
          <w:rFonts w:asciiTheme="minorEastAsia" w:hAnsiTheme="minorEastAsia" w:hint="eastAsia"/>
          <w:szCs w:val="21"/>
        </w:rPr>
        <w:t>審査請求人より</w:t>
      </w:r>
      <w:r w:rsidR="00E858A0">
        <w:rPr>
          <w:rFonts w:asciiTheme="minorEastAsia" w:hAnsiTheme="minorEastAsia" w:hint="eastAsia"/>
          <w:szCs w:val="21"/>
        </w:rPr>
        <w:t>収受した特区民泊申請時に提出したとする</w:t>
      </w:r>
      <w:r>
        <w:rPr>
          <w:rFonts w:asciiTheme="minorEastAsia" w:hAnsiTheme="minorEastAsia" w:hint="eastAsia"/>
          <w:szCs w:val="21"/>
        </w:rPr>
        <w:t>図面において、１階の特区民泊と認定されたと考えられる部分以外の部分に、駐車場という記載が認められる。</w:t>
      </w:r>
    </w:p>
    <w:p w14:paraId="6CC5908C" w14:textId="17059D5D" w:rsidR="00007B23" w:rsidRDefault="004915E3" w:rsidP="00007B23">
      <w:pPr>
        <w:ind w:leftChars="300" w:left="654" w:firstLineChars="100" w:firstLine="218"/>
        <w:rPr>
          <w:rFonts w:asciiTheme="minorEastAsia" w:hAnsiTheme="minorEastAsia"/>
          <w:szCs w:val="21"/>
        </w:rPr>
      </w:pPr>
      <w:r>
        <w:rPr>
          <w:rFonts w:asciiTheme="minorEastAsia" w:hAnsiTheme="minorEastAsia" w:hint="eastAsia"/>
          <w:szCs w:val="21"/>
        </w:rPr>
        <w:t>さらに、前記(</w:t>
      </w:r>
      <w:r>
        <w:rPr>
          <w:rFonts w:asciiTheme="minorEastAsia" w:hAnsiTheme="minorEastAsia"/>
          <w:szCs w:val="21"/>
        </w:rPr>
        <w:t>2)</w:t>
      </w:r>
      <w:r w:rsidR="00FD33A6">
        <w:rPr>
          <w:rFonts w:asciiTheme="minorEastAsia" w:hAnsiTheme="minorEastAsia" w:hint="eastAsia"/>
          <w:szCs w:val="21"/>
        </w:rPr>
        <w:t>のとおり、本件家屋の</w:t>
      </w:r>
      <w:r w:rsidR="00007B23">
        <w:rPr>
          <w:rFonts w:asciiTheme="minorEastAsia" w:hAnsiTheme="minorEastAsia" w:hint="eastAsia"/>
          <w:szCs w:val="21"/>
        </w:rPr>
        <w:t>２階部分の用途が、本件処分に係る賦課期日</w:t>
      </w:r>
      <w:r w:rsidR="00FD33A6">
        <w:rPr>
          <w:rFonts w:asciiTheme="minorEastAsia" w:hAnsiTheme="minorEastAsia" w:hint="eastAsia"/>
          <w:szCs w:val="21"/>
        </w:rPr>
        <w:t>である令和３年１月１日</w:t>
      </w:r>
      <w:r w:rsidR="00007B23">
        <w:rPr>
          <w:rFonts w:asciiTheme="minorEastAsia" w:hAnsiTheme="minorEastAsia" w:hint="eastAsia"/>
          <w:szCs w:val="21"/>
        </w:rPr>
        <w:t>現在において</w:t>
      </w:r>
      <w:r w:rsidR="00FD33A6">
        <w:rPr>
          <w:rFonts w:asciiTheme="minorEastAsia" w:hAnsiTheme="minorEastAsia" w:hint="eastAsia"/>
          <w:szCs w:val="21"/>
        </w:rPr>
        <w:t>、</w:t>
      </w:r>
      <w:r w:rsidR="00007B23">
        <w:rPr>
          <w:rFonts w:asciiTheme="minorEastAsia" w:hAnsiTheme="minorEastAsia" w:hint="eastAsia"/>
          <w:szCs w:val="21"/>
        </w:rPr>
        <w:t>事務所ではなく居宅と判断できることも併せると、</w:t>
      </w:r>
      <w:r w:rsidR="00FD33A6">
        <w:rPr>
          <w:rFonts w:asciiTheme="minorEastAsia" w:hAnsiTheme="minorEastAsia" w:hint="eastAsia"/>
          <w:szCs w:val="21"/>
        </w:rPr>
        <w:t>本件家屋の</w:t>
      </w:r>
      <w:r w:rsidR="00007B23">
        <w:rPr>
          <w:rFonts w:asciiTheme="minorEastAsia" w:hAnsiTheme="minorEastAsia" w:hint="eastAsia"/>
          <w:szCs w:val="21"/>
        </w:rPr>
        <w:t>１階の特区民泊以外の部分についても、</w:t>
      </w:r>
      <w:r w:rsidR="00FD33A6">
        <w:rPr>
          <w:rFonts w:asciiTheme="minorEastAsia" w:hAnsiTheme="minorEastAsia" w:hint="eastAsia"/>
          <w:szCs w:val="21"/>
        </w:rPr>
        <w:t>当該</w:t>
      </w:r>
      <w:r w:rsidR="00007B23">
        <w:rPr>
          <w:rFonts w:asciiTheme="minorEastAsia" w:hAnsiTheme="minorEastAsia" w:hint="eastAsia"/>
          <w:szCs w:val="21"/>
        </w:rPr>
        <w:t>賦課期日現在において倉庫ではなく、居住用の駐車場として利用していたと判断するのが相当である。</w:t>
      </w:r>
    </w:p>
    <w:p w14:paraId="50EA7002" w14:textId="70458AD3" w:rsidR="00AD3A09" w:rsidRDefault="006D7956">
      <w:pPr>
        <w:ind w:leftChars="200" w:left="654" w:hangingChars="100" w:hanging="218"/>
        <w:jc w:val="left"/>
        <w:rPr>
          <w:rFonts w:asciiTheme="minorEastAsia" w:hAnsiTheme="minorEastAsia"/>
        </w:rPr>
      </w:pPr>
      <w:r w:rsidRPr="00CE4C18" w:rsidDel="006D7956">
        <w:rPr>
          <w:rFonts w:asciiTheme="minorEastAsia" w:hAnsiTheme="minorEastAsia" w:hint="eastAsia"/>
        </w:rPr>
        <w:t xml:space="preserve"> </w:t>
      </w:r>
      <w:r w:rsidR="00AD3A09" w:rsidRPr="00CE4C18">
        <w:rPr>
          <w:rFonts w:asciiTheme="minorEastAsia" w:hAnsiTheme="minorEastAsia" w:hint="eastAsia"/>
        </w:rPr>
        <w:t>(</w:t>
      </w:r>
      <w:r w:rsidR="00AD3A09">
        <w:rPr>
          <w:rFonts w:asciiTheme="minorEastAsia" w:hAnsiTheme="minorEastAsia" w:hint="eastAsia"/>
        </w:rPr>
        <w:t>4</w:t>
      </w:r>
      <w:r w:rsidR="00AD3A09" w:rsidRPr="00CE4C18">
        <w:rPr>
          <w:rFonts w:asciiTheme="minorEastAsia" w:hAnsiTheme="minorEastAsia" w:hint="eastAsia"/>
        </w:rPr>
        <w:t>)</w:t>
      </w:r>
      <w:r w:rsidR="00AD3A09">
        <w:rPr>
          <w:rFonts w:asciiTheme="minorEastAsia" w:hAnsiTheme="minorEastAsia"/>
        </w:rPr>
        <w:t xml:space="preserve"> </w:t>
      </w:r>
      <w:r w:rsidR="00AD3A09">
        <w:rPr>
          <w:rFonts w:asciiTheme="minorEastAsia" w:hAnsiTheme="minorEastAsia" w:hint="eastAsia"/>
        </w:rPr>
        <w:t>処分庁は、本件処分を行った理由のひとつとして、審査請求人から、前記１(5)のとおり、法令等により定められた住宅用地に関する申告書の提出が令和３年1月31日までになかった旨も主張している。</w:t>
      </w:r>
    </w:p>
    <w:p w14:paraId="6E82CF8C" w14:textId="088DEA45" w:rsidR="00777CB5" w:rsidRDefault="00777CB5" w:rsidP="00777CB5">
      <w:pPr>
        <w:ind w:leftChars="300" w:left="654" w:firstLineChars="100" w:firstLine="218"/>
      </w:pPr>
      <w:r>
        <w:rPr>
          <w:rFonts w:hint="eastAsia"/>
        </w:rPr>
        <w:t>しかしながら、この点について、住宅用地の特例の適用については、住宅用地の所有者の申告は要件とされておらず、住宅用地の申告の有無にかかわらず、住宅用地の特例の適用要件の有無を調査し、同特例が適用される土地については同特例に従って算出した価格を固定資産課税台帳に登録した上、この価格に基づき固定資産税等の賦課決定をすべき職務上の義務を負っているべきである</w:t>
      </w:r>
      <w:r>
        <w:rPr>
          <w:rFonts w:asciiTheme="minorEastAsia" w:hAnsiTheme="minorEastAsia" w:hint="eastAsia"/>
        </w:rPr>
        <w:t>。</w:t>
      </w:r>
      <w:r>
        <w:rPr>
          <w:rFonts w:hint="eastAsia"/>
        </w:rPr>
        <w:t>税法上、住宅用地の申告は、住宅用地の特例の適用の要件とされているわけではなく、法第</w:t>
      </w:r>
      <w:r w:rsidRPr="00CE4C18">
        <w:rPr>
          <w:rFonts w:asciiTheme="minorEastAsia" w:hAnsiTheme="minorEastAsia" w:hint="eastAsia"/>
        </w:rPr>
        <w:t>384条</w:t>
      </w:r>
      <w:r>
        <w:rPr>
          <w:rFonts w:hint="eastAsia"/>
        </w:rPr>
        <w:t>は、住宅用地の所有者に対し、条例の定めるところによって住宅用地の申告をさせることができると規定するにとどまり、あくまで処分庁による住宅用地の認定を補完する制度にすぎない（東京地方裁判所平</w:t>
      </w:r>
      <w:r w:rsidRPr="00CE4C18">
        <w:rPr>
          <w:rFonts w:asciiTheme="minorEastAsia" w:hAnsiTheme="minorEastAsia" w:hint="eastAsia"/>
        </w:rPr>
        <w:t>成25</w:t>
      </w:r>
      <w:r w:rsidRPr="003003D3">
        <w:rPr>
          <w:rFonts w:asciiTheme="minorEastAsia" w:hAnsiTheme="minorEastAsia" w:hint="eastAsia"/>
        </w:rPr>
        <w:t>年11月5</w:t>
      </w:r>
      <w:r>
        <w:rPr>
          <w:rFonts w:asciiTheme="minorEastAsia" w:hAnsiTheme="minorEastAsia" w:hint="eastAsia"/>
        </w:rPr>
        <w:t>日判決（</w:t>
      </w:r>
      <w:r w:rsidRPr="003003D3">
        <w:rPr>
          <w:rFonts w:asciiTheme="minorEastAsia" w:hAnsiTheme="minorEastAsia" w:hint="eastAsia"/>
        </w:rPr>
        <w:t>平25（ワ）6640号</w:t>
      </w:r>
      <w:r>
        <w:rPr>
          <w:rFonts w:asciiTheme="minorEastAsia" w:hAnsiTheme="minorEastAsia" w:hint="eastAsia"/>
        </w:rPr>
        <w:t>）</w:t>
      </w:r>
      <w:r w:rsidR="00AD3A09">
        <w:rPr>
          <w:rFonts w:asciiTheme="minorEastAsia" w:hAnsiTheme="minorEastAsia" w:hint="eastAsia"/>
        </w:rPr>
        <w:t>参照</w:t>
      </w:r>
      <w:r>
        <w:rPr>
          <w:rFonts w:asciiTheme="minorEastAsia" w:hAnsiTheme="minorEastAsia" w:hint="eastAsia"/>
        </w:rPr>
        <w:t>）</w:t>
      </w:r>
      <w:r w:rsidR="00AD3A09">
        <w:rPr>
          <w:rFonts w:hint="eastAsia"/>
        </w:rPr>
        <w:t>ものであ</w:t>
      </w:r>
      <w:r>
        <w:rPr>
          <w:rFonts w:hint="eastAsia"/>
        </w:rPr>
        <w:t>り、</w:t>
      </w:r>
      <w:r>
        <w:rPr>
          <w:rFonts w:asciiTheme="minorEastAsia" w:hAnsiTheme="minorEastAsia" w:hint="eastAsia"/>
        </w:rPr>
        <w:t>住宅用地に関する</w:t>
      </w:r>
      <w:r>
        <w:rPr>
          <w:rFonts w:hint="eastAsia"/>
        </w:rPr>
        <w:t>申告書の提出がないことを理由に、本件土地に住宅用地の特例を適用しないとする処分庁の主張は採用できない。</w:t>
      </w:r>
    </w:p>
    <w:p w14:paraId="02FE9D02" w14:textId="6F23C069" w:rsidR="00597510" w:rsidRPr="004B3438" w:rsidRDefault="00597510" w:rsidP="009740BD">
      <w:pPr>
        <w:ind w:leftChars="200" w:left="654" w:hangingChars="100" w:hanging="218"/>
      </w:pPr>
      <w:r w:rsidRPr="009740BD">
        <w:rPr>
          <w:rFonts w:asciiTheme="minorEastAsia" w:hAnsiTheme="minorEastAsia" w:hint="eastAsia"/>
        </w:rPr>
        <w:t>(</w:t>
      </w:r>
      <w:r w:rsidRPr="009740BD">
        <w:rPr>
          <w:rFonts w:asciiTheme="minorEastAsia" w:hAnsiTheme="minorEastAsia"/>
        </w:rPr>
        <w:t xml:space="preserve">5) </w:t>
      </w:r>
      <w:r>
        <w:rPr>
          <w:rFonts w:hint="eastAsia"/>
        </w:rPr>
        <w:t>以上のことから、本件家屋の１階の一部及び２</w:t>
      </w:r>
      <w:r w:rsidR="00243A46">
        <w:rPr>
          <w:rFonts w:hint="eastAsia"/>
        </w:rPr>
        <w:t>階</w:t>
      </w:r>
      <w:r w:rsidR="00B3456F">
        <w:rPr>
          <w:rFonts w:hint="eastAsia"/>
        </w:rPr>
        <w:t>の</w:t>
      </w:r>
      <w:r w:rsidR="00B3456F">
        <w:rPr>
          <w:rFonts w:asciiTheme="minorEastAsia" w:hAnsiTheme="minorEastAsia" w:hint="eastAsia"/>
          <w:szCs w:val="21"/>
        </w:rPr>
        <w:t>特区民泊以外の部分について</w:t>
      </w:r>
      <w:r w:rsidR="002408BC">
        <w:rPr>
          <w:rFonts w:asciiTheme="minorEastAsia" w:hAnsiTheme="minorEastAsia" w:hint="eastAsia"/>
          <w:szCs w:val="21"/>
        </w:rPr>
        <w:t>、</w:t>
      </w:r>
      <w:r w:rsidR="008A2AB4">
        <w:rPr>
          <w:rFonts w:asciiTheme="minorEastAsia" w:hAnsiTheme="minorEastAsia" w:hint="eastAsia"/>
          <w:szCs w:val="21"/>
        </w:rPr>
        <w:t>賦課期日現在、</w:t>
      </w:r>
      <w:r w:rsidR="008A2AB4" w:rsidRPr="00A9756D">
        <w:rPr>
          <w:rFonts w:asciiTheme="minorEastAsia" w:hAnsiTheme="minorEastAsia" w:hint="eastAsia"/>
          <w:szCs w:val="21"/>
        </w:rPr>
        <w:t>人の居住の用に供する家屋</w:t>
      </w:r>
      <w:r w:rsidR="008A2AB4">
        <w:rPr>
          <w:rFonts w:asciiTheme="minorEastAsia" w:hAnsiTheme="minorEastAsia" w:hint="eastAsia"/>
          <w:szCs w:val="21"/>
        </w:rPr>
        <w:t>であると</w:t>
      </w:r>
      <w:r w:rsidR="00385588">
        <w:rPr>
          <w:rFonts w:asciiTheme="minorEastAsia" w:hAnsiTheme="minorEastAsia" w:hint="eastAsia"/>
          <w:szCs w:val="21"/>
        </w:rPr>
        <w:t>認めるのが相当であり</w:t>
      </w:r>
      <w:r w:rsidR="008A2AB4">
        <w:rPr>
          <w:rFonts w:asciiTheme="minorEastAsia" w:hAnsiTheme="minorEastAsia" w:hint="eastAsia"/>
          <w:szCs w:val="21"/>
        </w:rPr>
        <w:t>、</w:t>
      </w:r>
      <w:r w:rsidR="00385588">
        <w:rPr>
          <w:rFonts w:asciiTheme="minorEastAsia" w:hAnsiTheme="minorEastAsia" w:hint="eastAsia"/>
          <w:szCs w:val="21"/>
        </w:rPr>
        <w:t>本件土地について</w:t>
      </w:r>
      <w:r w:rsidR="00673243">
        <w:rPr>
          <w:rFonts w:asciiTheme="minorEastAsia" w:hAnsiTheme="minorEastAsia" w:hint="eastAsia"/>
          <w:szCs w:val="21"/>
        </w:rPr>
        <w:t>は、審査請求人の主張するように</w:t>
      </w:r>
      <w:r w:rsidR="002408BC">
        <w:rPr>
          <w:rFonts w:asciiTheme="minorEastAsia" w:hAnsiTheme="minorEastAsia" w:hint="eastAsia"/>
          <w:szCs w:val="21"/>
        </w:rPr>
        <w:t>住宅用地の特例を適用することが妥当である。</w:t>
      </w:r>
    </w:p>
    <w:p w14:paraId="2BF3943F" w14:textId="49F0CE18" w:rsidR="005B75C2" w:rsidRDefault="005B75C2" w:rsidP="009740BD">
      <w:pPr>
        <w:ind w:leftChars="100" w:left="436" w:hangingChars="100" w:hanging="218"/>
        <w:rPr>
          <w:rFonts w:asciiTheme="minorEastAsia" w:hAnsiTheme="minorEastAsia"/>
        </w:rPr>
      </w:pPr>
      <w:r>
        <w:rPr>
          <w:rFonts w:asciiTheme="minorEastAsia" w:hAnsiTheme="minorEastAsia" w:hint="eastAsia"/>
        </w:rPr>
        <w:t>３　納付すべき固定資産税等の税額について</w:t>
      </w:r>
    </w:p>
    <w:p w14:paraId="01E69D85" w14:textId="5D9B8074" w:rsidR="005B75C2" w:rsidRDefault="005B75C2" w:rsidP="00CE4C18">
      <w:pPr>
        <w:ind w:left="436" w:hangingChars="200" w:hanging="436"/>
        <w:rPr>
          <w:rFonts w:asciiTheme="minorEastAsia" w:hAnsiTheme="minorEastAsia"/>
        </w:rPr>
      </w:pPr>
      <w:r>
        <w:rPr>
          <w:rFonts w:asciiTheme="minorEastAsia" w:hAnsiTheme="minorEastAsia" w:hint="eastAsia"/>
        </w:rPr>
        <w:t xml:space="preserve">　　　本件土地に対して住宅用地の特例を適用するとした審理員の判断については、</w:t>
      </w:r>
      <w:r w:rsidR="00673243">
        <w:rPr>
          <w:rFonts w:asciiTheme="minorEastAsia" w:hAnsiTheme="minorEastAsia" w:hint="eastAsia"/>
        </w:rPr>
        <w:t>前</w:t>
      </w:r>
      <w:r w:rsidR="00F23845">
        <w:rPr>
          <w:rFonts w:asciiTheme="minorEastAsia" w:hAnsiTheme="minorEastAsia" w:hint="eastAsia"/>
        </w:rPr>
        <w:t>記のとおり、</w:t>
      </w:r>
      <w:r>
        <w:rPr>
          <w:rFonts w:asciiTheme="minorEastAsia" w:hAnsiTheme="minorEastAsia" w:hint="eastAsia"/>
        </w:rPr>
        <w:t>結論において</w:t>
      </w:r>
      <w:r w:rsidR="00501FEB">
        <w:rPr>
          <w:rFonts w:asciiTheme="minorEastAsia" w:hAnsiTheme="minorEastAsia" w:hint="eastAsia"/>
        </w:rPr>
        <w:t>正当</w:t>
      </w:r>
      <w:r>
        <w:rPr>
          <w:rFonts w:asciiTheme="minorEastAsia" w:hAnsiTheme="minorEastAsia" w:hint="eastAsia"/>
        </w:rPr>
        <w:t>として</w:t>
      </w:r>
      <w:r w:rsidR="00501FEB">
        <w:rPr>
          <w:rFonts w:asciiTheme="minorEastAsia" w:hAnsiTheme="minorEastAsia" w:hint="eastAsia"/>
        </w:rPr>
        <w:t>是認</w:t>
      </w:r>
      <w:r>
        <w:rPr>
          <w:rFonts w:asciiTheme="minorEastAsia" w:hAnsiTheme="minorEastAsia" w:hint="eastAsia"/>
        </w:rPr>
        <w:t>できるものである。</w:t>
      </w:r>
    </w:p>
    <w:p w14:paraId="35CFB5DB" w14:textId="2833635B" w:rsidR="002205EE" w:rsidRDefault="005B75C2" w:rsidP="0050463D">
      <w:pPr>
        <w:ind w:leftChars="100" w:left="436" w:hangingChars="100" w:hanging="218"/>
        <w:rPr>
          <w:rFonts w:asciiTheme="minorEastAsia" w:hAnsiTheme="minorEastAsia"/>
        </w:rPr>
      </w:pPr>
      <w:r>
        <w:rPr>
          <w:rFonts w:asciiTheme="minorEastAsia" w:hAnsiTheme="minorEastAsia" w:hint="eastAsia"/>
        </w:rPr>
        <w:t xml:space="preserve">　　そして、納付すべき固定資産税等の税額について</w:t>
      </w:r>
      <w:r w:rsidR="00F23845">
        <w:rPr>
          <w:rFonts w:asciiTheme="minorEastAsia" w:hAnsiTheme="minorEastAsia" w:hint="eastAsia"/>
        </w:rPr>
        <w:t>、審理員</w:t>
      </w:r>
      <w:r>
        <w:rPr>
          <w:rFonts w:asciiTheme="minorEastAsia" w:hAnsiTheme="minorEastAsia" w:hint="eastAsia"/>
        </w:rPr>
        <w:t>は</w:t>
      </w:r>
      <w:r w:rsidR="004F0943">
        <w:rPr>
          <w:rFonts w:asciiTheme="minorEastAsia" w:hAnsiTheme="minorEastAsia" w:hint="eastAsia"/>
        </w:rPr>
        <w:t>前記</w:t>
      </w:r>
      <w:r w:rsidR="00B406BA">
        <w:rPr>
          <w:rFonts w:asciiTheme="minorEastAsia" w:hAnsiTheme="minorEastAsia" w:hint="eastAsia"/>
        </w:rPr>
        <w:t>第４</w:t>
      </w:r>
      <w:r w:rsidR="00673243">
        <w:rPr>
          <w:rFonts w:asciiTheme="minorEastAsia" w:hAnsiTheme="minorEastAsia" w:hint="eastAsia"/>
        </w:rPr>
        <w:t>､３</w:t>
      </w:r>
      <w:r w:rsidR="00B406BA">
        <w:rPr>
          <w:rFonts w:asciiTheme="minorEastAsia" w:hAnsiTheme="minorEastAsia" w:hint="eastAsia"/>
        </w:rPr>
        <w:t>(6)</w:t>
      </w:r>
      <w:r w:rsidR="004F0943">
        <w:rPr>
          <w:rFonts w:asciiTheme="minorEastAsia" w:hAnsiTheme="minorEastAsia" w:hint="eastAsia"/>
        </w:rPr>
        <w:t>のとおり計算</w:t>
      </w:r>
      <w:r w:rsidR="00F23845">
        <w:rPr>
          <w:rFonts w:asciiTheme="minorEastAsia" w:hAnsiTheme="minorEastAsia" w:hint="eastAsia"/>
        </w:rPr>
        <w:t>している</w:t>
      </w:r>
      <w:r w:rsidR="004F0943">
        <w:rPr>
          <w:rFonts w:asciiTheme="minorEastAsia" w:hAnsiTheme="minorEastAsia" w:hint="eastAsia"/>
        </w:rPr>
        <w:t>ところ、当該計算に違算等は認めら</w:t>
      </w:r>
      <w:r w:rsidR="00243A46">
        <w:rPr>
          <w:rFonts w:asciiTheme="minorEastAsia" w:hAnsiTheme="minorEastAsia" w:hint="eastAsia"/>
        </w:rPr>
        <w:t>れ</w:t>
      </w:r>
      <w:r w:rsidR="002205EE">
        <w:rPr>
          <w:rFonts w:asciiTheme="minorEastAsia" w:hAnsiTheme="minorEastAsia" w:hint="eastAsia"/>
        </w:rPr>
        <w:t>ない。</w:t>
      </w:r>
    </w:p>
    <w:p w14:paraId="2520CD41" w14:textId="3C20F59A" w:rsidR="0050463D" w:rsidRDefault="002205EE" w:rsidP="00BE3EAC">
      <w:pPr>
        <w:ind w:leftChars="200" w:left="436" w:firstLineChars="100" w:firstLine="218"/>
        <w:rPr>
          <w:rFonts w:asciiTheme="minorEastAsia" w:hAnsiTheme="minorEastAsia"/>
        </w:rPr>
      </w:pPr>
      <w:r>
        <w:rPr>
          <w:rFonts w:asciiTheme="minorEastAsia" w:hAnsiTheme="minorEastAsia" w:hint="eastAsia"/>
        </w:rPr>
        <w:t>したがって、</w:t>
      </w:r>
      <w:r w:rsidR="004F0943">
        <w:rPr>
          <w:rFonts w:asciiTheme="minorEastAsia" w:hAnsiTheme="minorEastAsia" w:hint="eastAsia"/>
        </w:rPr>
        <w:t>本件固定資産に係る</w:t>
      </w:r>
      <w:r w:rsidR="004C2A70">
        <w:rPr>
          <w:rFonts w:asciiTheme="minorEastAsia" w:hAnsiTheme="minorEastAsia" w:hint="eastAsia"/>
        </w:rPr>
        <w:t>令和３年度</w:t>
      </w:r>
      <w:r w:rsidR="004F0943">
        <w:rPr>
          <w:rFonts w:asciiTheme="minorEastAsia" w:hAnsiTheme="minorEastAsia" w:hint="eastAsia"/>
        </w:rPr>
        <w:t>固定資産税額等</w:t>
      </w:r>
      <w:r w:rsidR="004C2A70">
        <w:rPr>
          <w:rFonts w:asciiTheme="minorEastAsia" w:hAnsiTheme="minorEastAsia" w:hint="eastAsia"/>
        </w:rPr>
        <w:t>の税額は</w:t>
      </w:r>
      <w:r>
        <w:rPr>
          <w:rFonts w:asciiTheme="minorEastAsia" w:hAnsiTheme="minorEastAsia" w:hint="eastAsia"/>
        </w:rPr>
        <w:t>、</w:t>
      </w:r>
      <w:r w:rsidR="00EE43AF">
        <w:rPr>
          <w:rFonts w:asciiTheme="minorEastAsia" w:hAnsiTheme="minorEastAsia" w:hint="eastAsia"/>
        </w:rPr>
        <w:t>○○</w:t>
      </w:r>
      <w:r>
        <w:rPr>
          <w:rFonts w:asciiTheme="minorEastAsia" w:hAnsiTheme="minorEastAsia" w:hint="eastAsia"/>
          <w:szCs w:val="21"/>
        </w:rPr>
        <w:t>円</w:t>
      </w:r>
      <w:r>
        <w:rPr>
          <w:rFonts w:asciiTheme="minorEastAsia" w:hAnsiTheme="minorEastAsia" w:hint="eastAsia"/>
          <w:color w:val="000000" w:themeColor="text1"/>
          <w:szCs w:val="21"/>
        </w:rPr>
        <w:t>（固</w:t>
      </w:r>
      <w:r>
        <w:rPr>
          <w:rFonts w:asciiTheme="minorEastAsia" w:hAnsiTheme="minorEastAsia" w:hint="eastAsia"/>
          <w:color w:val="000000" w:themeColor="text1"/>
          <w:szCs w:val="21"/>
        </w:rPr>
        <w:lastRenderedPageBreak/>
        <w:t>定資産税</w:t>
      </w:r>
      <w:r w:rsidR="00EE43AF">
        <w:rPr>
          <w:rFonts w:asciiTheme="minorEastAsia" w:hAnsiTheme="minorEastAsia" w:hint="eastAsia"/>
          <w:color w:val="000000" w:themeColor="text1"/>
          <w:szCs w:val="21"/>
        </w:rPr>
        <w:t>○○</w:t>
      </w:r>
      <w:r>
        <w:rPr>
          <w:rFonts w:asciiTheme="minorEastAsia" w:hAnsiTheme="minorEastAsia" w:hint="eastAsia"/>
          <w:color w:val="000000" w:themeColor="text1"/>
          <w:szCs w:val="21"/>
        </w:rPr>
        <w:t>円、都市計画税</w:t>
      </w:r>
      <w:r w:rsidR="00EE43AF">
        <w:rPr>
          <w:rFonts w:asciiTheme="minorEastAsia" w:hAnsiTheme="minorEastAsia" w:hint="eastAsia"/>
          <w:color w:val="000000" w:themeColor="text1"/>
          <w:szCs w:val="21"/>
        </w:rPr>
        <w:t>○○</w:t>
      </w:r>
      <w:r>
        <w:rPr>
          <w:rFonts w:asciiTheme="minorEastAsia" w:hAnsiTheme="minorEastAsia" w:hint="eastAsia"/>
          <w:color w:val="000000" w:themeColor="text1"/>
          <w:szCs w:val="21"/>
        </w:rPr>
        <w:t>円）とするの</w:t>
      </w:r>
      <w:r w:rsidR="004F0943">
        <w:rPr>
          <w:rFonts w:asciiTheme="minorEastAsia" w:hAnsiTheme="minorEastAsia" w:hint="eastAsia"/>
        </w:rPr>
        <w:t>が</w:t>
      </w:r>
      <w:r w:rsidR="005B75C2">
        <w:rPr>
          <w:rFonts w:asciiTheme="minorEastAsia" w:hAnsiTheme="minorEastAsia" w:hint="eastAsia"/>
        </w:rPr>
        <w:t>適正</w:t>
      </w:r>
      <w:r w:rsidR="004C2A70">
        <w:rPr>
          <w:rFonts w:asciiTheme="minorEastAsia" w:hAnsiTheme="minorEastAsia" w:hint="eastAsia"/>
        </w:rPr>
        <w:t>であると判断する。</w:t>
      </w:r>
    </w:p>
    <w:p w14:paraId="370F08E8" w14:textId="4CC10D1C" w:rsidR="006A3C67" w:rsidRPr="00EA5876" w:rsidRDefault="00B406BA" w:rsidP="0050463D">
      <w:pPr>
        <w:ind w:firstLineChars="100" w:firstLine="218"/>
      </w:pPr>
      <w:r>
        <w:rPr>
          <w:rFonts w:hint="eastAsia"/>
        </w:rPr>
        <w:t>４</w:t>
      </w:r>
      <w:r w:rsidR="006A3C67" w:rsidRPr="00EA5876">
        <w:rPr>
          <w:rFonts w:hint="eastAsia"/>
        </w:rPr>
        <w:t xml:space="preserve">　審査請求に係る審理手続について</w:t>
      </w:r>
    </w:p>
    <w:p w14:paraId="33DCF206" w14:textId="77777777" w:rsidR="0050463D" w:rsidRDefault="006A3C67" w:rsidP="0050463D">
      <w:pPr>
        <w:ind w:firstLineChars="300" w:firstLine="654"/>
        <w:rPr>
          <w:rFonts w:asciiTheme="minorEastAsia" w:hAnsiTheme="minorEastAsia"/>
        </w:rPr>
      </w:pPr>
      <w:r w:rsidRPr="007A6EEF">
        <w:rPr>
          <w:rFonts w:asciiTheme="minorEastAsia" w:hAnsiTheme="minorEastAsia" w:hint="eastAsia"/>
        </w:rPr>
        <w:t>本件審査請求に係る審理手続について、違法又は不当な点は認められない。</w:t>
      </w:r>
    </w:p>
    <w:p w14:paraId="295F9EA5" w14:textId="667F11DB" w:rsidR="00003E6D" w:rsidRPr="00EA5876" w:rsidRDefault="00B406BA" w:rsidP="0050463D">
      <w:pPr>
        <w:ind w:firstLineChars="100" w:firstLine="218"/>
      </w:pPr>
      <w:r>
        <w:rPr>
          <w:rFonts w:hint="eastAsia"/>
        </w:rPr>
        <w:t>５</w:t>
      </w:r>
      <w:r w:rsidR="00003E6D" w:rsidRPr="00EA5876">
        <w:rPr>
          <w:rFonts w:hint="eastAsia"/>
        </w:rPr>
        <w:t xml:space="preserve">　結論</w:t>
      </w:r>
    </w:p>
    <w:p w14:paraId="0C87C735" w14:textId="3F947E8D" w:rsidR="00597FDE" w:rsidRDefault="004F0943" w:rsidP="00003E6D">
      <w:pPr>
        <w:ind w:leftChars="200" w:left="436" w:firstLineChars="100" w:firstLine="218"/>
        <w:rPr>
          <w:rFonts w:asciiTheme="minorEastAsia" w:hAnsiTheme="minorEastAsia"/>
        </w:rPr>
      </w:pPr>
      <w:r>
        <w:rPr>
          <w:rFonts w:asciiTheme="minorEastAsia" w:hAnsiTheme="minorEastAsia" w:hint="eastAsia"/>
        </w:rPr>
        <w:t>よって、本件審査請求</w:t>
      </w:r>
      <w:r w:rsidR="004F6F9D">
        <w:rPr>
          <w:rFonts w:asciiTheme="minorEastAsia" w:hAnsiTheme="minorEastAsia" w:hint="eastAsia"/>
        </w:rPr>
        <w:t>における</w:t>
      </w:r>
      <w:r>
        <w:rPr>
          <w:rFonts w:asciiTheme="minorEastAsia" w:hAnsiTheme="minorEastAsia" w:hint="eastAsia"/>
        </w:rPr>
        <w:t>住宅用地の特例の適用については</w:t>
      </w:r>
      <w:r w:rsidR="004F6F9D">
        <w:rPr>
          <w:rFonts w:asciiTheme="minorEastAsia" w:hAnsiTheme="minorEastAsia" w:hint="eastAsia"/>
        </w:rPr>
        <w:t>前記２(5)の限度で</w:t>
      </w:r>
      <w:r>
        <w:rPr>
          <w:rFonts w:asciiTheme="minorEastAsia" w:hAnsiTheme="minorEastAsia" w:hint="eastAsia"/>
        </w:rPr>
        <w:t>理由があると認められ</w:t>
      </w:r>
      <w:r w:rsidR="004F6F9D">
        <w:rPr>
          <w:rFonts w:asciiTheme="minorEastAsia" w:hAnsiTheme="minorEastAsia" w:hint="eastAsia"/>
        </w:rPr>
        <w:t>るので、</w:t>
      </w:r>
      <w:r>
        <w:rPr>
          <w:rFonts w:asciiTheme="minorEastAsia" w:hAnsiTheme="minorEastAsia" w:hint="eastAsia"/>
        </w:rPr>
        <w:t>当審査会は、第1記載のとおり答申する。</w:t>
      </w:r>
    </w:p>
    <w:p w14:paraId="56C121E4" w14:textId="77777777" w:rsidR="00412562" w:rsidRPr="007A6EEF"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00679015"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184EB8">
        <w:rPr>
          <w:rFonts w:asciiTheme="minorEastAsia" w:hAnsiTheme="minorEastAsia" w:cs="ＭＳ" w:hint="eastAsia"/>
          <w:szCs w:val="21"/>
        </w:rPr>
        <w:t>１</w:t>
      </w:r>
      <w:r w:rsidRPr="007A6EEF">
        <w:rPr>
          <w:rFonts w:asciiTheme="minorEastAsia" w:hAnsiTheme="minorEastAsia" w:cs="ＭＳ"/>
          <w:szCs w:val="21"/>
        </w:rPr>
        <w:t>部会</w:t>
      </w:r>
    </w:p>
    <w:p w14:paraId="0DD9CA58" w14:textId="5AEE131A" w:rsidR="00A84232" w:rsidRDefault="004A6A50" w:rsidP="005648E4">
      <w:pPr>
        <w:ind w:firstLineChars="250" w:firstLine="545"/>
        <w:rPr>
          <w:rFonts w:asciiTheme="minorEastAsia" w:hAnsiTheme="minorEastAsia" w:cs="ＭＳ"/>
          <w:szCs w:val="21"/>
        </w:rPr>
      </w:pPr>
      <w:r w:rsidRPr="007A6EEF">
        <w:rPr>
          <w:rFonts w:asciiTheme="minorEastAsia" w:hAnsiTheme="minorEastAsia" w:cs="ＭＳ"/>
          <w:szCs w:val="21"/>
        </w:rPr>
        <w:t>委員（部会長）</w:t>
      </w:r>
      <w:r>
        <w:rPr>
          <w:rFonts w:asciiTheme="minorEastAsia" w:hAnsiTheme="minorEastAsia" w:cs="ＭＳ" w:hint="eastAsia"/>
          <w:szCs w:val="21"/>
        </w:rPr>
        <w:t xml:space="preserve"> 吉岡奈美</w:t>
      </w:r>
      <w:r w:rsidRPr="007A6EEF">
        <w:rPr>
          <w:rFonts w:asciiTheme="minorEastAsia" w:hAnsiTheme="minorEastAsia" w:cs="ＭＳ"/>
          <w:szCs w:val="21"/>
        </w:rPr>
        <w:t>、委員</w:t>
      </w:r>
      <w:r>
        <w:rPr>
          <w:rFonts w:asciiTheme="minorEastAsia" w:hAnsiTheme="minorEastAsia" w:cs="ＭＳ" w:hint="eastAsia"/>
          <w:szCs w:val="21"/>
        </w:rPr>
        <w:t xml:space="preserve">　平松亜矢子</w:t>
      </w:r>
      <w:r w:rsidRPr="007A6EEF">
        <w:rPr>
          <w:rFonts w:asciiTheme="minorEastAsia" w:hAnsiTheme="minorEastAsia" w:cs="ＭＳ"/>
          <w:szCs w:val="21"/>
        </w:rPr>
        <w:t>、委員</w:t>
      </w:r>
      <w:r>
        <w:rPr>
          <w:rFonts w:asciiTheme="minorEastAsia" w:hAnsiTheme="minorEastAsia" w:cs="ＭＳ" w:hint="eastAsia"/>
          <w:szCs w:val="21"/>
        </w:rPr>
        <w:t xml:space="preserve">　森本勝志</w:t>
      </w:r>
    </w:p>
    <w:p w14:paraId="7A5FBD36" w14:textId="78C888A9" w:rsidR="003B5CEC" w:rsidRDefault="003B5CEC" w:rsidP="005648E4">
      <w:pPr>
        <w:ind w:firstLineChars="250" w:firstLine="545"/>
        <w:rPr>
          <w:rFonts w:asciiTheme="minorEastAsia" w:hAnsiTheme="minorEastAsia" w:cs="ＭＳ"/>
          <w:szCs w:val="21"/>
        </w:rPr>
      </w:pPr>
    </w:p>
    <w:p w14:paraId="402FAE69" w14:textId="547775B0" w:rsidR="003B5CEC" w:rsidRDefault="003B5CEC" w:rsidP="005648E4">
      <w:pPr>
        <w:ind w:firstLineChars="250" w:firstLine="545"/>
        <w:rPr>
          <w:rFonts w:asciiTheme="minorEastAsia" w:hAnsiTheme="minorEastAsia" w:cs="ＭＳ"/>
          <w:szCs w:val="21"/>
        </w:rPr>
      </w:pPr>
    </w:p>
    <w:p w14:paraId="05EAB948" w14:textId="0450306A" w:rsidR="003B5CEC" w:rsidRPr="003B273F" w:rsidRDefault="003B5CEC" w:rsidP="005648E4">
      <w:pPr>
        <w:ind w:firstLineChars="250" w:firstLine="545"/>
        <w:rPr>
          <w:rFonts w:asciiTheme="minorEastAsia" w:hAnsiTheme="minorEastAsia"/>
          <w:szCs w:val="21"/>
        </w:rPr>
      </w:pPr>
      <w:r>
        <w:rPr>
          <w:rFonts w:asciiTheme="minorEastAsia" w:hAnsiTheme="minorEastAsia" w:cs="ＭＳ" w:hint="eastAsia"/>
          <w:szCs w:val="21"/>
        </w:rPr>
        <w:t>別紙省略</w:t>
      </w:r>
    </w:p>
    <w:sectPr w:rsidR="003B5CEC" w:rsidRPr="003B273F"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83B1A" w14:textId="77777777" w:rsidR="00307C07" w:rsidRDefault="00307C07" w:rsidP="009D7C86">
      <w:r>
        <w:separator/>
      </w:r>
    </w:p>
  </w:endnote>
  <w:endnote w:type="continuationSeparator" w:id="0">
    <w:p w14:paraId="56F8849B" w14:textId="77777777" w:rsidR="00307C07" w:rsidRDefault="00307C07"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charset w:val="80"/>
    <w:family w:val="swiss"/>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A6D32" w14:textId="77777777" w:rsidR="00E216F0" w:rsidRDefault="00E216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7EAA660F" w:rsidR="00EA4A71" w:rsidRDefault="00EA4A71">
        <w:pPr>
          <w:pStyle w:val="a5"/>
          <w:jc w:val="center"/>
        </w:pPr>
        <w:r>
          <w:fldChar w:fldCharType="begin"/>
        </w:r>
        <w:r>
          <w:instrText>PAGE   \* MERGEFORMAT</w:instrText>
        </w:r>
        <w:r>
          <w:fldChar w:fldCharType="separate"/>
        </w:r>
        <w:r w:rsidR="008D0E78" w:rsidRPr="008D0E78">
          <w:rPr>
            <w:noProof/>
            <w:lang w:val="ja-JP"/>
          </w:rPr>
          <w:t>1</w:t>
        </w:r>
        <w: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69E3A" w14:textId="77777777" w:rsidR="00E216F0" w:rsidRDefault="00E216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EA53" w14:textId="77777777" w:rsidR="00307C07" w:rsidRDefault="00307C07" w:rsidP="009D7C86">
      <w:r>
        <w:separator/>
      </w:r>
    </w:p>
  </w:footnote>
  <w:footnote w:type="continuationSeparator" w:id="0">
    <w:p w14:paraId="22606BAA" w14:textId="77777777" w:rsidR="00307C07" w:rsidRDefault="00307C07"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B4BD" w14:textId="77777777" w:rsidR="00E216F0" w:rsidRDefault="00E216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31AB72C3" w:rsidR="00EA4A71" w:rsidRPr="006C2811" w:rsidRDefault="00EA4A71" w:rsidP="00E216F0">
    <w:pPr>
      <w:pStyle w:val="a3"/>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42C4" w14:textId="77777777" w:rsidR="00E216F0" w:rsidRDefault="00E216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1BED0898"/>
    <w:multiLevelType w:val="hybridMultilevel"/>
    <w:tmpl w:val="DABA8D70"/>
    <w:lvl w:ilvl="0" w:tplc="FAC64942">
      <w:start w:val="1"/>
      <w:numFmt w:val="decimal"/>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5"/>
  </w:num>
  <w:num w:numId="3">
    <w:abstractNumId w:val="6"/>
  </w:num>
  <w:num w:numId="4">
    <w:abstractNumId w:val="12"/>
  </w:num>
  <w:num w:numId="5">
    <w:abstractNumId w:val="11"/>
  </w:num>
  <w:num w:numId="6">
    <w:abstractNumId w:val="2"/>
  </w:num>
  <w:num w:numId="7">
    <w:abstractNumId w:val="10"/>
  </w:num>
  <w:num w:numId="8">
    <w:abstractNumId w:val="1"/>
  </w:num>
  <w:num w:numId="9">
    <w:abstractNumId w:val="7"/>
  </w:num>
  <w:num w:numId="10">
    <w:abstractNumId w:val="14"/>
  </w:num>
  <w:num w:numId="11">
    <w:abstractNumId w:val="0"/>
  </w:num>
  <w:num w:numId="12">
    <w:abstractNumId w:val="9"/>
  </w:num>
  <w:num w:numId="13">
    <w:abstractNumId w:val="8"/>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B23"/>
    <w:rsid w:val="00007D03"/>
    <w:rsid w:val="00011EE3"/>
    <w:rsid w:val="00012A28"/>
    <w:rsid w:val="00013805"/>
    <w:rsid w:val="00016A0B"/>
    <w:rsid w:val="00016C69"/>
    <w:rsid w:val="0001758D"/>
    <w:rsid w:val="00020ECE"/>
    <w:rsid w:val="00025109"/>
    <w:rsid w:val="000254F0"/>
    <w:rsid w:val="00025F31"/>
    <w:rsid w:val="00025F40"/>
    <w:rsid w:val="00027551"/>
    <w:rsid w:val="000277EE"/>
    <w:rsid w:val="00027C10"/>
    <w:rsid w:val="00030B2E"/>
    <w:rsid w:val="000314AE"/>
    <w:rsid w:val="00034F03"/>
    <w:rsid w:val="000400A9"/>
    <w:rsid w:val="0004054D"/>
    <w:rsid w:val="000437DD"/>
    <w:rsid w:val="00045088"/>
    <w:rsid w:val="00045468"/>
    <w:rsid w:val="00046254"/>
    <w:rsid w:val="00046789"/>
    <w:rsid w:val="00046A72"/>
    <w:rsid w:val="00046E0B"/>
    <w:rsid w:val="00047BE8"/>
    <w:rsid w:val="00050B49"/>
    <w:rsid w:val="00050DA4"/>
    <w:rsid w:val="00050EFF"/>
    <w:rsid w:val="0005136B"/>
    <w:rsid w:val="000518B9"/>
    <w:rsid w:val="00052A40"/>
    <w:rsid w:val="000534A7"/>
    <w:rsid w:val="0005467D"/>
    <w:rsid w:val="00054B45"/>
    <w:rsid w:val="000556E5"/>
    <w:rsid w:val="00064B4E"/>
    <w:rsid w:val="00064CA0"/>
    <w:rsid w:val="00067C17"/>
    <w:rsid w:val="00071214"/>
    <w:rsid w:val="0007300D"/>
    <w:rsid w:val="0007374F"/>
    <w:rsid w:val="00073BC0"/>
    <w:rsid w:val="000749D0"/>
    <w:rsid w:val="00076064"/>
    <w:rsid w:val="0007648E"/>
    <w:rsid w:val="00076E1F"/>
    <w:rsid w:val="00077A57"/>
    <w:rsid w:val="0008010E"/>
    <w:rsid w:val="0008174D"/>
    <w:rsid w:val="0008183F"/>
    <w:rsid w:val="0008216E"/>
    <w:rsid w:val="00082666"/>
    <w:rsid w:val="000836A8"/>
    <w:rsid w:val="00083DA2"/>
    <w:rsid w:val="000849FE"/>
    <w:rsid w:val="00085E89"/>
    <w:rsid w:val="00086DE7"/>
    <w:rsid w:val="00092BF6"/>
    <w:rsid w:val="000969D4"/>
    <w:rsid w:val="00096E55"/>
    <w:rsid w:val="00096EAC"/>
    <w:rsid w:val="000A090A"/>
    <w:rsid w:val="000A1F4E"/>
    <w:rsid w:val="000A26EF"/>
    <w:rsid w:val="000A2E1B"/>
    <w:rsid w:val="000A52CD"/>
    <w:rsid w:val="000A5682"/>
    <w:rsid w:val="000A5F41"/>
    <w:rsid w:val="000B0037"/>
    <w:rsid w:val="000B0245"/>
    <w:rsid w:val="000B0EBC"/>
    <w:rsid w:val="000B190E"/>
    <w:rsid w:val="000B3EE6"/>
    <w:rsid w:val="000B4305"/>
    <w:rsid w:val="000B43E7"/>
    <w:rsid w:val="000B526D"/>
    <w:rsid w:val="000B6878"/>
    <w:rsid w:val="000B7291"/>
    <w:rsid w:val="000C1ECC"/>
    <w:rsid w:val="000C1F6A"/>
    <w:rsid w:val="000C21E2"/>
    <w:rsid w:val="000C5209"/>
    <w:rsid w:val="000D08D9"/>
    <w:rsid w:val="000D2EAA"/>
    <w:rsid w:val="000D4EF4"/>
    <w:rsid w:val="000D5BC3"/>
    <w:rsid w:val="000D74D6"/>
    <w:rsid w:val="000E0CDA"/>
    <w:rsid w:val="000E0CE4"/>
    <w:rsid w:val="000E1012"/>
    <w:rsid w:val="000E2869"/>
    <w:rsid w:val="000E374D"/>
    <w:rsid w:val="000E4ACD"/>
    <w:rsid w:val="000E5DC3"/>
    <w:rsid w:val="000E5DF2"/>
    <w:rsid w:val="000F0B42"/>
    <w:rsid w:val="000F0F2B"/>
    <w:rsid w:val="000F2AA7"/>
    <w:rsid w:val="000F5B03"/>
    <w:rsid w:val="0010030B"/>
    <w:rsid w:val="00100B27"/>
    <w:rsid w:val="00102CCE"/>
    <w:rsid w:val="001043DA"/>
    <w:rsid w:val="00105BA7"/>
    <w:rsid w:val="001066E7"/>
    <w:rsid w:val="00106A28"/>
    <w:rsid w:val="00106F9E"/>
    <w:rsid w:val="0011027D"/>
    <w:rsid w:val="001103F9"/>
    <w:rsid w:val="00112D85"/>
    <w:rsid w:val="00114F2E"/>
    <w:rsid w:val="00116351"/>
    <w:rsid w:val="00117DFC"/>
    <w:rsid w:val="00120B65"/>
    <w:rsid w:val="00122659"/>
    <w:rsid w:val="001236FD"/>
    <w:rsid w:val="00127088"/>
    <w:rsid w:val="00131880"/>
    <w:rsid w:val="001321B7"/>
    <w:rsid w:val="001339A5"/>
    <w:rsid w:val="00134BEC"/>
    <w:rsid w:val="00137AC2"/>
    <w:rsid w:val="001432AE"/>
    <w:rsid w:val="00143905"/>
    <w:rsid w:val="00143AFC"/>
    <w:rsid w:val="00144026"/>
    <w:rsid w:val="001442FB"/>
    <w:rsid w:val="00146FE7"/>
    <w:rsid w:val="001478DB"/>
    <w:rsid w:val="001501F0"/>
    <w:rsid w:val="001508B5"/>
    <w:rsid w:val="001509CB"/>
    <w:rsid w:val="0015190A"/>
    <w:rsid w:val="00151B73"/>
    <w:rsid w:val="00154B2B"/>
    <w:rsid w:val="00154F00"/>
    <w:rsid w:val="00161345"/>
    <w:rsid w:val="00165647"/>
    <w:rsid w:val="0016776F"/>
    <w:rsid w:val="00171DAB"/>
    <w:rsid w:val="00172A4B"/>
    <w:rsid w:val="0017561C"/>
    <w:rsid w:val="0017604A"/>
    <w:rsid w:val="001760AC"/>
    <w:rsid w:val="00176549"/>
    <w:rsid w:val="0017751E"/>
    <w:rsid w:val="00177618"/>
    <w:rsid w:val="00177719"/>
    <w:rsid w:val="00182726"/>
    <w:rsid w:val="00182E9B"/>
    <w:rsid w:val="00184EB8"/>
    <w:rsid w:val="001874B9"/>
    <w:rsid w:val="0019142D"/>
    <w:rsid w:val="00192A7C"/>
    <w:rsid w:val="00193161"/>
    <w:rsid w:val="001958F8"/>
    <w:rsid w:val="00197B69"/>
    <w:rsid w:val="001A0394"/>
    <w:rsid w:val="001A042D"/>
    <w:rsid w:val="001A05B2"/>
    <w:rsid w:val="001A2DD8"/>
    <w:rsid w:val="001A2FD2"/>
    <w:rsid w:val="001A52A3"/>
    <w:rsid w:val="001A724F"/>
    <w:rsid w:val="001B30AE"/>
    <w:rsid w:val="001B4172"/>
    <w:rsid w:val="001B4F1E"/>
    <w:rsid w:val="001C117B"/>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81"/>
    <w:rsid w:val="001E0E9F"/>
    <w:rsid w:val="001E2EC4"/>
    <w:rsid w:val="001E2FF5"/>
    <w:rsid w:val="001E3B2B"/>
    <w:rsid w:val="001E5BD0"/>
    <w:rsid w:val="001E7286"/>
    <w:rsid w:val="001F119C"/>
    <w:rsid w:val="001F6576"/>
    <w:rsid w:val="001F65B6"/>
    <w:rsid w:val="001F6B88"/>
    <w:rsid w:val="002005D0"/>
    <w:rsid w:val="00200EA6"/>
    <w:rsid w:val="00201EC9"/>
    <w:rsid w:val="002022A6"/>
    <w:rsid w:val="002026D7"/>
    <w:rsid w:val="002031BA"/>
    <w:rsid w:val="00203512"/>
    <w:rsid w:val="00203CFC"/>
    <w:rsid w:val="00204367"/>
    <w:rsid w:val="00207252"/>
    <w:rsid w:val="002077ED"/>
    <w:rsid w:val="00207E10"/>
    <w:rsid w:val="00211D8B"/>
    <w:rsid w:val="00212DC6"/>
    <w:rsid w:val="00215BF4"/>
    <w:rsid w:val="00216C6B"/>
    <w:rsid w:val="00217169"/>
    <w:rsid w:val="002205EE"/>
    <w:rsid w:val="00220B0C"/>
    <w:rsid w:val="0022179A"/>
    <w:rsid w:val="00221F6C"/>
    <w:rsid w:val="002234F5"/>
    <w:rsid w:val="0022533A"/>
    <w:rsid w:val="00225E01"/>
    <w:rsid w:val="002268FA"/>
    <w:rsid w:val="00226D45"/>
    <w:rsid w:val="00226FE0"/>
    <w:rsid w:val="00227A72"/>
    <w:rsid w:val="00230B35"/>
    <w:rsid w:val="0023143D"/>
    <w:rsid w:val="0023198B"/>
    <w:rsid w:val="00231C33"/>
    <w:rsid w:val="00232826"/>
    <w:rsid w:val="002328CB"/>
    <w:rsid w:val="00232F8E"/>
    <w:rsid w:val="00234467"/>
    <w:rsid w:val="00240548"/>
    <w:rsid w:val="002408BC"/>
    <w:rsid w:val="00241741"/>
    <w:rsid w:val="00241D18"/>
    <w:rsid w:val="00242E7E"/>
    <w:rsid w:val="00243A46"/>
    <w:rsid w:val="00246BD0"/>
    <w:rsid w:val="002477E1"/>
    <w:rsid w:val="002502F0"/>
    <w:rsid w:val="002503DC"/>
    <w:rsid w:val="00251D3F"/>
    <w:rsid w:val="002528FB"/>
    <w:rsid w:val="00255050"/>
    <w:rsid w:val="00255CB3"/>
    <w:rsid w:val="00257D97"/>
    <w:rsid w:val="00261ED3"/>
    <w:rsid w:val="00264238"/>
    <w:rsid w:val="00266C03"/>
    <w:rsid w:val="00270B84"/>
    <w:rsid w:val="00271065"/>
    <w:rsid w:val="0027153B"/>
    <w:rsid w:val="0027541D"/>
    <w:rsid w:val="002755C1"/>
    <w:rsid w:val="00275624"/>
    <w:rsid w:val="00276E47"/>
    <w:rsid w:val="00277670"/>
    <w:rsid w:val="002778EA"/>
    <w:rsid w:val="00280C54"/>
    <w:rsid w:val="00280FA5"/>
    <w:rsid w:val="00281DC3"/>
    <w:rsid w:val="0028235A"/>
    <w:rsid w:val="00282381"/>
    <w:rsid w:val="00282436"/>
    <w:rsid w:val="00283A4D"/>
    <w:rsid w:val="002841D6"/>
    <w:rsid w:val="00287257"/>
    <w:rsid w:val="002901EF"/>
    <w:rsid w:val="00290CFF"/>
    <w:rsid w:val="00291F25"/>
    <w:rsid w:val="00292690"/>
    <w:rsid w:val="002933F7"/>
    <w:rsid w:val="00293983"/>
    <w:rsid w:val="00295A61"/>
    <w:rsid w:val="00295A70"/>
    <w:rsid w:val="00295E94"/>
    <w:rsid w:val="00296B2D"/>
    <w:rsid w:val="00296FA0"/>
    <w:rsid w:val="00297733"/>
    <w:rsid w:val="00297C46"/>
    <w:rsid w:val="00297F6B"/>
    <w:rsid w:val="002A01DD"/>
    <w:rsid w:val="002A09C7"/>
    <w:rsid w:val="002A0FD1"/>
    <w:rsid w:val="002A1A1C"/>
    <w:rsid w:val="002A3804"/>
    <w:rsid w:val="002A41F8"/>
    <w:rsid w:val="002B1E09"/>
    <w:rsid w:val="002B3249"/>
    <w:rsid w:val="002B52C4"/>
    <w:rsid w:val="002C1061"/>
    <w:rsid w:val="002C36B8"/>
    <w:rsid w:val="002C55C0"/>
    <w:rsid w:val="002C6559"/>
    <w:rsid w:val="002C6A97"/>
    <w:rsid w:val="002D03D3"/>
    <w:rsid w:val="002D0F99"/>
    <w:rsid w:val="002D1457"/>
    <w:rsid w:val="002D4453"/>
    <w:rsid w:val="002D59D4"/>
    <w:rsid w:val="002D6191"/>
    <w:rsid w:val="002D63E9"/>
    <w:rsid w:val="002D7AEA"/>
    <w:rsid w:val="002D7B59"/>
    <w:rsid w:val="002E03D7"/>
    <w:rsid w:val="002E22C2"/>
    <w:rsid w:val="002E2D1F"/>
    <w:rsid w:val="002E488F"/>
    <w:rsid w:val="002E6428"/>
    <w:rsid w:val="002F06CD"/>
    <w:rsid w:val="002F25A1"/>
    <w:rsid w:val="002F3867"/>
    <w:rsid w:val="002F455B"/>
    <w:rsid w:val="002F4780"/>
    <w:rsid w:val="002F6A8B"/>
    <w:rsid w:val="002F6B57"/>
    <w:rsid w:val="002F7586"/>
    <w:rsid w:val="00303DE3"/>
    <w:rsid w:val="003051E4"/>
    <w:rsid w:val="0030547C"/>
    <w:rsid w:val="00307C07"/>
    <w:rsid w:val="0031229B"/>
    <w:rsid w:val="00312A7E"/>
    <w:rsid w:val="00313B6E"/>
    <w:rsid w:val="00315937"/>
    <w:rsid w:val="00315D3A"/>
    <w:rsid w:val="00316626"/>
    <w:rsid w:val="00320E6A"/>
    <w:rsid w:val="00322AB7"/>
    <w:rsid w:val="00323828"/>
    <w:rsid w:val="003254FB"/>
    <w:rsid w:val="003256E9"/>
    <w:rsid w:val="00325961"/>
    <w:rsid w:val="003321DA"/>
    <w:rsid w:val="0033430D"/>
    <w:rsid w:val="00340D71"/>
    <w:rsid w:val="00343547"/>
    <w:rsid w:val="00344313"/>
    <w:rsid w:val="00346315"/>
    <w:rsid w:val="00350168"/>
    <w:rsid w:val="0035188A"/>
    <w:rsid w:val="00351F9D"/>
    <w:rsid w:val="00353FD3"/>
    <w:rsid w:val="00354FD3"/>
    <w:rsid w:val="0035751C"/>
    <w:rsid w:val="003605C6"/>
    <w:rsid w:val="003614CD"/>
    <w:rsid w:val="003625B2"/>
    <w:rsid w:val="00362AE3"/>
    <w:rsid w:val="0036398D"/>
    <w:rsid w:val="00363B92"/>
    <w:rsid w:val="0036439E"/>
    <w:rsid w:val="00365539"/>
    <w:rsid w:val="00366055"/>
    <w:rsid w:val="00366188"/>
    <w:rsid w:val="00370BC3"/>
    <w:rsid w:val="003804E5"/>
    <w:rsid w:val="00380824"/>
    <w:rsid w:val="00383324"/>
    <w:rsid w:val="0038434B"/>
    <w:rsid w:val="00385588"/>
    <w:rsid w:val="003855E2"/>
    <w:rsid w:val="00385C2B"/>
    <w:rsid w:val="00386374"/>
    <w:rsid w:val="00387209"/>
    <w:rsid w:val="0038725B"/>
    <w:rsid w:val="00387656"/>
    <w:rsid w:val="00387C46"/>
    <w:rsid w:val="00390E1F"/>
    <w:rsid w:val="00391270"/>
    <w:rsid w:val="0039176B"/>
    <w:rsid w:val="00391C62"/>
    <w:rsid w:val="003928F4"/>
    <w:rsid w:val="00393D9F"/>
    <w:rsid w:val="00393FFA"/>
    <w:rsid w:val="00394055"/>
    <w:rsid w:val="00395A95"/>
    <w:rsid w:val="003961C7"/>
    <w:rsid w:val="003A1A6B"/>
    <w:rsid w:val="003A3076"/>
    <w:rsid w:val="003A387D"/>
    <w:rsid w:val="003A3E88"/>
    <w:rsid w:val="003A4E5C"/>
    <w:rsid w:val="003A6F31"/>
    <w:rsid w:val="003B0399"/>
    <w:rsid w:val="003B0A28"/>
    <w:rsid w:val="003B2180"/>
    <w:rsid w:val="003B273F"/>
    <w:rsid w:val="003B295C"/>
    <w:rsid w:val="003B36AF"/>
    <w:rsid w:val="003B4794"/>
    <w:rsid w:val="003B5369"/>
    <w:rsid w:val="003B5CEC"/>
    <w:rsid w:val="003B5D11"/>
    <w:rsid w:val="003B6CBE"/>
    <w:rsid w:val="003B6E47"/>
    <w:rsid w:val="003C0E50"/>
    <w:rsid w:val="003C1BC2"/>
    <w:rsid w:val="003C2236"/>
    <w:rsid w:val="003C297D"/>
    <w:rsid w:val="003C3164"/>
    <w:rsid w:val="003C5AC5"/>
    <w:rsid w:val="003C5C74"/>
    <w:rsid w:val="003D04F3"/>
    <w:rsid w:val="003D20E7"/>
    <w:rsid w:val="003D27B9"/>
    <w:rsid w:val="003D2AD4"/>
    <w:rsid w:val="003D3DD5"/>
    <w:rsid w:val="003D42D8"/>
    <w:rsid w:val="003D6DCC"/>
    <w:rsid w:val="003E24FD"/>
    <w:rsid w:val="003E42E7"/>
    <w:rsid w:val="003E4D41"/>
    <w:rsid w:val="003E5E2A"/>
    <w:rsid w:val="003F19F2"/>
    <w:rsid w:val="003F40A2"/>
    <w:rsid w:val="0040317B"/>
    <w:rsid w:val="00404CA0"/>
    <w:rsid w:val="00405291"/>
    <w:rsid w:val="00405FA6"/>
    <w:rsid w:val="0041141B"/>
    <w:rsid w:val="00412011"/>
    <w:rsid w:val="00412562"/>
    <w:rsid w:val="00412ADC"/>
    <w:rsid w:val="00414374"/>
    <w:rsid w:val="004143AC"/>
    <w:rsid w:val="00416CA6"/>
    <w:rsid w:val="0042206F"/>
    <w:rsid w:val="004227F2"/>
    <w:rsid w:val="00425479"/>
    <w:rsid w:val="00426FBD"/>
    <w:rsid w:val="0043211A"/>
    <w:rsid w:val="00432C39"/>
    <w:rsid w:val="00434189"/>
    <w:rsid w:val="00435299"/>
    <w:rsid w:val="00436DE3"/>
    <w:rsid w:val="00437661"/>
    <w:rsid w:val="00437A67"/>
    <w:rsid w:val="00437F9A"/>
    <w:rsid w:val="00442FA0"/>
    <w:rsid w:val="004444F2"/>
    <w:rsid w:val="00444A81"/>
    <w:rsid w:val="0044548F"/>
    <w:rsid w:val="00446D00"/>
    <w:rsid w:val="00447EE5"/>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121"/>
    <w:rsid w:val="00481573"/>
    <w:rsid w:val="004828C2"/>
    <w:rsid w:val="00483D42"/>
    <w:rsid w:val="00484E45"/>
    <w:rsid w:val="004873B1"/>
    <w:rsid w:val="00487F82"/>
    <w:rsid w:val="004915E3"/>
    <w:rsid w:val="004927D4"/>
    <w:rsid w:val="00497503"/>
    <w:rsid w:val="00497B40"/>
    <w:rsid w:val="004A2A0B"/>
    <w:rsid w:val="004A39F5"/>
    <w:rsid w:val="004A5D6C"/>
    <w:rsid w:val="004A6A50"/>
    <w:rsid w:val="004A6C21"/>
    <w:rsid w:val="004A7970"/>
    <w:rsid w:val="004B0239"/>
    <w:rsid w:val="004B0AD5"/>
    <w:rsid w:val="004B2E1E"/>
    <w:rsid w:val="004B3438"/>
    <w:rsid w:val="004B4D85"/>
    <w:rsid w:val="004B550C"/>
    <w:rsid w:val="004B5B5C"/>
    <w:rsid w:val="004B5F9C"/>
    <w:rsid w:val="004B619B"/>
    <w:rsid w:val="004B69EC"/>
    <w:rsid w:val="004B7D1A"/>
    <w:rsid w:val="004C2A70"/>
    <w:rsid w:val="004C3723"/>
    <w:rsid w:val="004C4477"/>
    <w:rsid w:val="004C4EA0"/>
    <w:rsid w:val="004C5B6D"/>
    <w:rsid w:val="004C5C9F"/>
    <w:rsid w:val="004C6967"/>
    <w:rsid w:val="004C78C9"/>
    <w:rsid w:val="004D1D1F"/>
    <w:rsid w:val="004D1DE2"/>
    <w:rsid w:val="004D2108"/>
    <w:rsid w:val="004D22F1"/>
    <w:rsid w:val="004D3931"/>
    <w:rsid w:val="004D3B3A"/>
    <w:rsid w:val="004E190D"/>
    <w:rsid w:val="004E28B4"/>
    <w:rsid w:val="004E2E36"/>
    <w:rsid w:val="004E3F6F"/>
    <w:rsid w:val="004F0244"/>
    <w:rsid w:val="004F0943"/>
    <w:rsid w:val="004F1686"/>
    <w:rsid w:val="004F5650"/>
    <w:rsid w:val="004F6E77"/>
    <w:rsid w:val="004F6F9D"/>
    <w:rsid w:val="005006CD"/>
    <w:rsid w:val="00500AD8"/>
    <w:rsid w:val="005010F0"/>
    <w:rsid w:val="005015BE"/>
    <w:rsid w:val="00501FEB"/>
    <w:rsid w:val="0050225E"/>
    <w:rsid w:val="0050303B"/>
    <w:rsid w:val="00503B44"/>
    <w:rsid w:val="0050463D"/>
    <w:rsid w:val="005047EA"/>
    <w:rsid w:val="00505C23"/>
    <w:rsid w:val="00505DA4"/>
    <w:rsid w:val="005067AA"/>
    <w:rsid w:val="00506A87"/>
    <w:rsid w:val="00507236"/>
    <w:rsid w:val="00511594"/>
    <w:rsid w:val="00511724"/>
    <w:rsid w:val="0051282F"/>
    <w:rsid w:val="00513132"/>
    <w:rsid w:val="00514312"/>
    <w:rsid w:val="0051753C"/>
    <w:rsid w:val="005204A9"/>
    <w:rsid w:val="005205AB"/>
    <w:rsid w:val="00520B40"/>
    <w:rsid w:val="00521463"/>
    <w:rsid w:val="00521A98"/>
    <w:rsid w:val="005245A2"/>
    <w:rsid w:val="00526BA3"/>
    <w:rsid w:val="00527041"/>
    <w:rsid w:val="0053120E"/>
    <w:rsid w:val="005328AB"/>
    <w:rsid w:val="0053359A"/>
    <w:rsid w:val="00533A8D"/>
    <w:rsid w:val="00533C59"/>
    <w:rsid w:val="00534E01"/>
    <w:rsid w:val="005368B3"/>
    <w:rsid w:val="0054262C"/>
    <w:rsid w:val="00543AA5"/>
    <w:rsid w:val="005449FB"/>
    <w:rsid w:val="00545E3A"/>
    <w:rsid w:val="005511F2"/>
    <w:rsid w:val="005518DA"/>
    <w:rsid w:val="00556015"/>
    <w:rsid w:val="0055610C"/>
    <w:rsid w:val="00557E05"/>
    <w:rsid w:val="00560BA7"/>
    <w:rsid w:val="00562749"/>
    <w:rsid w:val="005627CF"/>
    <w:rsid w:val="00563178"/>
    <w:rsid w:val="00563FA2"/>
    <w:rsid w:val="005648E4"/>
    <w:rsid w:val="00565028"/>
    <w:rsid w:val="0056545E"/>
    <w:rsid w:val="00570BE8"/>
    <w:rsid w:val="00571EB3"/>
    <w:rsid w:val="00571FFF"/>
    <w:rsid w:val="00572A6C"/>
    <w:rsid w:val="005734A4"/>
    <w:rsid w:val="005756D6"/>
    <w:rsid w:val="0057663B"/>
    <w:rsid w:val="00576AA7"/>
    <w:rsid w:val="00577E47"/>
    <w:rsid w:val="0058105A"/>
    <w:rsid w:val="00581BEC"/>
    <w:rsid w:val="00584302"/>
    <w:rsid w:val="00584377"/>
    <w:rsid w:val="005877A9"/>
    <w:rsid w:val="00590A81"/>
    <w:rsid w:val="00590EFD"/>
    <w:rsid w:val="00592315"/>
    <w:rsid w:val="00592C4D"/>
    <w:rsid w:val="0059336F"/>
    <w:rsid w:val="00594668"/>
    <w:rsid w:val="0059568E"/>
    <w:rsid w:val="00595F19"/>
    <w:rsid w:val="00596CF1"/>
    <w:rsid w:val="00596DD5"/>
    <w:rsid w:val="00597510"/>
    <w:rsid w:val="005979B4"/>
    <w:rsid w:val="00597FDE"/>
    <w:rsid w:val="005A05A4"/>
    <w:rsid w:val="005A2016"/>
    <w:rsid w:val="005A2CAC"/>
    <w:rsid w:val="005A4281"/>
    <w:rsid w:val="005A562B"/>
    <w:rsid w:val="005A71F3"/>
    <w:rsid w:val="005A7959"/>
    <w:rsid w:val="005A79F1"/>
    <w:rsid w:val="005B062B"/>
    <w:rsid w:val="005B4928"/>
    <w:rsid w:val="005B5FA0"/>
    <w:rsid w:val="005B7136"/>
    <w:rsid w:val="005B75C2"/>
    <w:rsid w:val="005C0C98"/>
    <w:rsid w:val="005C1160"/>
    <w:rsid w:val="005C2EC9"/>
    <w:rsid w:val="005C32A6"/>
    <w:rsid w:val="005C5E10"/>
    <w:rsid w:val="005D01BA"/>
    <w:rsid w:val="005D1DD0"/>
    <w:rsid w:val="005D3D48"/>
    <w:rsid w:val="005D723D"/>
    <w:rsid w:val="005E1BEA"/>
    <w:rsid w:val="005E2247"/>
    <w:rsid w:val="005E5353"/>
    <w:rsid w:val="005E5E23"/>
    <w:rsid w:val="005E67DF"/>
    <w:rsid w:val="005E6B16"/>
    <w:rsid w:val="005E7FCF"/>
    <w:rsid w:val="005F2355"/>
    <w:rsid w:val="005F510A"/>
    <w:rsid w:val="005F593B"/>
    <w:rsid w:val="005F60EC"/>
    <w:rsid w:val="0060037D"/>
    <w:rsid w:val="00603A23"/>
    <w:rsid w:val="00604148"/>
    <w:rsid w:val="006055DF"/>
    <w:rsid w:val="0060699B"/>
    <w:rsid w:val="00607582"/>
    <w:rsid w:val="00607B8F"/>
    <w:rsid w:val="00607EE1"/>
    <w:rsid w:val="0061161D"/>
    <w:rsid w:val="00612C5A"/>
    <w:rsid w:val="00613287"/>
    <w:rsid w:val="0061348F"/>
    <w:rsid w:val="0061540B"/>
    <w:rsid w:val="00615946"/>
    <w:rsid w:val="00616995"/>
    <w:rsid w:val="0062001F"/>
    <w:rsid w:val="006204E9"/>
    <w:rsid w:val="00627F85"/>
    <w:rsid w:val="00630C3F"/>
    <w:rsid w:val="006326A7"/>
    <w:rsid w:val="00634734"/>
    <w:rsid w:val="00636905"/>
    <w:rsid w:val="0064087C"/>
    <w:rsid w:val="00641A5A"/>
    <w:rsid w:val="00644F7E"/>
    <w:rsid w:val="00645A99"/>
    <w:rsid w:val="00645ABE"/>
    <w:rsid w:val="0064657A"/>
    <w:rsid w:val="00647E63"/>
    <w:rsid w:val="00650B83"/>
    <w:rsid w:val="00651E95"/>
    <w:rsid w:val="006520BB"/>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66F0D"/>
    <w:rsid w:val="006700E2"/>
    <w:rsid w:val="0067142D"/>
    <w:rsid w:val="00673243"/>
    <w:rsid w:val="00673E9D"/>
    <w:rsid w:val="00675BD8"/>
    <w:rsid w:val="00677222"/>
    <w:rsid w:val="0068112D"/>
    <w:rsid w:val="00682B71"/>
    <w:rsid w:val="00682D75"/>
    <w:rsid w:val="00682F70"/>
    <w:rsid w:val="00684BDB"/>
    <w:rsid w:val="00685462"/>
    <w:rsid w:val="00686B0D"/>
    <w:rsid w:val="00687636"/>
    <w:rsid w:val="0069079B"/>
    <w:rsid w:val="00694B05"/>
    <w:rsid w:val="00694B4D"/>
    <w:rsid w:val="00695F0C"/>
    <w:rsid w:val="00697F96"/>
    <w:rsid w:val="006A00A0"/>
    <w:rsid w:val="006A2E12"/>
    <w:rsid w:val="006A3658"/>
    <w:rsid w:val="006A3877"/>
    <w:rsid w:val="006A3C67"/>
    <w:rsid w:val="006A4158"/>
    <w:rsid w:val="006A55ED"/>
    <w:rsid w:val="006A5C13"/>
    <w:rsid w:val="006A6F08"/>
    <w:rsid w:val="006A792F"/>
    <w:rsid w:val="006B09B8"/>
    <w:rsid w:val="006B1457"/>
    <w:rsid w:val="006B1AA8"/>
    <w:rsid w:val="006B25B1"/>
    <w:rsid w:val="006B2671"/>
    <w:rsid w:val="006B2698"/>
    <w:rsid w:val="006B4D74"/>
    <w:rsid w:val="006C18C7"/>
    <w:rsid w:val="006C2811"/>
    <w:rsid w:val="006C32C2"/>
    <w:rsid w:val="006C5480"/>
    <w:rsid w:val="006C5AF9"/>
    <w:rsid w:val="006D26E8"/>
    <w:rsid w:val="006D5BDE"/>
    <w:rsid w:val="006D7956"/>
    <w:rsid w:val="006E1B0A"/>
    <w:rsid w:val="006E1E59"/>
    <w:rsid w:val="006E1FEE"/>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0753A"/>
    <w:rsid w:val="00710D83"/>
    <w:rsid w:val="00711215"/>
    <w:rsid w:val="0071124F"/>
    <w:rsid w:val="00712403"/>
    <w:rsid w:val="00712DB5"/>
    <w:rsid w:val="00713F74"/>
    <w:rsid w:val="00714A86"/>
    <w:rsid w:val="007168D1"/>
    <w:rsid w:val="00716D53"/>
    <w:rsid w:val="00717579"/>
    <w:rsid w:val="00720865"/>
    <w:rsid w:val="0072184B"/>
    <w:rsid w:val="0072209F"/>
    <w:rsid w:val="007225E4"/>
    <w:rsid w:val="00722F7C"/>
    <w:rsid w:val="00723155"/>
    <w:rsid w:val="00723B47"/>
    <w:rsid w:val="00726080"/>
    <w:rsid w:val="00730AD8"/>
    <w:rsid w:val="007319F7"/>
    <w:rsid w:val="007335F0"/>
    <w:rsid w:val="0073661C"/>
    <w:rsid w:val="00740A87"/>
    <w:rsid w:val="00743746"/>
    <w:rsid w:val="007461EB"/>
    <w:rsid w:val="00747B6D"/>
    <w:rsid w:val="00750027"/>
    <w:rsid w:val="007519F9"/>
    <w:rsid w:val="00751FC0"/>
    <w:rsid w:val="00752303"/>
    <w:rsid w:val="007603D0"/>
    <w:rsid w:val="00761156"/>
    <w:rsid w:val="00767480"/>
    <w:rsid w:val="0077133C"/>
    <w:rsid w:val="00771BE0"/>
    <w:rsid w:val="00772525"/>
    <w:rsid w:val="00773E0F"/>
    <w:rsid w:val="007743D6"/>
    <w:rsid w:val="00775352"/>
    <w:rsid w:val="00777CB5"/>
    <w:rsid w:val="00780180"/>
    <w:rsid w:val="00781D62"/>
    <w:rsid w:val="00781E4C"/>
    <w:rsid w:val="00783B8C"/>
    <w:rsid w:val="007840B7"/>
    <w:rsid w:val="007850F6"/>
    <w:rsid w:val="007855E6"/>
    <w:rsid w:val="007859DC"/>
    <w:rsid w:val="00785D82"/>
    <w:rsid w:val="00786315"/>
    <w:rsid w:val="00786A2E"/>
    <w:rsid w:val="00786E64"/>
    <w:rsid w:val="007901D0"/>
    <w:rsid w:val="00790ECE"/>
    <w:rsid w:val="00792685"/>
    <w:rsid w:val="00796E54"/>
    <w:rsid w:val="007A0329"/>
    <w:rsid w:val="007A0AC3"/>
    <w:rsid w:val="007A0EB7"/>
    <w:rsid w:val="007A0F73"/>
    <w:rsid w:val="007A18B9"/>
    <w:rsid w:val="007A1CAF"/>
    <w:rsid w:val="007A218F"/>
    <w:rsid w:val="007A22B8"/>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44"/>
    <w:rsid w:val="007C2FCD"/>
    <w:rsid w:val="007C50C7"/>
    <w:rsid w:val="007C579B"/>
    <w:rsid w:val="007C6BA8"/>
    <w:rsid w:val="007C771A"/>
    <w:rsid w:val="007D1A17"/>
    <w:rsid w:val="007D2091"/>
    <w:rsid w:val="007D2AC9"/>
    <w:rsid w:val="007D3F32"/>
    <w:rsid w:val="007D52A2"/>
    <w:rsid w:val="007D7FE5"/>
    <w:rsid w:val="007E14B8"/>
    <w:rsid w:val="007E25F0"/>
    <w:rsid w:val="007E2A0E"/>
    <w:rsid w:val="007E2CB6"/>
    <w:rsid w:val="007E6131"/>
    <w:rsid w:val="007E7154"/>
    <w:rsid w:val="007F082A"/>
    <w:rsid w:val="007F1CEC"/>
    <w:rsid w:val="007F2A0C"/>
    <w:rsid w:val="007F4BA1"/>
    <w:rsid w:val="007F4BE6"/>
    <w:rsid w:val="007F6896"/>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31AD6"/>
    <w:rsid w:val="0083263E"/>
    <w:rsid w:val="00833507"/>
    <w:rsid w:val="00833A46"/>
    <w:rsid w:val="00833AC0"/>
    <w:rsid w:val="00834C04"/>
    <w:rsid w:val="00835493"/>
    <w:rsid w:val="00836C78"/>
    <w:rsid w:val="00841546"/>
    <w:rsid w:val="008419C6"/>
    <w:rsid w:val="00842FB6"/>
    <w:rsid w:val="00843558"/>
    <w:rsid w:val="008446CC"/>
    <w:rsid w:val="0084538E"/>
    <w:rsid w:val="00846488"/>
    <w:rsid w:val="00846729"/>
    <w:rsid w:val="00846C88"/>
    <w:rsid w:val="008479B7"/>
    <w:rsid w:val="00850938"/>
    <w:rsid w:val="00850A9A"/>
    <w:rsid w:val="008510E4"/>
    <w:rsid w:val="00854861"/>
    <w:rsid w:val="00854988"/>
    <w:rsid w:val="0085571E"/>
    <w:rsid w:val="008576FC"/>
    <w:rsid w:val="00860245"/>
    <w:rsid w:val="008603A6"/>
    <w:rsid w:val="00861B05"/>
    <w:rsid w:val="008625D8"/>
    <w:rsid w:val="00863270"/>
    <w:rsid w:val="008636C9"/>
    <w:rsid w:val="0086448D"/>
    <w:rsid w:val="00866D02"/>
    <w:rsid w:val="00867CDA"/>
    <w:rsid w:val="00870120"/>
    <w:rsid w:val="0087137E"/>
    <w:rsid w:val="00871683"/>
    <w:rsid w:val="00871BAE"/>
    <w:rsid w:val="00875F30"/>
    <w:rsid w:val="008761E2"/>
    <w:rsid w:val="00876601"/>
    <w:rsid w:val="008768B0"/>
    <w:rsid w:val="00881350"/>
    <w:rsid w:val="008816FE"/>
    <w:rsid w:val="008817DA"/>
    <w:rsid w:val="008819FE"/>
    <w:rsid w:val="0088410D"/>
    <w:rsid w:val="00884C9E"/>
    <w:rsid w:val="008854F9"/>
    <w:rsid w:val="00887053"/>
    <w:rsid w:val="00887140"/>
    <w:rsid w:val="0088763E"/>
    <w:rsid w:val="008878C5"/>
    <w:rsid w:val="00887AC3"/>
    <w:rsid w:val="0089015F"/>
    <w:rsid w:val="008907EA"/>
    <w:rsid w:val="00891AF1"/>
    <w:rsid w:val="00891F73"/>
    <w:rsid w:val="008923BA"/>
    <w:rsid w:val="00893EAB"/>
    <w:rsid w:val="00896DB1"/>
    <w:rsid w:val="008973C8"/>
    <w:rsid w:val="008A1A01"/>
    <w:rsid w:val="008A1A61"/>
    <w:rsid w:val="008A2AB4"/>
    <w:rsid w:val="008A5164"/>
    <w:rsid w:val="008A58EC"/>
    <w:rsid w:val="008A6F50"/>
    <w:rsid w:val="008A7695"/>
    <w:rsid w:val="008B2A0D"/>
    <w:rsid w:val="008B3E50"/>
    <w:rsid w:val="008B5395"/>
    <w:rsid w:val="008B5892"/>
    <w:rsid w:val="008B7DDA"/>
    <w:rsid w:val="008B7EC0"/>
    <w:rsid w:val="008C15D1"/>
    <w:rsid w:val="008C27B2"/>
    <w:rsid w:val="008C2A46"/>
    <w:rsid w:val="008C6E7B"/>
    <w:rsid w:val="008C7E34"/>
    <w:rsid w:val="008D0E78"/>
    <w:rsid w:val="008D12A0"/>
    <w:rsid w:val="008D3C19"/>
    <w:rsid w:val="008D492D"/>
    <w:rsid w:val="008D575B"/>
    <w:rsid w:val="008D5BFB"/>
    <w:rsid w:val="008D635C"/>
    <w:rsid w:val="008D6947"/>
    <w:rsid w:val="008D7190"/>
    <w:rsid w:val="008D7221"/>
    <w:rsid w:val="008E3E9A"/>
    <w:rsid w:val="008E4AE3"/>
    <w:rsid w:val="008E5845"/>
    <w:rsid w:val="008E66D7"/>
    <w:rsid w:val="008F3298"/>
    <w:rsid w:val="008F34CC"/>
    <w:rsid w:val="008F5E05"/>
    <w:rsid w:val="008F63E8"/>
    <w:rsid w:val="008F72B5"/>
    <w:rsid w:val="008F78A4"/>
    <w:rsid w:val="009012D3"/>
    <w:rsid w:val="00903663"/>
    <w:rsid w:val="00904F37"/>
    <w:rsid w:val="009054B3"/>
    <w:rsid w:val="0090660E"/>
    <w:rsid w:val="00906EF0"/>
    <w:rsid w:val="00907AE3"/>
    <w:rsid w:val="00910AEE"/>
    <w:rsid w:val="00915344"/>
    <w:rsid w:val="00916657"/>
    <w:rsid w:val="00916BC7"/>
    <w:rsid w:val="00917562"/>
    <w:rsid w:val="0092306E"/>
    <w:rsid w:val="00926AE9"/>
    <w:rsid w:val="00930BEC"/>
    <w:rsid w:val="00930CD0"/>
    <w:rsid w:val="009322B8"/>
    <w:rsid w:val="00932DCE"/>
    <w:rsid w:val="009331BC"/>
    <w:rsid w:val="0093660D"/>
    <w:rsid w:val="00936C88"/>
    <w:rsid w:val="0093709F"/>
    <w:rsid w:val="0094437F"/>
    <w:rsid w:val="00944382"/>
    <w:rsid w:val="00945D02"/>
    <w:rsid w:val="00946E1C"/>
    <w:rsid w:val="00950188"/>
    <w:rsid w:val="00951464"/>
    <w:rsid w:val="00951D03"/>
    <w:rsid w:val="00951E08"/>
    <w:rsid w:val="0095445A"/>
    <w:rsid w:val="00954B8D"/>
    <w:rsid w:val="00954FE2"/>
    <w:rsid w:val="009551C7"/>
    <w:rsid w:val="0095521B"/>
    <w:rsid w:val="00955716"/>
    <w:rsid w:val="009558E9"/>
    <w:rsid w:val="00956827"/>
    <w:rsid w:val="00962916"/>
    <w:rsid w:val="00964392"/>
    <w:rsid w:val="0096498B"/>
    <w:rsid w:val="00965128"/>
    <w:rsid w:val="00970FD0"/>
    <w:rsid w:val="00971570"/>
    <w:rsid w:val="00971876"/>
    <w:rsid w:val="00973BF8"/>
    <w:rsid w:val="009740BD"/>
    <w:rsid w:val="00975AED"/>
    <w:rsid w:val="009808F7"/>
    <w:rsid w:val="00981244"/>
    <w:rsid w:val="00984B27"/>
    <w:rsid w:val="00992D19"/>
    <w:rsid w:val="009931BE"/>
    <w:rsid w:val="00993E63"/>
    <w:rsid w:val="00995883"/>
    <w:rsid w:val="009A534B"/>
    <w:rsid w:val="009A5458"/>
    <w:rsid w:val="009B0322"/>
    <w:rsid w:val="009B1D2D"/>
    <w:rsid w:val="009B2BFB"/>
    <w:rsid w:val="009B2DBE"/>
    <w:rsid w:val="009B5BED"/>
    <w:rsid w:val="009C08C5"/>
    <w:rsid w:val="009C1982"/>
    <w:rsid w:val="009C1C32"/>
    <w:rsid w:val="009C1FA8"/>
    <w:rsid w:val="009C34A0"/>
    <w:rsid w:val="009C564C"/>
    <w:rsid w:val="009C6C80"/>
    <w:rsid w:val="009D1D42"/>
    <w:rsid w:val="009D235C"/>
    <w:rsid w:val="009D26AF"/>
    <w:rsid w:val="009D363A"/>
    <w:rsid w:val="009D4E13"/>
    <w:rsid w:val="009D6619"/>
    <w:rsid w:val="009D70C2"/>
    <w:rsid w:val="009D74A9"/>
    <w:rsid w:val="009D7C86"/>
    <w:rsid w:val="009E07AB"/>
    <w:rsid w:val="009E327A"/>
    <w:rsid w:val="009E37D7"/>
    <w:rsid w:val="009E70BA"/>
    <w:rsid w:val="009E78E3"/>
    <w:rsid w:val="009E7D20"/>
    <w:rsid w:val="009F0DCE"/>
    <w:rsid w:val="009F30FC"/>
    <w:rsid w:val="009F3313"/>
    <w:rsid w:val="009F3442"/>
    <w:rsid w:val="009F4995"/>
    <w:rsid w:val="009F4A90"/>
    <w:rsid w:val="009F4BA2"/>
    <w:rsid w:val="009F5118"/>
    <w:rsid w:val="009F6E15"/>
    <w:rsid w:val="00A007CD"/>
    <w:rsid w:val="00A02C84"/>
    <w:rsid w:val="00A04E86"/>
    <w:rsid w:val="00A0671E"/>
    <w:rsid w:val="00A069BE"/>
    <w:rsid w:val="00A10530"/>
    <w:rsid w:val="00A12472"/>
    <w:rsid w:val="00A12710"/>
    <w:rsid w:val="00A12F12"/>
    <w:rsid w:val="00A13756"/>
    <w:rsid w:val="00A13DAB"/>
    <w:rsid w:val="00A156A0"/>
    <w:rsid w:val="00A15833"/>
    <w:rsid w:val="00A23050"/>
    <w:rsid w:val="00A24786"/>
    <w:rsid w:val="00A265CE"/>
    <w:rsid w:val="00A26732"/>
    <w:rsid w:val="00A270FF"/>
    <w:rsid w:val="00A27887"/>
    <w:rsid w:val="00A27F27"/>
    <w:rsid w:val="00A27F34"/>
    <w:rsid w:val="00A304E9"/>
    <w:rsid w:val="00A31E94"/>
    <w:rsid w:val="00A327C3"/>
    <w:rsid w:val="00A33ED1"/>
    <w:rsid w:val="00A34E38"/>
    <w:rsid w:val="00A402FD"/>
    <w:rsid w:val="00A41667"/>
    <w:rsid w:val="00A42DF9"/>
    <w:rsid w:val="00A4313E"/>
    <w:rsid w:val="00A43C6D"/>
    <w:rsid w:val="00A445CE"/>
    <w:rsid w:val="00A5277E"/>
    <w:rsid w:val="00A530D1"/>
    <w:rsid w:val="00A53D3E"/>
    <w:rsid w:val="00A54163"/>
    <w:rsid w:val="00A543B7"/>
    <w:rsid w:val="00A544E8"/>
    <w:rsid w:val="00A54599"/>
    <w:rsid w:val="00A60733"/>
    <w:rsid w:val="00A61775"/>
    <w:rsid w:val="00A623F0"/>
    <w:rsid w:val="00A6270D"/>
    <w:rsid w:val="00A64DE7"/>
    <w:rsid w:val="00A7125A"/>
    <w:rsid w:val="00A7139F"/>
    <w:rsid w:val="00A7501C"/>
    <w:rsid w:val="00A7518B"/>
    <w:rsid w:val="00A759D2"/>
    <w:rsid w:val="00A80DF9"/>
    <w:rsid w:val="00A83233"/>
    <w:rsid w:val="00A84232"/>
    <w:rsid w:val="00A847DA"/>
    <w:rsid w:val="00A859E7"/>
    <w:rsid w:val="00A8631D"/>
    <w:rsid w:val="00A8664A"/>
    <w:rsid w:val="00A866A6"/>
    <w:rsid w:val="00A90C2A"/>
    <w:rsid w:val="00A917CD"/>
    <w:rsid w:val="00A9230C"/>
    <w:rsid w:val="00A948D5"/>
    <w:rsid w:val="00A95F6B"/>
    <w:rsid w:val="00A9778F"/>
    <w:rsid w:val="00AA2F97"/>
    <w:rsid w:val="00AA3766"/>
    <w:rsid w:val="00AA4050"/>
    <w:rsid w:val="00AA6134"/>
    <w:rsid w:val="00AA6793"/>
    <w:rsid w:val="00AA68B4"/>
    <w:rsid w:val="00AB2164"/>
    <w:rsid w:val="00AB5FDE"/>
    <w:rsid w:val="00AB602E"/>
    <w:rsid w:val="00AB682D"/>
    <w:rsid w:val="00AB6B85"/>
    <w:rsid w:val="00AB79CE"/>
    <w:rsid w:val="00AC015B"/>
    <w:rsid w:val="00AC037E"/>
    <w:rsid w:val="00AC1697"/>
    <w:rsid w:val="00AC379D"/>
    <w:rsid w:val="00AD10C7"/>
    <w:rsid w:val="00AD16C4"/>
    <w:rsid w:val="00AD239A"/>
    <w:rsid w:val="00AD2B3F"/>
    <w:rsid w:val="00AD3489"/>
    <w:rsid w:val="00AD349E"/>
    <w:rsid w:val="00AD3A09"/>
    <w:rsid w:val="00AD4978"/>
    <w:rsid w:val="00AD71D5"/>
    <w:rsid w:val="00AE12BA"/>
    <w:rsid w:val="00AE277F"/>
    <w:rsid w:val="00AE3197"/>
    <w:rsid w:val="00AE6BB1"/>
    <w:rsid w:val="00AE7CAA"/>
    <w:rsid w:val="00AF07E4"/>
    <w:rsid w:val="00AF39C3"/>
    <w:rsid w:val="00AF4C63"/>
    <w:rsid w:val="00AF6F7A"/>
    <w:rsid w:val="00AF7079"/>
    <w:rsid w:val="00B03EF1"/>
    <w:rsid w:val="00B0407B"/>
    <w:rsid w:val="00B10F4E"/>
    <w:rsid w:val="00B149D6"/>
    <w:rsid w:val="00B15EEA"/>
    <w:rsid w:val="00B162DD"/>
    <w:rsid w:val="00B16830"/>
    <w:rsid w:val="00B16B6D"/>
    <w:rsid w:val="00B16B94"/>
    <w:rsid w:val="00B1758C"/>
    <w:rsid w:val="00B22959"/>
    <w:rsid w:val="00B23AE5"/>
    <w:rsid w:val="00B240BD"/>
    <w:rsid w:val="00B25116"/>
    <w:rsid w:val="00B26B99"/>
    <w:rsid w:val="00B26DE7"/>
    <w:rsid w:val="00B3456F"/>
    <w:rsid w:val="00B35F0F"/>
    <w:rsid w:val="00B36D4B"/>
    <w:rsid w:val="00B37738"/>
    <w:rsid w:val="00B406BA"/>
    <w:rsid w:val="00B42D7E"/>
    <w:rsid w:val="00B440B8"/>
    <w:rsid w:val="00B45817"/>
    <w:rsid w:val="00B47E3E"/>
    <w:rsid w:val="00B50978"/>
    <w:rsid w:val="00B51783"/>
    <w:rsid w:val="00B5324B"/>
    <w:rsid w:val="00B546A6"/>
    <w:rsid w:val="00B55714"/>
    <w:rsid w:val="00B55E8E"/>
    <w:rsid w:val="00B60739"/>
    <w:rsid w:val="00B622EA"/>
    <w:rsid w:val="00B63A3B"/>
    <w:rsid w:val="00B6582C"/>
    <w:rsid w:val="00B6595C"/>
    <w:rsid w:val="00B6629C"/>
    <w:rsid w:val="00B66BE6"/>
    <w:rsid w:val="00B67158"/>
    <w:rsid w:val="00B70402"/>
    <w:rsid w:val="00B7095E"/>
    <w:rsid w:val="00B71FED"/>
    <w:rsid w:val="00B7276B"/>
    <w:rsid w:val="00B73DC1"/>
    <w:rsid w:val="00B74124"/>
    <w:rsid w:val="00B744C2"/>
    <w:rsid w:val="00B757E7"/>
    <w:rsid w:val="00B80525"/>
    <w:rsid w:val="00B81E3A"/>
    <w:rsid w:val="00B82F23"/>
    <w:rsid w:val="00B83DBE"/>
    <w:rsid w:val="00B84689"/>
    <w:rsid w:val="00B8669A"/>
    <w:rsid w:val="00B90CD1"/>
    <w:rsid w:val="00B91205"/>
    <w:rsid w:val="00B938B4"/>
    <w:rsid w:val="00B953DD"/>
    <w:rsid w:val="00B97287"/>
    <w:rsid w:val="00B972BE"/>
    <w:rsid w:val="00BA03EA"/>
    <w:rsid w:val="00BA208C"/>
    <w:rsid w:val="00BA22A6"/>
    <w:rsid w:val="00BA2C58"/>
    <w:rsid w:val="00BA2E9F"/>
    <w:rsid w:val="00BA4E1E"/>
    <w:rsid w:val="00BA585F"/>
    <w:rsid w:val="00BA7A25"/>
    <w:rsid w:val="00BB0332"/>
    <w:rsid w:val="00BB0474"/>
    <w:rsid w:val="00BB0E9F"/>
    <w:rsid w:val="00BB1FC1"/>
    <w:rsid w:val="00BB3144"/>
    <w:rsid w:val="00BB3737"/>
    <w:rsid w:val="00BB388A"/>
    <w:rsid w:val="00BB4368"/>
    <w:rsid w:val="00BB45C0"/>
    <w:rsid w:val="00BB50FA"/>
    <w:rsid w:val="00BB7078"/>
    <w:rsid w:val="00BB7738"/>
    <w:rsid w:val="00BB797F"/>
    <w:rsid w:val="00BB7DFF"/>
    <w:rsid w:val="00BB7EF5"/>
    <w:rsid w:val="00BC082F"/>
    <w:rsid w:val="00BC0BBA"/>
    <w:rsid w:val="00BC0D38"/>
    <w:rsid w:val="00BC3128"/>
    <w:rsid w:val="00BC5AA6"/>
    <w:rsid w:val="00BD0467"/>
    <w:rsid w:val="00BD04ED"/>
    <w:rsid w:val="00BD0515"/>
    <w:rsid w:val="00BD0702"/>
    <w:rsid w:val="00BD115C"/>
    <w:rsid w:val="00BD1D03"/>
    <w:rsid w:val="00BD34B9"/>
    <w:rsid w:val="00BD4BD6"/>
    <w:rsid w:val="00BE1D62"/>
    <w:rsid w:val="00BE2EB2"/>
    <w:rsid w:val="00BE39D2"/>
    <w:rsid w:val="00BE3EAC"/>
    <w:rsid w:val="00BF10A3"/>
    <w:rsid w:val="00BF174D"/>
    <w:rsid w:val="00BF2423"/>
    <w:rsid w:val="00BF36C0"/>
    <w:rsid w:val="00BF4168"/>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6346"/>
    <w:rsid w:val="00C57647"/>
    <w:rsid w:val="00C640C6"/>
    <w:rsid w:val="00C64144"/>
    <w:rsid w:val="00C67315"/>
    <w:rsid w:val="00C7056E"/>
    <w:rsid w:val="00C72112"/>
    <w:rsid w:val="00C73352"/>
    <w:rsid w:val="00C73873"/>
    <w:rsid w:val="00C74056"/>
    <w:rsid w:val="00C749AC"/>
    <w:rsid w:val="00C74F56"/>
    <w:rsid w:val="00C75408"/>
    <w:rsid w:val="00C765A4"/>
    <w:rsid w:val="00C76DEE"/>
    <w:rsid w:val="00C77E77"/>
    <w:rsid w:val="00C823CB"/>
    <w:rsid w:val="00C82420"/>
    <w:rsid w:val="00C8361C"/>
    <w:rsid w:val="00C84797"/>
    <w:rsid w:val="00C85E6A"/>
    <w:rsid w:val="00C864E2"/>
    <w:rsid w:val="00C87B87"/>
    <w:rsid w:val="00C87E19"/>
    <w:rsid w:val="00C90467"/>
    <w:rsid w:val="00C9141A"/>
    <w:rsid w:val="00C956FC"/>
    <w:rsid w:val="00C957BB"/>
    <w:rsid w:val="00CA00CD"/>
    <w:rsid w:val="00CA03C9"/>
    <w:rsid w:val="00CA1953"/>
    <w:rsid w:val="00CA20FC"/>
    <w:rsid w:val="00CA213B"/>
    <w:rsid w:val="00CA2757"/>
    <w:rsid w:val="00CA4566"/>
    <w:rsid w:val="00CB35E3"/>
    <w:rsid w:val="00CB3DEF"/>
    <w:rsid w:val="00CB7553"/>
    <w:rsid w:val="00CC0777"/>
    <w:rsid w:val="00CC16EE"/>
    <w:rsid w:val="00CC3E03"/>
    <w:rsid w:val="00CC42C9"/>
    <w:rsid w:val="00CC5A3A"/>
    <w:rsid w:val="00CC6A49"/>
    <w:rsid w:val="00CD0A06"/>
    <w:rsid w:val="00CD3F73"/>
    <w:rsid w:val="00CD53F9"/>
    <w:rsid w:val="00CD6C3E"/>
    <w:rsid w:val="00CD7354"/>
    <w:rsid w:val="00CE01B6"/>
    <w:rsid w:val="00CE192A"/>
    <w:rsid w:val="00CE1C13"/>
    <w:rsid w:val="00CE3E02"/>
    <w:rsid w:val="00CE4C18"/>
    <w:rsid w:val="00CE6C33"/>
    <w:rsid w:val="00CE7DD8"/>
    <w:rsid w:val="00CF27BE"/>
    <w:rsid w:val="00CF3150"/>
    <w:rsid w:val="00CF3474"/>
    <w:rsid w:val="00CF3CB4"/>
    <w:rsid w:val="00CF7573"/>
    <w:rsid w:val="00D002F3"/>
    <w:rsid w:val="00D00ACB"/>
    <w:rsid w:val="00D01DB1"/>
    <w:rsid w:val="00D03A2C"/>
    <w:rsid w:val="00D03EBA"/>
    <w:rsid w:val="00D03F23"/>
    <w:rsid w:val="00D04236"/>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6162"/>
    <w:rsid w:val="00D36B43"/>
    <w:rsid w:val="00D36D13"/>
    <w:rsid w:val="00D37E8D"/>
    <w:rsid w:val="00D4111F"/>
    <w:rsid w:val="00D41F46"/>
    <w:rsid w:val="00D45927"/>
    <w:rsid w:val="00D475E6"/>
    <w:rsid w:val="00D500A0"/>
    <w:rsid w:val="00D50F71"/>
    <w:rsid w:val="00D5207E"/>
    <w:rsid w:val="00D529A9"/>
    <w:rsid w:val="00D53ABE"/>
    <w:rsid w:val="00D5414B"/>
    <w:rsid w:val="00D5552B"/>
    <w:rsid w:val="00D564C8"/>
    <w:rsid w:val="00D56A20"/>
    <w:rsid w:val="00D56DC1"/>
    <w:rsid w:val="00D65AEC"/>
    <w:rsid w:val="00D66D7F"/>
    <w:rsid w:val="00D7071D"/>
    <w:rsid w:val="00D739CB"/>
    <w:rsid w:val="00D73BC7"/>
    <w:rsid w:val="00D763C3"/>
    <w:rsid w:val="00D764F1"/>
    <w:rsid w:val="00D83ACD"/>
    <w:rsid w:val="00D870C0"/>
    <w:rsid w:val="00D9238A"/>
    <w:rsid w:val="00D9552A"/>
    <w:rsid w:val="00D95EEB"/>
    <w:rsid w:val="00DA0130"/>
    <w:rsid w:val="00DA0556"/>
    <w:rsid w:val="00DA0ED4"/>
    <w:rsid w:val="00DA13A0"/>
    <w:rsid w:val="00DA24DA"/>
    <w:rsid w:val="00DA454A"/>
    <w:rsid w:val="00DA4AE3"/>
    <w:rsid w:val="00DA4DF2"/>
    <w:rsid w:val="00DA5F94"/>
    <w:rsid w:val="00DA6933"/>
    <w:rsid w:val="00DA70E5"/>
    <w:rsid w:val="00DB033B"/>
    <w:rsid w:val="00DB11F5"/>
    <w:rsid w:val="00DB6694"/>
    <w:rsid w:val="00DB6E34"/>
    <w:rsid w:val="00DC0348"/>
    <w:rsid w:val="00DC3C1B"/>
    <w:rsid w:val="00DC68D1"/>
    <w:rsid w:val="00DD21C4"/>
    <w:rsid w:val="00DD4D4C"/>
    <w:rsid w:val="00DD5C2D"/>
    <w:rsid w:val="00DD6803"/>
    <w:rsid w:val="00DD6CEC"/>
    <w:rsid w:val="00DD76DA"/>
    <w:rsid w:val="00DE0857"/>
    <w:rsid w:val="00DE0B23"/>
    <w:rsid w:val="00DE2A36"/>
    <w:rsid w:val="00DE2AA4"/>
    <w:rsid w:val="00DE3A90"/>
    <w:rsid w:val="00DE3C95"/>
    <w:rsid w:val="00DE47F0"/>
    <w:rsid w:val="00DE53A8"/>
    <w:rsid w:val="00DE543A"/>
    <w:rsid w:val="00DF1569"/>
    <w:rsid w:val="00DF2D1D"/>
    <w:rsid w:val="00DF41BD"/>
    <w:rsid w:val="00DF5CA7"/>
    <w:rsid w:val="00DF79ED"/>
    <w:rsid w:val="00E015D0"/>
    <w:rsid w:val="00E01E1B"/>
    <w:rsid w:val="00E036BE"/>
    <w:rsid w:val="00E03D42"/>
    <w:rsid w:val="00E06F9F"/>
    <w:rsid w:val="00E106C9"/>
    <w:rsid w:val="00E125E0"/>
    <w:rsid w:val="00E13583"/>
    <w:rsid w:val="00E15827"/>
    <w:rsid w:val="00E161C9"/>
    <w:rsid w:val="00E164EB"/>
    <w:rsid w:val="00E164EC"/>
    <w:rsid w:val="00E16C06"/>
    <w:rsid w:val="00E16FA3"/>
    <w:rsid w:val="00E20206"/>
    <w:rsid w:val="00E213F1"/>
    <w:rsid w:val="00E216F0"/>
    <w:rsid w:val="00E2329E"/>
    <w:rsid w:val="00E245E3"/>
    <w:rsid w:val="00E25AB0"/>
    <w:rsid w:val="00E26112"/>
    <w:rsid w:val="00E26BF2"/>
    <w:rsid w:val="00E33F6E"/>
    <w:rsid w:val="00E36F43"/>
    <w:rsid w:val="00E37787"/>
    <w:rsid w:val="00E37BC8"/>
    <w:rsid w:val="00E4104E"/>
    <w:rsid w:val="00E428EC"/>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654C"/>
    <w:rsid w:val="00E76646"/>
    <w:rsid w:val="00E831D0"/>
    <w:rsid w:val="00E834AE"/>
    <w:rsid w:val="00E83D11"/>
    <w:rsid w:val="00E842A4"/>
    <w:rsid w:val="00E858A0"/>
    <w:rsid w:val="00E85E9D"/>
    <w:rsid w:val="00E86421"/>
    <w:rsid w:val="00E87131"/>
    <w:rsid w:val="00E91DCD"/>
    <w:rsid w:val="00E91DCE"/>
    <w:rsid w:val="00E93EC9"/>
    <w:rsid w:val="00E97255"/>
    <w:rsid w:val="00EA0139"/>
    <w:rsid w:val="00EA0567"/>
    <w:rsid w:val="00EA1328"/>
    <w:rsid w:val="00EA2B00"/>
    <w:rsid w:val="00EA336B"/>
    <w:rsid w:val="00EA485E"/>
    <w:rsid w:val="00EA4A71"/>
    <w:rsid w:val="00EA5876"/>
    <w:rsid w:val="00EA6353"/>
    <w:rsid w:val="00EA68A3"/>
    <w:rsid w:val="00EA75EA"/>
    <w:rsid w:val="00EB0B78"/>
    <w:rsid w:val="00EB5C24"/>
    <w:rsid w:val="00EB5CF7"/>
    <w:rsid w:val="00EB7904"/>
    <w:rsid w:val="00EB7F3D"/>
    <w:rsid w:val="00EC0C35"/>
    <w:rsid w:val="00EC3945"/>
    <w:rsid w:val="00EC4E11"/>
    <w:rsid w:val="00ED1F18"/>
    <w:rsid w:val="00ED2657"/>
    <w:rsid w:val="00ED27A3"/>
    <w:rsid w:val="00ED37A0"/>
    <w:rsid w:val="00ED3AB9"/>
    <w:rsid w:val="00ED3EEA"/>
    <w:rsid w:val="00ED4A0B"/>
    <w:rsid w:val="00ED62CF"/>
    <w:rsid w:val="00ED6C31"/>
    <w:rsid w:val="00ED6CAA"/>
    <w:rsid w:val="00EE1A6F"/>
    <w:rsid w:val="00EE3294"/>
    <w:rsid w:val="00EE43AF"/>
    <w:rsid w:val="00EE4EA5"/>
    <w:rsid w:val="00EE633F"/>
    <w:rsid w:val="00EF36A4"/>
    <w:rsid w:val="00EF56E2"/>
    <w:rsid w:val="00EF62FF"/>
    <w:rsid w:val="00EF63DF"/>
    <w:rsid w:val="00EF7307"/>
    <w:rsid w:val="00EF7340"/>
    <w:rsid w:val="00F0093A"/>
    <w:rsid w:val="00F00A1E"/>
    <w:rsid w:val="00F02867"/>
    <w:rsid w:val="00F02E5D"/>
    <w:rsid w:val="00F039FF"/>
    <w:rsid w:val="00F109BE"/>
    <w:rsid w:val="00F123C5"/>
    <w:rsid w:val="00F12493"/>
    <w:rsid w:val="00F12DBA"/>
    <w:rsid w:val="00F140F5"/>
    <w:rsid w:val="00F1521C"/>
    <w:rsid w:val="00F21217"/>
    <w:rsid w:val="00F2182F"/>
    <w:rsid w:val="00F21BB5"/>
    <w:rsid w:val="00F21FCB"/>
    <w:rsid w:val="00F23845"/>
    <w:rsid w:val="00F24E81"/>
    <w:rsid w:val="00F25A6C"/>
    <w:rsid w:val="00F31048"/>
    <w:rsid w:val="00F333F2"/>
    <w:rsid w:val="00F33873"/>
    <w:rsid w:val="00F3425E"/>
    <w:rsid w:val="00F34C98"/>
    <w:rsid w:val="00F35227"/>
    <w:rsid w:val="00F3627D"/>
    <w:rsid w:val="00F362FF"/>
    <w:rsid w:val="00F41C65"/>
    <w:rsid w:val="00F42045"/>
    <w:rsid w:val="00F42666"/>
    <w:rsid w:val="00F43D9C"/>
    <w:rsid w:val="00F443B6"/>
    <w:rsid w:val="00F46A23"/>
    <w:rsid w:val="00F46AC9"/>
    <w:rsid w:val="00F47576"/>
    <w:rsid w:val="00F47E89"/>
    <w:rsid w:val="00F502A7"/>
    <w:rsid w:val="00F51246"/>
    <w:rsid w:val="00F51BA5"/>
    <w:rsid w:val="00F611E1"/>
    <w:rsid w:val="00F63734"/>
    <w:rsid w:val="00F66265"/>
    <w:rsid w:val="00F66350"/>
    <w:rsid w:val="00F67E26"/>
    <w:rsid w:val="00F70D03"/>
    <w:rsid w:val="00F72C17"/>
    <w:rsid w:val="00F74B80"/>
    <w:rsid w:val="00F74C32"/>
    <w:rsid w:val="00F820D6"/>
    <w:rsid w:val="00F82E61"/>
    <w:rsid w:val="00F83CB2"/>
    <w:rsid w:val="00F83DF2"/>
    <w:rsid w:val="00F84B79"/>
    <w:rsid w:val="00F87715"/>
    <w:rsid w:val="00F904EB"/>
    <w:rsid w:val="00F97BC4"/>
    <w:rsid w:val="00FA2F46"/>
    <w:rsid w:val="00FA30FB"/>
    <w:rsid w:val="00FA44D2"/>
    <w:rsid w:val="00FB10AB"/>
    <w:rsid w:val="00FB27B5"/>
    <w:rsid w:val="00FB3AC4"/>
    <w:rsid w:val="00FB3AE1"/>
    <w:rsid w:val="00FB519D"/>
    <w:rsid w:val="00FB5E2B"/>
    <w:rsid w:val="00FB5FBC"/>
    <w:rsid w:val="00FC17FF"/>
    <w:rsid w:val="00FC1A65"/>
    <w:rsid w:val="00FC33A3"/>
    <w:rsid w:val="00FC41DC"/>
    <w:rsid w:val="00FC4CE6"/>
    <w:rsid w:val="00FD1956"/>
    <w:rsid w:val="00FD19DE"/>
    <w:rsid w:val="00FD20C6"/>
    <w:rsid w:val="00FD2CD5"/>
    <w:rsid w:val="00FD33A6"/>
    <w:rsid w:val="00FD377B"/>
    <w:rsid w:val="00FE1323"/>
    <w:rsid w:val="00FE37D0"/>
    <w:rsid w:val="00FE551E"/>
    <w:rsid w:val="00FE59E3"/>
    <w:rsid w:val="00FE697B"/>
    <w:rsid w:val="00FE6D70"/>
    <w:rsid w:val="00FF2593"/>
    <w:rsid w:val="00FF2CEF"/>
    <w:rsid w:val="00FF332F"/>
    <w:rsid w:val="00FF3B42"/>
    <w:rsid w:val="00FF479F"/>
    <w:rsid w:val="00FF4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A09"/>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 w:type="paragraph" w:customStyle="1" w:styleId="num">
    <w:name w:val="num"/>
    <w:basedOn w:val="a"/>
    <w:rsid w:val="009812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981244"/>
  </w:style>
  <w:style w:type="character" w:customStyle="1" w:styleId="num1">
    <w:name w:val="num1"/>
    <w:basedOn w:val="a0"/>
    <w:rsid w:val="00981244"/>
  </w:style>
  <w:style w:type="character" w:customStyle="1" w:styleId="brackets-color1">
    <w:name w:val="brackets-color1"/>
    <w:basedOn w:val="a0"/>
    <w:rsid w:val="0098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6026191">
      <w:bodyDiv w:val="1"/>
      <w:marLeft w:val="0"/>
      <w:marRight w:val="0"/>
      <w:marTop w:val="0"/>
      <w:marBottom w:val="0"/>
      <w:divBdr>
        <w:top w:val="none" w:sz="0" w:space="0" w:color="auto"/>
        <w:left w:val="none" w:sz="0" w:space="0" w:color="auto"/>
        <w:bottom w:val="none" w:sz="0" w:space="0" w:color="auto"/>
        <w:right w:val="none" w:sz="0" w:space="0" w:color="auto"/>
      </w:divBdr>
      <w:divsChild>
        <w:div w:id="2043703161">
          <w:marLeft w:val="0"/>
          <w:marRight w:val="0"/>
          <w:marTop w:val="0"/>
          <w:marBottom w:val="0"/>
          <w:divBdr>
            <w:top w:val="none" w:sz="0" w:space="0" w:color="auto"/>
            <w:left w:val="none" w:sz="0" w:space="0" w:color="auto"/>
            <w:bottom w:val="none" w:sz="0" w:space="0" w:color="auto"/>
            <w:right w:val="none" w:sz="0" w:space="0" w:color="auto"/>
          </w:divBdr>
          <w:divsChild>
            <w:div w:id="109207005">
              <w:marLeft w:val="0"/>
              <w:marRight w:val="0"/>
              <w:marTop w:val="0"/>
              <w:marBottom w:val="0"/>
              <w:divBdr>
                <w:top w:val="none" w:sz="0" w:space="0" w:color="auto"/>
                <w:left w:val="none" w:sz="0" w:space="0" w:color="auto"/>
                <w:bottom w:val="none" w:sz="0" w:space="0" w:color="auto"/>
                <w:right w:val="none" w:sz="0" w:space="0" w:color="auto"/>
              </w:divBdr>
              <w:divsChild>
                <w:div w:id="1983386902">
                  <w:marLeft w:val="0"/>
                  <w:marRight w:val="0"/>
                  <w:marTop w:val="0"/>
                  <w:marBottom w:val="0"/>
                  <w:divBdr>
                    <w:top w:val="none" w:sz="0" w:space="0" w:color="auto"/>
                    <w:left w:val="none" w:sz="0" w:space="0" w:color="auto"/>
                    <w:bottom w:val="none" w:sz="0" w:space="0" w:color="auto"/>
                    <w:right w:val="none" w:sz="0" w:space="0" w:color="auto"/>
                  </w:divBdr>
                  <w:divsChild>
                    <w:div w:id="591593720">
                      <w:marLeft w:val="240"/>
                      <w:marRight w:val="0"/>
                      <w:marTop w:val="0"/>
                      <w:marBottom w:val="0"/>
                      <w:divBdr>
                        <w:top w:val="none" w:sz="0" w:space="0" w:color="auto"/>
                        <w:left w:val="none" w:sz="0" w:space="0" w:color="auto"/>
                        <w:bottom w:val="none" w:sz="0" w:space="0" w:color="auto"/>
                        <w:right w:val="none" w:sz="0" w:space="0" w:color="auto"/>
                      </w:divBdr>
                    </w:div>
                    <w:div w:id="997198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32077">
      <w:bodyDiv w:val="1"/>
      <w:marLeft w:val="0"/>
      <w:marRight w:val="0"/>
      <w:marTop w:val="0"/>
      <w:marBottom w:val="0"/>
      <w:divBdr>
        <w:top w:val="none" w:sz="0" w:space="0" w:color="auto"/>
        <w:left w:val="none" w:sz="0" w:space="0" w:color="auto"/>
        <w:bottom w:val="none" w:sz="0" w:space="0" w:color="auto"/>
        <w:right w:val="none" w:sz="0" w:space="0" w:color="auto"/>
      </w:divBdr>
      <w:divsChild>
        <w:div w:id="54009725">
          <w:marLeft w:val="0"/>
          <w:marRight w:val="0"/>
          <w:marTop w:val="0"/>
          <w:marBottom w:val="0"/>
          <w:divBdr>
            <w:top w:val="none" w:sz="0" w:space="0" w:color="auto"/>
            <w:left w:val="none" w:sz="0" w:space="0" w:color="auto"/>
            <w:bottom w:val="none" w:sz="0" w:space="0" w:color="auto"/>
            <w:right w:val="none" w:sz="0" w:space="0" w:color="auto"/>
          </w:divBdr>
          <w:divsChild>
            <w:div w:id="154616353">
              <w:marLeft w:val="0"/>
              <w:marRight w:val="0"/>
              <w:marTop w:val="0"/>
              <w:marBottom w:val="0"/>
              <w:divBdr>
                <w:top w:val="none" w:sz="0" w:space="0" w:color="auto"/>
                <w:left w:val="none" w:sz="0" w:space="0" w:color="auto"/>
                <w:bottom w:val="none" w:sz="0" w:space="0" w:color="auto"/>
                <w:right w:val="none" w:sz="0" w:space="0" w:color="auto"/>
              </w:divBdr>
              <w:divsChild>
                <w:div w:id="19141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6647">
          <w:marLeft w:val="0"/>
          <w:marRight w:val="0"/>
          <w:marTop w:val="0"/>
          <w:marBottom w:val="0"/>
          <w:divBdr>
            <w:top w:val="none" w:sz="0" w:space="0" w:color="auto"/>
            <w:left w:val="none" w:sz="0" w:space="0" w:color="auto"/>
            <w:bottom w:val="none" w:sz="0" w:space="0" w:color="auto"/>
            <w:right w:val="none" w:sz="0" w:space="0" w:color="auto"/>
          </w:divBdr>
          <w:divsChild>
            <w:div w:id="221523968">
              <w:marLeft w:val="0"/>
              <w:marRight w:val="0"/>
              <w:marTop w:val="0"/>
              <w:marBottom w:val="0"/>
              <w:divBdr>
                <w:top w:val="none" w:sz="0" w:space="0" w:color="auto"/>
                <w:left w:val="none" w:sz="0" w:space="0" w:color="auto"/>
                <w:bottom w:val="none" w:sz="0" w:space="0" w:color="auto"/>
                <w:right w:val="none" w:sz="0" w:space="0" w:color="auto"/>
              </w:divBdr>
              <w:divsChild>
                <w:div w:id="13186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5921">
          <w:marLeft w:val="0"/>
          <w:marRight w:val="0"/>
          <w:marTop w:val="0"/>
          <w:marBottom w:val="0"/>
          <w:divBdr>
            <w:top w:val="none" w:sz="0" w:space="0" w:color="auto"/>
            <w:left w:val="none" w:sz="0" w:space="0" w:color="auto"/>
            <w:bottom w:val="none" w:sz="0" w:space="0" w:color="auto"/>
            <w:right w:val="none" w:sz="0" w:space="0" w:color="auto"/>
          </w:divBdr>
          <w:divsChild>
            <w:div w:id="37822226">
              <w:marLeft w:val="0"/>
              <w:marRight w:val="0"/>
              <w:marTop w:val="0"/>
              <w:marBottom w:val="0"/>
              <w:divBdr>
                <w:top w:val="none" w:sz="0" w:space="0" w:color="auto"/>
                <w:left w:val="none" w:sz="0" w:space="0" w:color="auto"/>
                <w:bottom w:val="none" w:sz="0" w:space="0" w:color="auto"/>
                <w:right w:val="none" w:sz="0" w:space="0" w:color="auto"/>
              </w:divBdr>
              <w:divsChild>
                <w:div w:id="8482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275">
          <w:marLeft w:val="0"/>
          <w:marRight w:val="0"/>
          <w:marTop w:val="0"/>
          <w:marBottom w:val="0"/>
          <w:divBdr>
            <w:top w:val="none" w:sz="0" w:space="0" w:color="auto"/>
            <w:left w:val="none" w:sz="0" w:space="0" w:color="auto"/>
            <w:bottom w:val="none" w:sz="0" w:space="0" w:color="auto"/>
            <w:right w:val="none" w:sz="0" w:space="0" w:color="auto"/>
          </w:divBdr>
          <w:divsChild>
            <w:div w:id="986711450">
              <w:marLeft w:val="0"/>
              <w:marRight w:val="0"/>
              <w:marTop w:val="0"/>
              <w:marBottom w:val="0"/>
              <w:divBdr>
                <w:top w:val="none" w:sz="0" w:space="0" w:color="auto"/>
                <w:left w:val="none" w:sz="0" w:space="0" w:color="auto"/>
                <w:bottom w:val="none" w:sz="0" w:space="0" w:color="auto"/>
                <w:right w:val="none" w:sz="0" w:space="0" w:color="auto"/>
              </w:divBdr>
              <w:divsChild>
                <w:div w:id="2515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4199">
          <w:marLeft w:val="0"/>
          <w:marRight w:val="0"/>
          <w:marTop w:val="0"/>
          <w:marBottom w:val="0"/>
          <w:divBdr>
            <w:top w:val="none" w:sz="0" w:space="0" w:color="auto"/>
            <w:left w:val="none" w:sz="0" w:space="0" w:color="auto"/>
            <w:bottom w:val="none" w:sz="0" w:space="0" w:color="auto"/>
            <w:right w:val="none" w:sz="0" w:space="0" w:color="auto"/>
          </w:divBdr>
          <w:divsChild>
            <w:div w:id="1823231678">
              <w:marLeft w:val="0"/>
              <w:marRight w:val="0"/>
              <w:marTop w:val="0"/>
              <w:marBottom w:val="0"/>
              <w:divBdr>
                <w:top w:val="none" w:sz="0" w:space="0" w:color="auto"/>
                <w:left w:val="none" w:sz="0" w:space="0" w:color="auto"/>
                <w:bottom w:val="none" w:sz="0" w:space="0" w:color="auto"/>
                <w:right w:val="none" w:sz="0" w:space="0" w:color="auto"/>
              </w:divBdr>
              <w:divsChild>
                <w:div w:id="11898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16086">
      <w:bodyDiv w:val="1"/>
      <w:marLeft w:val="0"/>
      <w:marRight w:val="0"/>
      <w:marTop w:val="0"/>
      <w:marBottom w:val="0"/>
      <w:divBdr>
        <w:top w:val="none" w:sz="0" w:space="0" w:color="auto"/>
        <w:left w:val="none" w:sz="0" w:space="0" w:color="auto"/>
        <w:bottom w:val="none" w:sz="0" w:space="0" w:color="auto"/>
        <w:right w:val="none" w:sz="0" w:space="0" w:color="auto"/>
      </w:divBdr>
      <w:divsChild>
        <w:div w:id="1049916551">
          <w:marLeft w:val="0"/>
          <w:marRight w:val="0"/>
          <w:marTop w:val="0"/>
          <w:marBottom w:val="0"/>
          <w:divBdr>
            <w:top w:val="none" w:sz="0" w:space="0" w:color="auto"/>
            <w:left w:val="none" w:sz="0" w:space="0" w:color="auto"/>
            <w:bottom w:val="none" w:sz="0" w:space="0" w:color="auto"/>
            <w:right w:val="none" w:sz="0" w:space="0" w:color="auto"/>
          </w:divBdr>
          <w:divsChild>
            <w:div w:id="469328814">
              <w:marLeft w:val="0"/>
              <w:marRight w:val="0"/>
              <w:marTop w:val="0"/>
              <w:marBottom w:val="0"/>
              <w:divBdr>
                <w:top w:val="none" w:sz="0" w:space="0" w:color="auto"/>
                <w:left w:val="none" w:sz="0" w:space="0" w:color="auto"/>
                <w:bottom w:val="none" w:sz="0" w:space="0" w:color="auto"/>
                <w:right w:val="none" w:sz="0" w:space="0" w:color="auto"/>
              </w:divBdr>
              <w:divsChild>
                <w:div w:id="826554449">
                  <w:marLeft w:val="0"/>
                  <w:marRight w:val="0"/>
                  <w:marTop w:val="0"/>
                  <w:marBottom w:val="0"/>
                  <w:divBdr>
                    <w:top w:val="none" w:sz="0" w:space="0" w:color="auto"/>
                    <w:left w:val="none" w:sz="0" w:space="0" w:color="auto"/>
                    <w:bottom w:val="none" w:sz="0" w:space="0" w:color="auto"/>
                    <w:right w:val="none" w:sz="0" w:space="0" w:color="auto"/>
                  </w:divBdr>
                  <w:divsChild>
                    <w:div w:id="1696808602">
                      <w:marLeft w:val="0"/>
                      <w:marRight w:val="0"/>
                      <w:marTop w:val="0"/>
                      <w:marBottom w:val="0"/>
                      <w:divBdr>
                        <w:top w:val="none" w:sz="0" w:space="0" w:color="auto"/>
                        <w:left w:val="none" w:sz="0" w:space="0" w:color="auto"/>
                        <w:bottom w:val="none" w:sz="0" w:space="0" w:color="auto"/>
                        <w:right w:val="none" w:sz="0" w:space="0" w:color="auto"/>
                      </w:divBdr>
                      <w:divsChild>
                        <w:div w:id="768769102">
                          <w:marLeft w:val="0"/>
                          <w:marRight w:val="0"/>
                          <w:marTop w:val="0"/>
                          <w:marBottom w:val="0"/>
                          <w:divBdr>
                            <w:top w:val="none" w:sz="0" w:space="0" w:color="auto"/>
                            <w:left w:val="none" w:sz="0" w:space="0" w:color="auto"/>
                            <w:bottom w:val="none" w:sz="0" w:space="0" w:color="auto"/>
                            <w:right w:val="none" w:sz="0" w:space="0" w:color="auto"/>
                          </w:divBdr>
                          <w:divsChild>
                            <w:div w:id="1690332352">
                              <w:marLeft w:val="0"/>
                              <w:marRight w:val="0"/>
                              <w:marTop w:val="0"/>
                              <w:marBottom w:val="0"/>
                              <w:divBdr>
                                <w:top w:val="none" w:sz="0" w:space="0" w:color="auto"/>
                                <w:left w:val="none" w:sz="0" w:space="0" w:color="auto"/>
                                <w:bottom w:val="none" w:sz="0" w:space="0" w:color="auto"/>
                                <w:right w:val="none" w:sz="0" w:space="0" w:color="auto"/>
                              </w:divBdr>
                              <w:divsChild>
                                <w:div w:id="175996142">
                                  <w:marLeft w:val="0"/>
                                  <w:marRight w:val="0"/>
                                  <w:marTop w:val="0"/>
                                  <w:marBottom w:val="0"/>
                                  <w:divBdr>
                                    <w:top w:val="none" w:sz="0" w:space="0" w:color="auto"/>
                                    <w:left w:val="none" w:sz="0" w:space="0" w:color="auto"/>
                                    <w:bottom w:val="none" w:sz="0" w:space="0" w:color="auto"/>
                                    <w:right w:val="none" w:sz="0" w:space="0" w:color="auto"/>
                                  </w:divBdr>
                                  <w:divsChild>
                                    <w:div w:id="1656106498">
                                      <w:marLeft w:val="0"/>
                                      <w:marRight w:val="0"/>
                                      <w:marTop w:val="0"/>
                                      <w:marBottom w:val="0"/>
                                      <w:divBdr>
                                        <w:top w:val="none" w:sz="0" w:space="0" w:color="auto"/>
                                        <w:left w:val="none" w:sz="0" w:space="0" w:color="auto"/>
                                        <w:bottom w:val="none" w:sz="0" w:space="0" w:color="auto"/>
                                        <w:right w:val="none" w:sz="0" w:space="0" w:color="auto"/>
                                      </w:divBdr>
                                      <w:divsChild>
                                        <w:div w:id="84309388">
                                          <w:marLeft w:val="0"/>
                                          <w:marRight w:val="0"/>
                                          <w:marTop w:val="0"/>
                                          <w:marBottom w:val="0"/>
                                          <w:divBdr>
                                            <w:top w:val="none" w:sz="0" w:space="0" w:color="auto"/>
                                            <w:left w:val="none" w:sz="0" w:space="0" w:color="auto"/>
                                            <w:bottom w:val="none" w:sz="0" w:space="0" w:color="auto"/>
                                            <w:right w:val="none" w:sz="0" w:space="0" w:color="auto"/>
                                          </w:divBdr>
                                          <w:divsChild>
                                            <w:div w:id="1296643219">
                                              <w:marLeft w:val="0"/>
                                              <w:marRight w:val="0"/>
                                              <w:marTop w:val="0"/>
                                              <w:marBottom w:val="0"/>
                                              <w:divBdr>
                                                <w:top w:val="none" w:sz="0" w:space="0" w:color="auto"/>
                                                <w:left w:val="none" w:sz="0" w:space="0" w:color="auto"/>
                                                <w:bottom w:val="none" w:sz="0" w:space="0" w:color="auto"/>
                                                <w:right w:val="none" w:sz="0" w:space="0" w:color="auto"/>
                                              </w:divBdr>
                                              <w:divsChild>
                                                <w:div w:id="4921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9895">
                                          <w:marLeft w:val="0"/>
                                          <w:marRight w:val="0"/>
                                          <w:marTop w:val="0"/>
                                          <w:marBottom w:val="0"/>
                                          <w:divBdr>
                                            <w:top w:val="none" w:sz="0" w:space="0" w:color="auto"/>
                                            <w:left w:val="none" w:sz="0" w:space="0" w:color="auto"/>
                                            <w:bottom w:val="none" w:sz="0" w:space="0" w:color="auto"/>
                                            <w:right w:val="none" w:sz="0" w:space="0" w:color="auto"/>
                                          </w:divBdr>
                                          <w:divsChild>
                                            <w:div w:id="1902716054">
                                              <w:marLeft w:val="0"/>
                                              <w:marRight w:val="0"/>
                                              <w:marTop w:val="0"/>
                                              <w:marBottom w:val="0"/>
                                              <w:divBdr>
                                                <w:top w:val="none" w:sz="0" w:space="0" w:color="auto"/>
                                                <w:left w:val="none" w:sz="0" w:space="0" w:color="auto"/>
                                                <w:bottom w:val="none" w:sz="0" w:space="0" w:color="auto"/>
                                                <w:right w:val="none" w:sz="0" w:space="0" w:color="auto"/>
                                              </w:divBdr>
                                              <w:divsChild>
                                                <w:div w:id="6180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2544">
                                          <w:marLeft w:val="0"/>
                                          <w:marRight w:val="0"/>
                                          <w:marTop w:val="0"/>
                                          <w:marBottom w:val="0"/>
                                          <w:divBdr>
                                            <w:top w:val="none" w:sz="0" w:space="0" w:color="auto"/>
                                            <w:left w:val="none" w:sz="0" w:space="0" w:color="auto"/>
                                            <w:bottom w:val="none" w:sz="0" w:space="0" w:color="auto"/>
                                            <w:right w:val="none" w:sz="0" w:space="0" w:color="auto"/>
                                          </w:divBdr>
                                          <w:divsChild>
                                            <w:div w:id="1119950290">
                                              <w:marLeft w:val="0"/>
                                              <w:marRight w:val="0"/>
                                              <w:marTop w:val="0"/>
                                              <w:marBottom w:val="0"/>
                                              <w:divBdr>
                                                <w:top w:val="none" w:sz="0" w:space="0" w:color="auto"/>
                                                <w:left w:val="none" w:sz="0" w:space="0" w:color="auto"/>
                                                <w:bottom w:val="none" w:sz="0" w:space="0" w:color="auto"/>
                                                <w:right w:val="none" w:sz="0" w:space="0" w:color="auto"/>
                                              </w:divBdr>
                                              <w:divsChild>
                                                <w:div w:id="3947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94">
                                          <w:marLeft w:val="0"/>
                                          <w:marRight w:val="0"/>
                                          <w:marTop w:val="0"/>
                                          <w:marBottom w:val="0"/>
                                          <w:divBdr>
                                            <w:top w:val="none" w:sz="0" w:space="0" w:color="auto"/>
                                            <w:left w:val="none" w:sz="0" w:space="0" w:color="auto"/>
                                            <w:bottom w:val="none" w:sz="0" w:space="0" w:color="auto"/>
                                            <w:right w:val="none" w:sz="0" w:space="0" w:color="auto"/>
                                          </w:divBdr>
                                          <w:divsChild>
                                            <w:div w:id="737485844">
                                              <w:marLeft w:val="0"/>
                                              <w:marRight w:val="0"/>
                                              <w:marTop w:val="0"/>
                                              <w:marBottom w:val="0"/>
                                              <w:divBdr>
                                                <w:top w:val="none" w:sz="0" w:space="0" w:color="auto"/>
                                                <w:left w:val="none" w:sz="0" w:space="0" w:color="auto"/>
                                                <w:bottom w:val="none" w:sz="0" w:space="0" w:color="auto"/>
                                                <w:right w:val="none" w:sz="0" w:space="0" w:color="auto"/>
                                              </w:divBdr>
                                              <w:divsChild>
                                                <w:div w:id="14408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8F3FA-FCEE-4468-B226-4D83DFD6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1602</Words>
  <Characters>9136</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2022-01-24T23:46:00Z</dcterms:created>
  <dcterms:modified xsi:type="dcterms:W3CDTF">2022-03-09T03:02:00Z</dcterms:modified>
</cp:coreProperties>
</file>