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86" w:rsidRPr="004936C4" w:rsidRDefault="006C1E86" w:rsidP="006C1E86">
      <w:pPr>
        <w:jc w:val="center"/>
        <w:rPr>
          <w:rFonts w:ascii="ＭＳ 明朝" w:eastAsia="ＭＳ 明朝" w:hAnsi="ＭＳ 明朝"/>
          <w:sz w:val="24"/>
          <w:szCs w:val="24"/>
        </w:rPr>
      </w:pPr>
      <w:bookmarkStart w:id="0" w:name="_GoBack"/>
      <w:bookmarkEnd w:id="0"/>
      <w:r w:rsidRPr="004936C4">
        <w:rPr>
          <w:rFonts w:ascii="ＭＳ 明朝" w:eastAsia="ＭＳ 明朝" w:hAnsi="ＭＳ 明朝" w:hint="eastAsia"/>
          <w:sz w:val="24"/>
          <w:szCs w:val="24"/>
        </w:rPr>
        <w:t>裁　　決　　書</w:t>
      </w:r>
    </w:p>
    <w:p w:rsidR="006C1E86" w:rsidRPr="004936C4" w:rsidRDefault="006C1E86" w:rsidP="006C1E86">
      <w:pPr>
        <w:jc w:val="left"/>
        <w:rPr>
          <w:rFonts w:ascii="ＭＳ 明朝" w:eastAsia="ＭＳ 明朝" w:hAnsi="ＭＳ 明朝"/>
        </w:rPr>
      </w:pPr>
    </w:p>
    <w:p w:rsidR="002F6E95" w:rsidRDefault="00FA3B14" w:rsidP="002F6E95">
      <w:pPr>
        <w:ind w:firstLineChars="100" w:firstLine="210"/>
        <w:jc w:val="left"/>
        <w:rPr>
          <w:rFonts w:ascii="ＭＳ 明朝" w:eastAsia="ＭＳ 明朝" w:hAnsi="ＭＳ 明朝"/>
        </w:rPr>
      </w:pPr>
      <w:r w:rsidRPr="004936C4">
        <w:rPr>
          <w:rFonts w:ascii="ＭＳ 明朝" w:eastAsia="ＭＳ 明朝" w:hAnsi="ＭＳ 明朝" w:hint="eastAsia"/>
        </w:rPr>
        <w:t xml:space="preserve">　　　　　　　　　　　　　　　　</w:t>
      </w:r>
      <w:r w:rsidR="004C5D75">
        <w:rPr>
          <w:rFonts w:ascii="ＭＳ 明朝" w:eastAsia="ＭＳ 明朝" w:hAnsi="ＭＳ 明朝" w:hint="eastAsia"/>
        </w:rPr>
        <w:t xml:space="preserve">　　</w:t>
      </w:r>
      <w:r w:rsidR="00A1351F">
        <w:rPr>
          <w:rFonts w:ascii="ＭＳ 明朝" w:eastAsia="ＭＳ 明朝" w:hAnsi="ＭＳ 明朝" w:hint="eastAsia"/>
        </w:rPr>
        <w:t xml:space="preserve">　　　　　　　</w:t>
      </w:r>
      <w:r w:rsidRPr="004936C4">
        <w:rPr>
          <w:rFonts w:ascii="ＭＳ 明朝" w:eastAsia="ＭＳ 明朝" w:hAnsi="ＭＳ 明朝" w:hint="eastAsia"/>
        </w:rPr>
        <w:t xml:space="preserve">　</w:t>
      </w:r>
      <w:r w:rsidR="00D5614B" w:rsidRPr="004936C4">
        <w:rPr>
          <w:rFonts w:ascii="ＭＳ 明朝" w:eastAsia="ＭＳ 明朝" w:hAnsi="ＭＳ 明朝" w:hint="eastAsia"/>
        </w:rPr>
        <w:t>審査請求人</w:t>
      </w:r>
      <w:r w:rsidRPr="004936C4">
        <w:rPr>
          <w:rFonts w:ascii="ＭＳ 明朝" w:eastAsia="ＭＳ 明朝" w:hAnsi="ＭＳ 明朝" w:hint="eastAsia"/>
        </w:rPr>
        <w:t xml:space="preserve">　</w:t>
      </w:r>
      <w:r w:rsidR="002F6E95">
        <w:rPr>
          <w:rFonts w:ascii="ＭＳ 明朝" w:eastAsia="ＭＳ 明朝" w:hAnsi="ＭＳ 明朝" w:hint="eastAsia"/>
        </w:rPr>
        <w:t>〇〇〇〇</w:t>
      </w:r>
    </w:p>
    <w:p w:rsidR="006C1E86" w:rsidRDefault="006C1E86" w:rsidP="006C1E86">
      <w:pPr>
        <w:rPr>
          <w:rFonts w:ascii="ＭＳ 明朝" w:eastAsia="ＭＳ 明朝" w:hAnsi="ＭＳ 明朝"/>
        </w:rPr>
      </w:pPr>
    </w:p>
    <w:p w:rsidR="004C5D75" w:rsidRDefault="004C5D75" w:rsidP="002F6E95">
      <w:pPr>
        <w:rPr>
          <w:rFonts w:ascii="ＭＳ 明朝" w:eastAsia="ＭＳ 明朝" w:hAnsi="ＭＳ 明朝"/>
        </w:rPr>
      </w:pPr>
      <w:r>
        <w:rPr>
          <w:rFonts w:ascii="ＭＳ 明朝" w:eastAsia="ＭＳ 明朝" w:hAnsi="ＭＳ 明朝" w:hint="eastAsia"/>
        </w:rPr>
        <w:t xml:space="preserve">　　　　　　　　　　　　　　　　　</w:t>
      </w:r>
      <w:r w:rsidR="00A1351F">
        <w:rPr>
          <w:rFonts w:ascii="ＭＳ 明朝" w:eastAsia="ＭＳ 明朝" w:hAnsi="ＭＳ 明朝" w:hint="eastAsia"/>
        </w:rPr>
        <w:t xml:space="preserve">　　　　　　　　　</w:t>
      </w:r>
      <w:r>
        <w:rPr>
          <w:rFonts w:ascii="ＭＳ 明朝" w:eastAsia="ＭＳ 明朝" w:hAnsi="ＭＳ 明朝" w:hint="eastAsia"/>
        </w:rPr>
        <w:t xml:space="preserve">　審査請求代理人　</w:t>
      </w:r>
      <w:r w:rsidR="002F6E95">
        <w:rPr>
          <w:rFonts w:ascii="ＭＳ 明朝" w:eastAsia="ＭＳ 明朝" w:hAnsi="ＭＳ 明朝" w:hint="eastAsia"/>
        </w:rPr>
        <w:t>〇〇〇〇</w:t>
      </w:r>
    </w:p>
    <w:p w:rsidR="004C5D75" w:rsidRPr="004D6E0B" w:rsidRDefault="004C5D75" w:rsidP="006C1E86">
      <w:pPr>
        <w:rPr>
          <w:rFonts w:ascii="ＭＳ 明朝" w:eastAsia="ＭＳ 明朝" w:hAnsi="ＭＳ 明朝"/>
        </w:rPr>
      </w:pPr>
    </w:p>
    <w:p w:rsidR="006C1E86" w:rsidRPr="004936C4" w:rsidRDefault="00FA3B14" w:rsidP="006C1E86">
      <w:pPr>
        <w:rPr>
          <w:rFonts w:ascii="ＭＳ 明朝" w:eastAsia="ＭＳ 明朝" w:hAnsi="ＭＳ 明朝"/>
        </w:rPr>
      </w:pPr>
      <w:r w:rsidRPr="004D6E0B">
        <w:rPr>
          <w:rFonts w:ascii="ＭＳ 明朝" w:eastAsia="ＭＳ 明朝" w:hAnsi="ＭＳ 明朝" w:hint="eastAsia"/>
        </w:rPr>
        <w:t xml:space="preserve">　　　　　　　　　　　　　　　　　　</w:t>
      </w:r>
      <w:r w:rsidR="004C5D75">
        <w:rPr>
          <w:rFonts w:ascii="ＭＳ 明朝" w:eastAsia="ＭＳ 明朝" w:hAnsi="ＭＳ 明朝" w:hint="eastAsia"/>
        </w:rPr>
        <w:t xml:space="preserve">　</w:t>
      </w:r>
      <w:r w:rsidR="00A1351F">
        <w:rPr>
          <w:rFonts w:ascii="ＭＳ 明朝" w:eastAsia="ＭＳ 明朝" w:hAnsi="ＭＳ 明朝" w:hint="eastAsia"/>
        </w:rPr>
        <w:t xml:space="preserve">　　　　　　　</w:t>
      </w:r>
      <w:r w:rsidR="004C5D75">
        <w:rPr>
          <w:rFonts w:ascii="ＭＳ 明朝" w:eastAsia="ＭＳ 明朝" w:hAnsi="ＭＳ 明朝" w:hint="eastAsia"/>
        </w:rPr>
        <w:t xml:space="preserve">　</w:t>
      </w:r>
      <w:r w:rsidRPr="004D6E0B">
        <w:rPr>
          <w:rFonts w:ascii="ＭＳ 明朝" w:eastAsia="ＭＳ 明朝" w:hAnsi="ＭＳ 明朝" w:hint="eastAsia"/>
        </w:rPr>
        <w:t xml:space="preserve">処　分　庁　</w:t>
      </w:r>
      <w:r w:rsidR="00E66E94">
        <w:rPr>
          <w:rFonts w:ascii="ＭＳ 明朝" w:eastAsia="ＭＳ 明朝" w:hAnsi="ＭＳ 明朝" w:hint="eastAsia"/>
        </w:rPr>
        <w:t>大阪市</w:t>
      </w:r>
      <w:r w:rsidR="006C1E86" w:rsidRPr="004D6E0B">
        <w:rPr>
          <w:rFonts w:ascii="ＭＳ 明朝" w:eastAsia="ＭＳ 明朝" w:hAnsi="ＭＳ 明朝" w:hint="eastAsia"/>
        </w:rPr>
        <w:t>長</w:t>
      </w:r>
      <w:r w:rsidR="004B0DAF" w:rsidRPr="004D6E0B">
        <w:rPr>
          <w:rFonts w:ascii="ＭＳ 明朝" w:eastAsia="ＭＳ 明朝" w:hAnsi="ＭＳ 明朝" w:hint="eastAsia"/>
        </w:rPr>
        <w:t xml:space="preserve">　</w:t>
      </w:r>
    </w:p>
    <w:p w:rsidR="006C1E86" w:rsidRPr="004936C4" w:rsidRDefault="006C1E86">
      <w:pPr>
        <w:rPr>
          <w:rFonts w:ascii="ＭＳ 明朝" w:eastAsia="ＭＳ 明朝" w:hAnsi="ＭＳ 明朝"/>
        </w:rPr>
      </w:pPr>
    </w:p>
    <w:p w:rsidR="006C1E86" w:rsidRPr="004936C4" w:rsidRDefault="006C1E86">
      <w:pPr>
        <w:rPr>
          <w:rFonts w:ascii="ＭＳ 明朝" w:eastAsia="ＭＳ 明朝" w:hAnsi="ＭＳ 明朝"/>
        </w:rPr>
      </w:pPr>
    </w:p>
    <w:p w:rsidR="00B31116" w:rsidRPr="004936C4" w:rsidRDefault="006C1E86" w:rsidP="006C1E86">
      <w:pPr>
        <w:ind w:firstLineChars="100" w:firstLine="210"/>
        <w:rPr>
          <w:rFonts w:ascii="ＭＳ 明朝" w:eastAsia="ＭＳ 明朝" w:hAnsi="ＭＳ 明朝"/>
        </w:rPr>
      </w:pPr>
      <w:r w:rsidRPr="004936C4">
        <w:rPr>
          <w:rFonts w:ascii="ＭＳ 明朝" w:eastAsia="ＭＳ 明朝" w:hAnsi="ＭＳ 明朝" w:hint="eastAsia"/>
        </w:rPr>
        <w:t>審査請求人が令和</w:t>
      </w:r>
      <w:r w:rsidR="002F6E95">
        <w:rPr>
          <w:rFonts w:ascii="ＭＳ 明朝" w:eastAsia="ＭＳ 明朝" w:hAnsi="ＭＳ 明朝" w:hint="eastAsia"/>
        </w:rPr>
        <w:t>〇</w:t>
      </w:r>
      <w:r w:rsidR="00E66E94">
        <w:rPr>
          <w:rFonts w:ascii="ＭＳ 明朝" w:eastAsia="ＭＳ 明朝" w:hAnsi="ＭＳ 明朝" w:hint="eastAsia"/>
        </w:rPr>
        <w:t>年12</w:t>
      </w:r>
      <w:r w:rsidRPr="004936C4">
        <w:rPr>
          <w:rFonts w:ascii="ＭＳ 明朝" w:eastAsia="ＭＳ 明朝" w:hAnsi="ＭＳ 明朝" w:hint="eastAsia"/>
        </w:rPr>
        <w:t>月</w:t>
      </w:r>
      <w:r w:rsidR="004C5D75">
        <w:rPr>
          <w:rFonts w:ascii="ＭＳ 明朝" w:eastAsia="ＭＳ 明朝" w:hAnsi="ＭＳ 明朝" w:hint="eastAsia"/>
        </w:rPr>
        <w:t>10</w:t>
      </w:r>
      <w:r w:rsidRPr="004936C4">
        <w:rPr>
          <w:rFonts w:ascii="ＭＳ 明朝" w:eastAsia="ＭＳ 明朝" w:hAnsi="ＭＳ 明朝" w:hint="eastAsia"/>
        </w:rPr>
        <w:t>日に提起した</w:t>
      </w:r>
      <w:r w:rsidR="00A82F8B" w:rsidRPr="00A82F8B">
        <w:rPr>
          <w:rFonts w:ascii="ＭＳ 明朝" w:eastAsia="ＭＳ 明朝" w:hAnsi="ＭＳ 明朝" w:hint="eastAsia"/>
        </w:rPr>
        <w:t>大阪市客引き行為等の適正化に関する条例第</w:t>
      </w:r>
      <w:r w:rsidR="00A82F8B" w:rsidRPr="00A82F8B">
        <w:rPr>
          <w:rFonts w:ascii="ＭＳ 明朝" w:eastAsia="ＭＳ 明朝" w:hAnsi="ＭＳ 明朝"/>
        </w:rPr>
        <w:t>16</w:t>
      </w:r>
      <w:r w:rsidR="00A82F8B">
        <w:rPr>
          <w:rFonts w:ascii="ＭＳ 明朝" w:eastAsia="ＭＳ 明朝" w:hAnsi="ＭＳ 明朝"/>
        </w:rPr>
        <w:t>条第１項に基づく過料処分に</w:t>
      </w:r>
      <w:r w:rsidRPr="004936C4">
        <w:rPr>
          <w:rFonts w:ascii="ＭＳ 明朝" w:eastAsia="ＭＳ 明朝" w:hAnsi="ＭＳ 明朝" w:hint="eastAsia"/>
        </w:rPr>
        <w:t>係る審査請求について、次のとおり裁決する。</w:t>
      </w:r>
    </w:p>
    <w:p w:rsidR="006C1E86" w:rsidRPr="004C5D75" w:rsidRDefault="006C1E86" w:rsidP="006C1E86">
      <w:pPr>
        <w:ind w:firstLineChars="100" w:firstLine="210"/>
        <w:jc w:val="center"/>
        <w:rPr>
          <w:rFonts w:ascii="ＭＳ 明朝" w:eastAsia="ＭＳ 明朝" w:hAnsi="ＭＳ 明朝"/>
        </w:rPr>
      </w:pPr>
    </w:p>
    <w:p w:rsidR="006C1E86" w:rsidRPr="002F6E95" w:rsidRDefault="006C1E86" w:rsidP="006C1E86">
      <w:pPr>
        <w:ind w:firstLineChars="100" w:firstLine="210"/>
        <w:jc w:val="center"/>
        <w:rPr>
          <w:rFonts w:ascii="ＭＳ 明朝" w:eastAsia="ＭＳ 明朝" w:hAnsi="ＭＳ 明朝"/>
        </w:rPr>
      </w:pPr>
    </w:p>
    <w:p w:rsidR="006C1E86" w:rsidRPr="004936C4" w:rsidRDefault="006C1E86" w:rsidP="006C1E86">
      <w:pPr>
        <w:ind w:firstLineChars="100" w:firstLine="210"/>
        <w:jc w:val="center"/>
        <w:rPr>
          <w:rFonts w:ascii="ＭＳ 明朝" w:eastAsia="ＭＳ 明朝" w:hAnsi="ＭＳ 明朝"/>
        </w:rPr>
      </w:pPr>
      <w:r w:rsidRPr="004936C4">
        <w:rPr>
          <w:rFonts w:ascii="ＭＳ 明朝" w:eastAsia="ＭＳ 明朝" w:hAnsi="ＭＳ 明朝" w:hint="eastAsia"/>
        </w:rPr>
        <w:t>主　文</w:t>
      </w:r>
    </w:p>
    <w:p w:rsidR="006C1E86" w:rsidRPr="004936C4" w:rsidRDefault="006C1E86" w:rsidP="006C1E86">
      <w:pPr>
        <w:ind w:firstLineChars="100" w:firstLine="210"/>
        <w:jc w:val="center"/>
        <w:rPr>
          <w:rFonts w:ascii="ＭＳ 明朝" w:eastAsia="ＭＳ 明朝" w:hAnsi="ＭＳ 明朝"/>
        </w:rPr>
      </w:pPr>
      <w:r w:rsidRPr="004936C4">
        <w:rPr>
          <w:rFonts w:ascii="ＭＳ 明朝" w:eastAsia="ＭＳ 明朝" w:hAnsi="ＭＳ 明朝" w:hint="eastAsia"/>
        </w:rPr>
        <w:t>本件審査請求を棄却する。</w:t>
      </w:r>
    </w:p>
    <w:p w:rsidR="006C1E86" w:rsidRPr="004936C4" w:rsidRDefault="006C1E86" w:rsidP="006C1E86">
      <w:pPr>
        <w:ind w:firstLineChars="100" w:firstLine="210"/>
        <w:jc w:val="center"/>
        <w:rPr>
          <w:rFonts w:ascii="ＭＳ 明朝" w:eastAsia="ＭＳ 明朝" w:hAnsi="ＭＳ 明朝"/>
        </w:rPr>
      </w:pPr>
    </w:p>
    <w:p w:rsidR="006C1E86" w:rsidRPr="004936C4" w:rsidRDefault="000C53FB" w:rsidP="006C1E86">
      <w:pPr>
        <w:ind w:firstLineChars="100" w:firstLine="210"/>
        <w:jc w:val="center"/>
        <w:rPr>
          <w:rFonts w:ascii="ＭＳ 明朝" w:eastAsia="ＭＳ 明朝" w:hAnsi="ＭＳ 明朝"/>
        </w:rPr>
      </w:pPr>
      <w:r w:rsidRPr="004936C4">
        <w:rPr>
          <w:rFonts w:ascii="ＭＳ 明朝" w:eastAsia="ＭＳ 明朝" w:hAnsi="ＭＳ 明朝" w:hint="eastAsia"/>
        </w:rPr>
        <w:t>事案の概要</w:t>
      </w:r>
    </w:p>
    <w:p w:rsidR="00E66E94" w:rsidRPr="00E66E94" w:rsidRDefault="002F6E95" w:rsidP="00E66E94">
      <w:pPr>
        <w:ind w:left="210" w:hangingChars="100" w:hanging="210"/>
        <w:jc w:val="left"/>
        <w:rPr>
          <w:rFonts w:ascii="ＭＳ 明朝" w:eastAsia="ＭＳ 明朝" w:hAnsi="ＭＳ 明朝"/>
        </w:rPr>
      </w:pPr>
      <w:r>
        <w:rPr>
          <w:rFonts w:ascii="ＭＳ 明朝" w:eastAsia="ＭＳ 明朝" w:hAnsi="ＭＳ 明朝" w:hint="eastAsia"/>
        </w:rPr>
        <w:t>１　処分庁は、審査請求人が、令和〇年〇</w:t>
      </w:r>
      <w:r w:rsidR="00E66E94" w:rsidRPr="00E66E94">
        <w:rPr>
          <w:rFonts w:ascii="ＭＳ 明朝" w:eastAsia="ＭＳ 明朝" w:hAnsi="ＭＳ 明朝" w:hint="eastAsia"/>
        </w:rPr>
        <w:t>月</w:t>
      </w:r>
      <w:r>
        <w:rPr>
          <w:rFonts w:ascii="ＭＳ 明朝" w:eastAsia="ＭＳ 明朝" w:hAnsi="ＭＳ 明朝" w:hint="eastAsia"/>
        </w:rPr>
        <w:t>〇</w:t>
      </w:r>
      <w:r w:rsidR="00E66E94" w:rsidRPr="00E66E94">
        <w:rPr>
          <w:rFonts w:ascii="ＭＳ 明朝" w:eastAsia="ＭＳ 明朝" w:hAnsi="ＭＳ 明朝"/>
        </w:rPr>
        <w:t>日</w:t>
      </w:r>
      <w:r w:rsidR="004D4B71">
        <w:rPr>
          <w:rFonts w:ascii="ＭＳ 明朝" w:eastAsia="ＭＳ 明朝" w:hAnsi="ＭＳ 明朝" w:hint="eastAsia"/>
        </w:rPr>
        <w:t>〇</w:t>
      </w:r>
      <w:r w:rsidR="00E66E94" w:rsidRPr="00E66E94">
        <w:rPr>
          <w:rFonts w:ascii="ＭＳ 明朝" w:eastAsia="ＭＳ 明朝" w:hAnsi="ＭＳ 明朝"/>
        </w:rPr>
        <w:t>時</w:t>
      </w:r>
      <w:r w:rsidR="004D4B71">
        <w:rPr>
          <w:rFonts w:ascii="ＭＳ 明朝" w:eastAsia="ＭＳ 明朝" w:hAnsi="ＭＳ 明朝" w:hint="eastAsia"/>
        </w:rPr>
        <w:t>〇</w:t>
      </w:r>
      <w:r w:rsidR="00E66E94" w:rsidRPr="00E66E94">
        <w:rPr>
          <w:rFonts w:ascii="ＭＳ 明朝" w:eastAsia="ＭＳ 明朝" w:hAnsi="ＭＳ 明朝"/>
        </w:rPr>
        <w:t>分頃、大阪市中央区</w:t>
      </w:r>
      <w:r w:rsidR="00E800FB">
        <w:rPr>
          <w:rFonts w:ascii="ＭＳ 明朝" w:eastAsia="ＭＳ 明朝" w:hAnsi="ＭＳ 明朝" w:hint="eastAsia"/>
        </w:rPr>
        <w:t>〇〇</w:t>
      </w:r>
      <w:r w:rsidR="00A85A46">
        <w:rPr>
          <w:rFonts w:ascii="ＭＳ 明朝" w:eastAsia="ＭＳ 明朝" w:hAnsi="ＭＳ 明朝" w:hint="eastAsia"/>
        </w:rPr>
        <w:t>〇〇〇</w:t>
      </w:r>
      <w:r w:rsidR="00E66E94" w:rsidRPr="00E66E94">
        <w:rPr>
          <w:rFonts w:ascii="ＭＳ 明朝" w:eastAsia="ＭＳ 明朝" w:hAnsi="ＭＳ 明朝"/>
        </w:rPr>
        <w:t>路上において、大阪市客引き行為等の適正化に関する条例（以下、「条例」という。）第10条の規定に違反し、禁止区域における客引き行為等（以下、「禁止行為</w:t>
      </w:r>
      <w:r>
        <w:rPr>
          <w:rFonts w:ascii="ＭＳ 明朝" w:eastAsia="ＭＳ 明朝" w:hAnsi="ＭＳ 明朝"/>
        </w:rPr>
        <w:t>」という。）を行っていたことを確認したとし、当該禁止行為が令和</w:t>
      </w:r>
      <w:r>
        <w:rPr>
          <w:rFonts w:ascii="ＭＳ 明朝" w:eastAsia="ＭＳ 明朝" w:hAnsi="ＭＳ 明朝" w:hint="eastAsia"/>
        </w:rPr>
        <w:t>〇</w:t>
      </w:r>
      <w:r>
        <w:rPr>
          <w:rFonts w:ascii="ＭＳ 明朝" w:eastAsia="ＭＳ 明朝" w:hAnsi="ＭＳ 明朝"/>
        </w:rPr>
        <w:t>年</w:t>
      </w:r>
      <w:r>
        <w:rPr>
          <w:rFonts w:ascii="ＭＳ 明朝" w:eastAsia="ＭＳ 明朝" w:hAnsi="ＭＳ 明朝" w:hint="eastAsia"/>
        </w:rPr>
        <w:t>〇</w:t>
      </w:r>
      <w:r>
        <w:rPr>
          <w:rFonts w:ascii="ＭＳ 明朝" w:eastAsia="ＭＳ 明朝" w:hAnsi="ＭＳ 明朝"/>
        </w:rPr>
        <w:t>月</w:t>
      </w:r>
      <w:r>
        <w:rPr>
          <w:rFonts w:ascii="ＭＳ 明朝" w:eastAsia="ＭＳ 明朝" w:hAnsi="ＭＳ 明朝" w:hint="eastAsia"/>
        </w:rPr>
        <w:t>〇</w:t>
      </w:r>
      <w:r w:rsidR="00E66E94" w:rsidRPr="00E66E94">
        <w:rPr>
          <w:rFonts w:ascii="ＭＳ 明朝" w:eastAsia="ＭＳ 明朝" w:hAnsi="ＭＳ 明朝"/>
        </w:rPr>
        <w:t>日に条例第11条第６項の規定による命令を受けていたにもかかわらず、正当な理由なく当該命令に従わず、本件禁止行為を行ったものであることから、大阪市客引き行為等の適正化に関する条例</w:t>
      </w:r>
      <w:r w:rsidR="00E66E94" w:rsidRPr="00E66E94">
        <w:rPr>
          <w:rFonts w:ascii="ＭＳ 明朝" w:eastAsia="ＭＳ 明朝" w:hAnsi="ＭＳ 明朝" w:hint="eastAsia"/>
        </w:rPr>
        <w:t>施行規則（以下、「規則」という。）第</w:t>
      </w:r>
      <w:r w:rsidR="00E66E94" w:rsidRPr="00E66E94">
        <w:rPr>
          <w:rFonts w:ascii="ＭＳ 明朝" w:eastAsia="ＭＳ 明朝" w:hAnsi="ＭＳ 明朝"/>
        </w:rPr>
        <w:t>10</w:t>
      </w:r>
      <w:r>
        <w:rPr>
          <w:rFonts w:ascii="ＭＳ 明朝" w:eastAsia="ＭＳ 明朝" w:hAnsi="ＭＳ 明朝"/>
        </w:rPr>
        <w:t>条に規定する弁明の機会を付与したうえで、令和</w:t>
      </w:r>
      <w:r>
        <w:rPr>
          <w:rFonts w:ascii="ＭＳ 明朝" w:eastAsia="ＭＳ 明朝" w:hAnsi="ＭＳ 明朝" w:hint="eastAsia"/>
        </w:rPr>
        <w:t>〇</w:t>
      </w:r>
      <w:r w:rsidR="00E66E94" w:rsidRPr="00E66E94">
        <w:rPr>
          <w:rFonts w:ascii="ＭＳ 明朝" w:eastAsia="ＭＳ 明朝" w:hAnsi="ＭＳ 明朝"/>
        </w:rPr>
        <w:t>年</w:t>
      </w:r>
      <w:r>
        <w:rPr>
          <w:rFonts w:ascii="ＭＳ 明朝" w:eastAsia="ＭＳ 明朝" w:hAnsi="ＭＳ 明朝" w:hint="eastAsia"/>
        </w:rPr>
        <w:t>〇</w:t>
      </w:r>
      <w:r>
        <w:rPr>
          <w:rFonts w:ascii="ＭＳ 明朝" w:eastAsia="ＭＳ 明朝" w:hAnsi="ＭＳ 明朝"/>
        </w:rPr>
        <w:t>月</w:t>
      </w:r>
      <w:r>
        <w:rPr>
          <w:rFonts w:ascii="ＭＳ 明朝" w:eastAsia="ＭＳ 明朝" w:hAnsi="ＭＳ 明朝" w:hint="eastAsia"/>
        </w:rPr>
        <w:t>〇</w:t>
      </w:r>
      <w:r w:rsidR="00E66E94" w:rsidRPr="00E66E94">
        <w:rPr>
          <w:rFonts w:ascii="ＭＳ 明朝" w:eastAsia="ＭＳ 明朝" w:hAnsi="ＭＳ 明朝"/>
        </w:rPr>
        <w:t>日付けで、条例第16条の規定による過料の処分を行った。</w:t>
      </w:r>
    </w:p>
    <w:p w:rsidR="000C53FB" w:rsidRPr="004936C4" w:rsidRDefault="002F6E95" w:rsidP="00E66E94">
      <w:pPr>
        <w:ind w:left="210" w:hangingChars="100" w:hanging="210"/>
        <w:jc w:val="left"/>
        <w:rPr>
          <w:rFonts w:ascii="ＭＳ 明朝" w:eastAsia="ＭＳ 明朝" w:hAnsi="ＭＳ 明朝"/>
        </w:rPr>
      </w:pPr>
      <w:r>
        <w:rPr>
          <w:rFonts w:ascii="ＭＳ 明朝" w:eastAsia="ＭＳ 明朝" w:hAnsi="ＭＳ 明朝" w:hint="eastAsia"/>
        </w:rPr>
        <w:t>２　他方、審査請求人は、令和〇年〇</w:t>
      </w:r>
      <w:r w:rsidR="00E66E94" w:rsidRPr="00E66E94">
        <w:rPr>
          <w:rFonts w:ascii="ＭＳ 明朝" w:eastAsia="ＭＳ 明朝" w:hAnsi="ＭＳ 明朝" w:hint="eastAsia"/>
        </w:rPr>
        <w:t>月</w:t>
      </w:r>
      <w:r>
        <w:rPr>
          <w:rFonts w:ascii="ＭＳ 明朝" w:eastAsia="ＭＳ 明朝" w:hAnsi="ＭＳ 明朝" w:hint="eastAsia"/>
        </w:rPr>
        <w:t>〇</w:t>
      </w:r>
      <w:r w:rsidR="00E66E94" w:rsidRPr="00E66E94">
        <w:rPr>
          <w:rFonts w:ascii="ＭＳ 明朝" w:eastAsia="ＭＳ 明朝" w:hAnsi="ＭＳ 明朝"/>
        </w:rPr>
        <w:t>日に禁止行為は行っておらず</w:t>
      </w:r>
      <w:r w:rsidR="00C77140">
        <w:rPr>
          <w:rFonts w:ascii="ＭＳ 明朝" w:eastAsia="ＭＳ 明朝" w:hAnsi="ＭＳ 明朝"/>
        </w:rPr>
        <w:t>、事実誤認に基づく本件処分は納得のいくものではないとして、令和</w:t>
      </w:r>
      <w:r w:rsidR="00C77140">
        <w:rPr>
          <w:rFonts w:ascii="ＭＳ 明朝" w:eastAsia="ＭＳ 明朝" w:hAnsi="ＭＳ 明朝" w:hint="eastAsia"/>
        </w:rPr>
        <w:t>〇</w:t>
      </w:r>
      <w:r w:rsidR="00E66E94" w:rsidRPr="00E66E94">
        <w:rPr>
          <w:rFonts w:ascii="ＭＳ 明朝" w:eastAsia="ＭＳ 明朝" w:hAnsi="ＭＳ 明朝"/>
        </w:rPr>
        <w:t>年12月５日付け（同月11日消印日）で、本件処分を不服として、審査庁に対し、本件審査請求を行った。</w:t>
      </w:r>
    </w:p>
    <w:p w:rsidR="00666BD6" w:rsidRPr="004936C4" w:rsidRDefault="00666BD6" w:rsidP="00666BD6">
      <w:pPr>
        <w:jc w:val="left"/>
        <w:rPr>
          <w:rFonts w:ascii="ＭＳ 明朝" w:eastAsia="ＭＳ 明朝" w:hAnsi="ＭＳ 明朝"/>
        </w:rPr>
      </w:pPr>
    </w:p>
    <w:p w:rsidR="00513396" w:rsidRPr="004936C4" w:rsidRDefault="00513396" w:rsidP="00513396">
      <w:pPr>
        <w:jc w:val="center"/>
        <w:rPr>
          <w:rFonts w:ascii="ＭＳ 明朝" w:eastAsia="ＭＳ 明朝" w:hAnsi="ＭＳ 明朝"/>
        </w:rPr>
      </w:pPr>
      <w:r w:rsidRPr="004936C4">
        <w:rPr>
          <w:rFonts w:ascii="ＭＳ 明朝" w:eastAsia="ＭＳ 明朝" w:hAnsi="ＭＳ 明朝" w:hint="eastAsia"/>
        </w:rPr>
        <w:t>審理関係人の主張の要旨</w:t>
      </w:r>
    </w:p>
    <w:p w:rsidR="00666BD6" w:rsidRPr="004936C4" w:rsidRDefault="00666BD6" w:rsidP="00666BD6">
      <w:pPr>
        <w:jc w:val="left"/>
        <w:rPr>
          <w:rFonts w:ascii="ＭＳ 明朝" w:eastAsia="ＭＳ 明朝" w:hAnsi="ＭＳ 明朝"/>
        </w:rPr>
      </w:pPr>
      <w:r w:rsidRPr="004936C4">
        <w:rPr>
          <w:rFonts w:ascii="ＭＳ 明朝" w:eastAsia="ＭＳ 明朝" w:hAnsi="ＭＳ 明朝" w:hint="eastAsia"/>
        </w:rPr>
        <w:t>１</w:t>
      </w:r>
      <w:r w:rsidRPr="004936C4">
        <w:rPr>
          <w:rFonts w:ascii="ＭＳ 明朝" w:eastAsia="ＭＳ 明朝" w:hAnsi="ＭＳ 明朝"/>
        </w:rPr>
        <w:t xml:space="preserve">  審査請求人の主張</w:t>
      </w:r>
    </w:p>
    <w:p w:rsidR="00666BD6"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審査請求の趣旨は、本件処分の取消しを求めるものであり、その理由は次のとおりである。</w:t>
      </w:r>
    </w:p>
    <w:p w:rsidR="00EE7B49" w:rsidRPr="004936C4" w:rsidRDefault="00C77140" w:rsidP="00666BD6">
      <w:pPr>
        <w:ind w:leftChars="100" w:left="210" w:firstLineChars="100" w:firstLine="210"/>
        <w:jc w:val="left"/>
        <w:rPr>
          <w:rFonts w:ascii="ＭＳ 明朝" w:eastAsia="ＭＳ 明朝" w:hAnsi="ＭＳ 明朝"/>
        </w:rPr>
      </w:pPr>
      <w:r>
        <w:rPr>
          <w:rFonts w:ascii="ＭＳ 明朝" w:eastAsia="ＭＳ 明朝" w:hAnsi="ＭＳ 明朝" w:hint="eastAsia"/>
        </w:rPr>
        <w:t>審査請求人は、令和〇年〇</w:t>
      </w:r>
      <w:r w:rsidR="00EE7B49" w:rsidRPr="00EE7B49">
        <w:rPr>
          <w:rFonts w:ascii="ＭＳ 明朝" w:eastAsia="ＭＳ 明朝" w:hAnsi="ＭＳ 明朝" w:hint="eastAsia"/>
        </w:rPr>
        <w:t>月</w:t>
      </w:r>
      <w:r>
        <w:rPr>
          <w:rFonts w:ascii="ＭＳ 明朝" w:eastAsia="ＭＳ 明朝" w:hAnsi="ＭＳ 明朝" w:hint="eastAsia"/>
        </w:rPr>
        <w:t>〇</w:t>
      </w:r>
      <w:r>
        <w:rPr>
          <w:rFonts w:ascii="ＭＳ 明朝" w:eastAsia="ＭＳ 明朝" w:hAnsi="ＭＳ 明朝"/>
        </w:rPr>
        <w:t>日、</w:t>
      </w:r>
      <w:r w:rsidR="00A85A46">
        <w:rPr>
          <w:rFonts w:ascii="ＭＳ 明朝" w:eastAsia="ＭＳ 明朝" w:hAnsi="ＭＳ 明朝" w:hint="eastAsia"/>
        </w:rPr>
        <w:t>〇</w:t>
      </w:r>
      <w:r>
        <w:rPr>
          <w:rFonts w:ascii="ＭＳ 明朝" w:eastAsia="ＭＳ 明朝" w:hAnsi="ＭＳ 明朝" w:hint="eastAsia"/>
        </w:rPr>
        <w:t>〇〇</w:t>
      </w:r>
      <w:r w:rsidR="00EE7B49" w:rsidRPr="00EE7B49">
        <w:rPr>
          <w:rFonts w:ascii="ＭＳ 明朝" w:eastAsia="ＭＳ 明朝" w:hAnsi="ＭＳ 明朝"/>
        </w:rPr>
        <w:t>の十字交差で立ち話をしていたところ、後方より３名の指導員が来られ、禁止行為を行っていた旨の発言をされたが、根拠がそもそも無く、客引き行為の事実は無かったと認識しており、事実誤認である。</w:t>
      </w:r>
    </w:p>
    <w:p w:rsidR="00666BD6" w:rsidRPr="004936C4" w:rsidRDefault="00666BD6" w:rsidP="00666BD6">
      <w:pPr>
        <w:jc w:val="left"/>
        <w:rPr>
          <w:rFonts w:ascii="ＭＳ 明朝" w:eastAsia="ＭＳ 明朝" w:hAnsi="ＭＳ 明朝"/>
        </w:rPr>
      </w:pPr>
      <w:r w:rsidRPr="004936C4">
        <w:rPr>
          <w:rFonts w:ascii="ＭＳ 明朝" w:eastAsia="ＭＳ 明朝" w:hAnsi="ＭＳ 明朝" w:hint="eastAsia"/>
        </w:rPr>
        <w:lastRenderedPageBreak/>
        <w:t>２</w:t>
      </w:r>
      <w:r w:rsidRPr="004936C4">
        <w:rPr>
          <w:rFonts w:ascii="ＭＳ 明朝" w:eastAsia="ＭＳ 明朝" w:hAnsi="ＭＳ 明朝"/>
        </w:rPr>
        <w:t xml:space="preserve">  処分庁の主張</w:t>
      </w:r>
    </w:p>
    <w:p w:rsidR="00666BD6"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弁明の趣旨は、「審査請求人の審査請求を棄却する。」との裁決を求めるものであり、その理由は次のとおりである。</w:t>
      </w:r>
    </w:p>
    <w:p w:rsidR="00EE7B49" w:rsidRDefault="00EE7B49" w:rsidP="00666BD6">
      <w:pPr>
        <w:ind w:leftChars="100" w:left="210" w:firstLineChars="100" w:firstLine="210"/>
        <w:jc w:val="left"/>
        <w:rPr>
          <w:rFonts w:ascii="ＭＳ 明朝" w:eastAsia="ＭＳ 明朝" w:hAnsi="ＭＳ 明朝"/>
        </w:rPr>
      </w:pPr>
      <w:r w:rsidRPr="00EE7B49">
        <w:rPr>
          <w:rFonts w:ascii="ＭＳ 明朝" w:eastAsia="ＭＳ 明朝" w:hAnsi="ＭＳ 明朝" w:hint="eastAsia"/>
        </w:rPr>
        <w:t>指導員は４回目の違反行為を現認したのちに被迷惑行為者からの言辞を取り、また報告書の作成により違反の状況を記録するなど適切な手続を経たうえで、処分庁は、条例の規定に則り本件処分を行っていることから、不当な点はない。</w:t>
      </w:r>
    </w:p>
    <w:p w:rsidR="00EE7B49" w:rsidRDefault="00EE7B49" w:rsidP="00666BD6">
      <w:pPr>
        <w:ind w:leftChars="100" w:left="210" w:firstLineChars="100" w:firstLine="210"/>
        <w:jc w:val="left"/>
        <w:rPr>
          <w:rFonts w:ascii="ＭＳ 明朝" w:eastAsia="ＭＳ 明朝" w:hAnsi="ＭＳ 明朝"/>
        </w:rPr>
      </w:pPr>
    </w:p>
    <w:p w:rsidR="00666BD6" w:rsidRPr="004936C4" w:rsidRDefault="00666BD6" w:rsidP="00666BD6">
      <w:pPr>
        <w:ind w:leftChars="100" w:left="210" w:firstLineChars="100" w:firstLine="210"/>
        <w:jc w:val="left"/>
        <w:rPr>
          <w:rFonts w:ascii="ＭＳ 明朝" w:eastAsia="ＭＳ 明朝" w:hAnsi="ＭＳ 明朝"/>
        </w:rPr>
      </w:pPr>
    </w:p>
    <w:p w:rsidR="00836EB7" w:rsidRPr="004936C4" w:rsidRDefault="00836EB7" w:rsidP="00836EB7">
      <w:pPr>
        <w:jc w:val="center"/>
        <w:rPr>
          <w:rFonts w:ascii="ＭＳ 明朝" w:eastAsia="ＭＳ 明朝" w:hAnsi="ＭＳ 明朝"/>
        </w:rPr>
      </w:pPr>
      <w:r w:rsidRPr="004936C4">
        <w:rPr>
          <w:rFonts w:ascii="ＭＳ 明朝" w:eastAsia="ＭＳ 明朝" w:hAnsi="ＭＳ 明朝" w:hint="eastAsia"/>
        </w:rPr>
        <w:t>理</w:t>
      </w:r>
      <w:r w:rsidR="006047F2" w:rsidRPr="004936C4">
        <w:rPr>
          <w:rFonts w:ascii="ＭＳ 明朝" w:eastAsia="ＭＳ 明朝" w:hAnsi="ＭＳ 明朝" w:hint="eastAsia"/>
        </w:rPr>
        <w:t xml:space="preserve">　</w:t>
      </w:r>
      <w:r w:rsidRPr="004936C4">
        <w:rPr>
          <w:rFonts w:ascii="ＭＳ 明朝" w:eastAsia="ＭＳ 明朝" w:hAnsi="ＭＳ 明朝" w:hint="eastAsia"/>
        </w:rPr>
        <w:t>由</w:t>
      </w:r>
    </w:p>
    <w:p w:rsidR="00666BD6" w:rsidRDefault="00666BD6" w:rsidP="00666BD6">
      <w:pPr>
        <w:jc w:val="left"/>
        <w:rPr>
          <w:rFonts w:ascii="ＭＳ 明朝" w:eastAsia="ＭＳ 明朝" w:hAnsi="ＭＳ 明朝"/>
        </w:rPr>
      </w:pPr>
      <w:r w:rsidRPr="004936C4">
        <w:rPr>
          <w:rFonts w:ascii="ＭＳ 明朝" w:eastAsia="ＭＳ 明朝" w:hAnsi="ＭＳ 明朝" w:hint="eastAsia"/>
        </w:rPr>
        <w:t>１　本件に係る法令等の規定について</w:t>
      </w:r>
    </w:p>
    <w:p w:rsidR="00EE7B49" w:rsidRPr="00EE7B49" w:rsidRDefault="00EE7B49" w:rsidP="00EE7B49">
      <w:pPr>
        <w:jc w:val="left"/>
        <w:rPr>
          <w:rFonts w:ascii="ＭＳ 明朝" w:eastAsia="ＭＳ 明朝" w:hAnsi="ＭＳ 明朝"/>
        </w:rPr>
      </w:pPr>
      <w:r>
        <w:rPr>
          <w:rFonts w:ascii="ＭＳ 明朝" w:eastAsia="ＭＳ 明朝" w:hAnsi="ＭＳ 明朝" w:hint="eastAsia"/>
        </w:rPr>
        <w:t xml:space="preserve">　</w:t>
      </w:r>
      <w:r w:rsidRPr="00EE7B49">
        <w:rPr>
          <w:rFonts w:ascii="ＭＳ 明朝" w:eastAsia="ＭＳ 明朝" w:hAnsi="ＭＳ 明朝"/>
        </w:rPr>
        <w:t>(1) 条例及び市規則</w:t>
      </w:r>
    </w:p>
    <w:p w:rsidR="00EE7B49" w:rsidRPr="00EE7B49" w:rsidRDefault="00EE7B49" w:rsidP="004701E3">
      <w:pPr>
        <w:ind w:leftChars="100" w:left="420" w:hangingChars="100" w:hanging="210"/>
        <w:jc w:val="left"/>
        <w:rPr>
          <w:rFonts w:ascii="ＭＳ 明朝" w:eastAsia="ＭＳ 明朝" w:hAnsi="ＭＳ 明朝"/>
        </w:rPr>
      </w:pPr>
      <w:r w:rsidRPr="00EE7B49">
        <w:rPr>
          <w:rFonts w:ascii="ＭＳ 明朝" w:eastAsia="ＭＳ 明朝" w:hAnsi="ＭＳ 明朝" w:hint="eastAsia"/>
        </w:rPr>
        <w:t>ア　条例第１条において、「市民等と協働して誰もが安心して通行し、利用することができる快適な都市環境を形成することに資するため、本市及び市民等の責務を明らかにするとともに、公共の場所における客引き行為等の適正化に関し必要な事項を定めることにより、集客都市にふさわしい魅力とにぎわいのある安全で安心なまちづくりに寄与することを目的とする」と規定されている。</w:t>
      </w:r>
    </w:p>
    <w:p w:rsidR="00EE7B49" w:rsidRPr="00EE7B49" w:rsidRDefault="00EE7B49" w:rsidP="004701E3">
      <w:pPr>
        <w:ind w:leftChars="100" w:left="420" w:hangingChars="100" w:hanging="210"/>
        <w:jc w:val="left"/>
        <w:rPr>
          <w:rFonts w:ascii="ＭＳ 明朝" w:eastAsia="ＭＳ 明朝" w:hAnsi="ＭＳ 明朝"/>
        </w:rPr>
      </w:pPr>
      <w:r w:rsidRPr="00EE7B49">
        <w:rPr>
          <w:rFonts w:ascii="ＭＳ 明朝" w:eastAsia="ＭＳ 明朝" w:hAnsi="ＭＳ 明朝" w:hint="eastAsia"/>
        </w:rPr>
        <w:t>イ　条例第２条第１項において、「この条例において、「客引き行為等」とは、客引きをし、若しくは役務に従事するよう特定の人を勧誘し、又はこれらの行為を行うために相手方となるべき者を待つことをいう」とされ、同条第２項において「「市民等」とは、市民、本市の区域内に滞在し、又は本市の区域内を通過する者並びに市内で事業活動を行うすべての者及びその団体をいう」と規定されている。</w:t>
      </w:r>
    </w:p>
    <w:p w:rsidR="00EE7B49" w:rsidRPr="00EE7B49" w:rsidRDefault="00EE7B49" w:rsidP="004701E3">
      <w:pPr>
        <w:ind w:leftChars="100" w:left="420" w:hangingChars="100" w:hanging="210"/>
        <w:jc w:val="left"/>
        <w:rPr>
          <w:rFonts w:ascii="ＭＳ 明朝" w:eastAsia="ＭＳ 明朝" w:hAnsi="ＭＳ 明朝"/>
        </w:rPr>
      </w:pPr>
      <w:r w:rsidRPr="00EE7B49">
        <w:rPr>
          <w:rFonts w:ascii="ＭＳ 明朝" w:eastAsia="ＭＳ 明朝" w:hAnsi="ＭＳ 明朝" w:hint="eastAsia"/>
        </w:rPr>
        <w:t>ウ　条例第７条第</w:t>
      </w:r>
      <w:r w:rsidRPr="00EE7B49">
        <w:rPr>
          <w:rFonts w:ascii="ＭＳ 明朝" w:eastAsia="ＭＳ 明朝" w:hAnsi="ＭＳ 明朝"/>
        </w:rPr>
        <w:t>1項において、「市長は、市民等と協働して客引き行為等の適正化を図るための施策に重点的に取り組む必要があると認める区域を客引き行為等適正化重点地区（以下「重点地区」という。）として指定することができる」と規定され、同条例第９条第１項において、「市長は、重点地区内の道路法（昭和27年法律第180号）第２条第１項に規定する道路その他の道路のうち、誰もが安心して通行し、利用することができる快適な環境を確保するため特に必要があると認める区域を客引き行為等禁止区域（以下「禁止区域」という。）として指定す</w:t>
      </w:r>
      <w:r w:rsidRPr="00EE7B49">
        <w:rPr>
          <w:rFonts w:ascii="ＭＳ 明朝" w:eastAsia="ＭＳ 明朝" w:hAnsi="ＭＳ 明朝" w:hint="eastAsia"/>
        </w:rPr>
        <w:t>ることができる」と規定されている。</w:t>
      </w:r>
    </w:p>
    <w:p w:rsidR="00EE7B49" w:rsidRPr="00EE7B49" w:rsidRDefault="00EE7B49" w:rsidP="002275FE">
      <w:pPr>
        <w:ind w:left="420" w:hangingChars="200" w:hanging="42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なお、平成</w:t>
      </w:r>
      <w:r w:rsidRPr="00EE7B49">
        <w:rPr>
          <w:rFonts w:ascii="ＭＳ 明朝" w:eastAsia="ＭＳ 明朝" w:hAnsi="ＭＳ 明朝"/>
        </w:rPr>
        <w:t>26年10月27日を指定年月日とする「大阪市客引き行為等の適正化に関する条例に基づく客引き行為等適正化重点地区及び客引き行為等禁止区域の指定」（平成26年10月24日付大阪市告示第1406号）及び平成31年２月２日を指定年月日とする「大阪市客引き行為等の適正化に関する条例に基づく客引き行為等禁止区域の指定」（平成31年２月１日付大阪市告示第132号）によると、禁止区域は、以下のとおりである。</w:t>
      </w:r>
    </w:p>
    <w:p w:rsidR="00EE7B49" w:rsidRPr="00EE7B49" w:rsidRDefault="00EE7B49" w:rsidP="002275FE">
      <w:pPr>
        <w:ind w:leftChars="200" w:left="1260" w:hangingChars="400" w:hanging="840"/>
        <w:jc w:val="left"/>
        <w:rPr>
          <w:rFonts w:ascii="ＭＳ 明朝" w:eastAsia="ＭＳ 明朝" w:hAnsi="ＭＳ 明朝"/>
        </w:rPr>
      </w:pPr>
      <w:r w:rsidRPr="00EE7B49">
        <w:rPr>
          <w:rFonts w:ascii="ＭＳ 明朝" w:eastAsia="ＭＳ 明朝" w:hAnsi="ＭＳ 明朝" w:hint="eastAsia"/>
        </w:rPr>
        <w:t>（区域）北区：曽根崎一丁目、同二丁目、兎我野町、太融寺町、角田町、</w:t>
      </w:r>
      <w:r w:rsidR="00D25E90" w:rsidRPr="00D25E90">
        <w:rPr>
          <w:rFonts w:ascii="ＭＳ 明朝" w:eastAsia="ＭＳ 明朝" w:hAnsi="ＭＳ 明朝" w:hint="eastAsia"/>
        </w:rPr>
        <w:t>小松原町</w:t>
      </w:r>
      <w:r w:rsidR="00D25E90">
        <w:rPr>
          <w:rFonts w:ascii="ＭＳ 明朝" w:eastAsia="ＭＳ 明朝" w:hAnsi="ＭＳ 明朝" w:hint="eastAsia"/>
        </w:rPr>
        <w:t>、</w:t>
      </w:r>
      <w:r w:rsidRPr="00EE7B49">
        <w:rPr>
          <w:rFonts w:ascii="ＭＳ 明朝" w:eastAsia="ＭＳ 明朝" w:hAnsi="ＭＳ 明朝" w:hint="eastAsia"/>
        </w:rPr>
        <w:lastRenderedPageBreak/>
        <w:t>堂山町、神山町、茶屋町及び芝田一丁目の区域内の道路</w:t>
      </w:r>
    </w:p>
    <w:p w:rsidR="00EE7B49" w:rsidRPr="00EE7B49" w:rsidRDefault="002839A4" w:rsidP="002275FE">
      <w:pPr>
        <w:ind w:left="1260" w:hangingChars="600" w:hanging="1260"/>
        <w:jc w:val="left"/>
        <w:rPr>
          <w:rFonts w:ascii="ＭＳ 明朝" w:eastAsia="ＭＳ 明朝" w:hAnsi="ＭＳ 明朝"/>
        </w:rPr>
      </w:pPr>
      <w:r>
        <w:rPr>
          <w:rFonts w:ascii="ＭＳ 明朝" w:eastAsia="ＭＳ 明朝" w:hAnsi="ＭＳ 明朝" w:hint="eastAsia"/>
        </w:rPr>
        <w:t xml:space="preserve">　</w:t>
      </w:r>
      <w:r w:rsidR="002275FE">
        <w:rPr>
          <w:rFonts w:ascii="ＭＳ 明朝" w:eastAsia="ＭＳ 明朝" w:hAnsi="ＭＳ 明朝" w:hint="eastAsia"/>
        </w:rPr>
        <w:t xml:space="preserve">　</w:t>
      </w:r>
      <w:r w:rsidR="00EE7B49" w:rsidRPr="00EE7B49">
        <w:rPr>
          <w:rFonts w:ascii="ＭＳ 明朝" w:eastAsia="ＭＳ 明朝" w:hAnsi="ＭＳ 明朝" w:hint="eastAsia"/>
        </w:rPr>
        <w:t>（区域）中央区：難波一丁目、同二丁目、同三丁目、同四丁目、同五丁目、難波千日前、千日前一丁目、同二丁目、道頓堀一丁目、同二丁目、宗右衛門町、心斎橋筋一丁目、同二丁目、東心斎橋一丁目、同二丁目、西心斎橋一丁目、同二丁目及び南船場三丁目の区域内の道路</w:t>
      </w:r>
    </w:p>
    <w:p w:rsidR="00EE7B49" w:rsidRPr="00EE7B49" w:rsidRDefault="00EE7B49" w:rsidP="002275FE">
      <w:pPr>
        <w:ind w:leftChars="100" w:left="420" w:hangingChars="100" w:hanging="210"/>
        <w:jc w:val="left"/>
        <w:rPr>
          <w:rFonts w:ascii="ＭＳ 明朝" w:eastAsia="ＭＳ 明朝" w:hAnsi="ＭＳ 明朝"/>
        </w:rPr>
      </w:pPr>
      <w:r w:rsidRPr="00EE7B49">
        <w:rPr>
          <w:rFonts w:ascii="ＭＳ 明朝" w:eastAsia="ＭＳ 明朝" w:hAnsi="ＭＳ 明朝" w:hint="eastAsia"/>
        </w:rPr>
        <w:t>エ　条例第</w:t>
      </w:r>
      <w:r w:rsidRPr="00EE7B49">
        <w:rPr>
          <w:rFonts w:ascii="ＭＳ 明朝" w:eastAsia="ＭＳ 明朝" w:hAnsi="ＭＳ 明朝"/>
        </w:rPr>
        <w:t>10条第１項において、「市民等は、禁止区域において客引き行為等をし、又はさせてはならない」と規定されている。</w:t>
      </w:r>
    </w:p>
    <w:p w:rsidR="00EE7B49" w:rsidRPr="00EE7B49" w:rsidRDefault="00EE7B49" w:rsidP="002275FE">
      <w:pPr>
        <w:ind w:leftChars="100" w:left="420" w:hangingChars="100" w:hanging="210"/>
        <w:jc w:val="left"/>
        <w:rPr>
          <w:rFonts w:ascii="ＭＳ 明朝" w:eastAsia="ＭＳ 明朝" w:hAnsi="ＭＳ 明朝"/>
        </w:rPr>
      </w:pPr>
      <w:r w:rsidRPr="00EE7B49">
        <w:rPr>
          <w:rFonts w:ascii="ＭＳ 明朝" w:eastAsia="ＭＳ 明朝" w:hAnsi="ＭＳ 明朝" w:hint="eastAsia"/>
        </w:rPr>
        <w:t>オ　条例第</w:t>
      </w:r>
      <w:r w:rsidRPr="00EE7B49">
        <w:rPr>
          <w:rFonts w:ascii="ＭＳ 明朝" w:eastAsia="ＭＳ 明朝" w:hAnsi="ＭＳ 明朝"/>
        </w:rPr>
        <w:t>11条第１項において、「市長は、前条の規定に違反しているものに対し、客引き行為等をし、又はさせる行為（以下「禁止行為」という。）を中止するよう指導することができる」と規定されており、同条第４項において、「市長は、第１項の規定による指導をしたにもかかわらず、当該指導を受けたものが禁止行為を中止しないときは、当該指導を受けたものに対し、禁止行為を中止するよう勧告することができる」と規定されており、同条第６項において、「市長は、第４項の規定による勧告をしたにもかかわらず、当該勧告を受けたものが当該勧告に</w:t>
      </w:r>
      <w:r w:rsidRPr="00EE7B49">
        <w:rPr>
          <w:rFonts w:ascii="ＭＳ 明朝" w:eastAsia="ＭＳ 明朝" w:hAnsi="ＭＳ 明朝" w:hint="eastAsia"/>
        </w:rPr>
        <w:t>従わないときは、当該勧告を受けたものに対し、禁止行為を中止するよう命ずることができる」と規定されている。</w:t>
      </w:r>
    </w:p>
    <w:p w:rsidR="00EE7B49" w:rsidRPr="00EE7B49" w:rsidRDefault="00EE7B49" w:rsidP="002275FE">
      <w:pPr>
        <w:ind w:firstLineChars="100" w:firstLine="210"/>
        <w:jc w:val="left"/>
        <w:rPr>
          <w:rFonts w:ascii="ＭＳ 明朝" w:eastAsia="ＭＳ 明朝" w:hAnsi="ＭＳ 明朝"/>
        </w:rPr>
      </w:pPr>
      <w:r w:rsidRPr="00EE7B49">
        <w:rPr>
          <w:rFonts w:ascii="ＭＳ 明朝" w:eastAsia="ＭＳ 明朝" w:hAnsi="ＭＳ 明朝" w:hint="eastAsia"/>
        </w:rPr>
        <w:t>カ　条例第</w:t>
      </w:r>
      <w:r w:rsidRPr="00EE7B49">
        <w:rPr>
          <w:rFonts w:ascii="ＭＳ 明朝" w:eastAsia="ＭＳ 明朝" w:hAnsi="ＭＳ 明朝"/>
        </w:rPr>
        <w:t>13条第１項において、公表について、次のとおり規定されている。</w:t>
      </w:r>
    </w:p>
    <w:p w:rsidR="00EE7B49" w:rsidRPr="00EE7B49" w:rsidRDefault="00EE7B49" w:rsidP="002275FE">
      <w:pPr>
        <w:ind w:leftChars="200" w:left="420"/>
        <w:jc w:val="left"/>
        <w:rPr>
          <w:rFonts w:ascii="ＭＳ 明朝" w:eastAsia="ＭＳ 明朝" w:hAnsi="ＭＳ 明朝"/>
        </w:rPr>
      </w:pPr>
      <w:r w:rsidRPr="00EE7B49">
        <w:rPr>
          <w:rFonts w:ascii="ＭＳ 明朝" w:eastAsia="ＭＳ 明朝" w:hAnsi="ＭＳ 明朝" w:hint="eastAsia"/>
        </w:rPr>
        <w:t>「市長は、第</w:t>
      </w:r>
      <w:r w:rsidRPr="00EE7B49">
        <w:rPr>
          <w:rFonts w:ascii="ＭＳ 明朝" w:eastAsia="ＭＳ 明朝" w:hAnsi="ＭＳ 明朝"/>
        </w:rPr>
        <w:t>11条第６項の規定による命令を受けたものが正当な理由なく当該命令に従わないときは、その旨及び次に掲げる事項を公表することができる。ただし、第４号に掲げる事項を公表することができるのは、当該命令に違反して行われた禁止行為の内容等を勘案して公表することが適当であると市長が認める場合に限る。</w:t>
      </w:r>
    </w:p>
    <w:p w:rsidR="00EE7B49" w:rsidRPr="00EE7B49" w:rsidRDefault="00EE7B49" w:rsidP="004C5D75">
      <w:pPr>
        <w:ind w:firstLineChars="300" w:firstLine="630"/>
        <w:jc w:val="left"/>
        <w:rPr>
          <w:rFonts w:ascii="ＭＳ 明朝" w:eastAsia="ＭＳ 明朝" w:hAnsi="ＭＳ 明朝"/>
        </w:rPr>
      </w:pPr>
      <w:r w:rsidRPr="00EE7B49">
        <w:rPr>
          <w:rFonts w:ascii="ＭＳ 明朝" w:eastAsia="ＭＳ 明朝" w:hAnsi="ＭＳ 明朝"/>
        </w:rPr>
        <w:t>(1) 当該命令の内容</w:t>
      </w:r>
    </w:p>
    <w:p w:rsidR="00EE7B49" w:rsidRPr="00EE7B49" w:rsidRDefault="00EE7B49" w:rsidP="004C5D75">
      <w:pPr>
        <w:ind w:leftChars="300" w:left="630"/>
        <w:jc w:val="left"/>
        <w:rPr>
          <w:rFonts w:ascii="ＭＳ 明朝" w:eastAsia="ＭＳ 明朝" w:hAnsi="ＭＳ 明朝"/>
        </w:rPr>
      </w:pPr>
      <w:r w:rsidRPr="00EE7B49">
        <w:rPr>
          <w:rFonts w:ascii="ＭＳ 明朝" w:eastAsia="ＭＳ 明朝" w:hAnsi="ＭＳ 明朝"/>
        </w:rPr>
        <w:t>(2) 当該命令を受けたものの氏名及び住所（法人その他の団体にあっては、名称及び代表者の氏名並びに主たる事務所の所在地）</w:t>
      </w:r>
    </w:p>
    <w:p w:rsidR="00EE7B49" w:rsidRPr="00EE7B49" w:rsidRDefault="002275FE" w:rsidP="004C5D75">
      <w:pPr>
        <w:ind w:leftChars="300" w:left="630"/>
        <w:jc w:val="left"/>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00EE7B49" w:rsidRPr="00EE7B49">
        <w:rPr>
          <w:rFonts w:ascii="ＭＳ 明朝" w:eastAsia="ＭＳ 明朝" w:hAnsi="ＭＳ 明朝"/>
        </w:rPr>
        <w:t>前２号に掲げるもののほか、当該命令に違反したものを特定するために必要な事項</w:t>
      </w:r>
    </w:p>
    <w:p w:rsidR="00EE7B49" w:rsidRPr="00EE7B49" w:rsidRDefault="00EE7B49" w:rsidP="004C5D75">
      <w:pPr>
        <w:ind w:leftChars="300" w:left="630"/>
        <w:jc w:val="left"/>
        <w:rPr>
          <w:rFonts w:ascii="ＭＳ 明朝" w:eastAsia="ＭＳ 明朝" w:hAnsi="ＭＳ 明朝"/>
        </w:rPr>
      </w:pPr>
      <w:r w:rsidRPr="00EE7B49">
        <w:rPr>
          <w:rFonts w:ascii="ＭＳ 明朝" w:eastAsia="ＭＳ 明朝" w:hAnsi="ＭＳ 明朝"/>
        </w:rPr>
        <w:t>(4) 当該命令に違反して行われた禁止行為に係る店舗、事務所その他の施設の名称及び所在地</w:t>
      </w:r>
    </w:p>
    <w:p w:rsidR="00EE7B49" w:rsidRPr="00EE7B49" w:rsidRDefault="00EE7B49" w:rsidP="002275FE">
      <w:pPr>
        <w:ind w:leftChars="100" w:left="420" w:hangingChars="100" w:hanging="210"/>
        <w:jc w:val="left"/>
        <w:rPr>
          <w:rFonts w:ascii="ＭＳ 明朝" w:eastAsia="ＭＳ 明朝" w:hAnsi="ＭＳ 明朝"/>
        </w:rPr>
      </w:pPr>
      <w:r w:rsidRPr="00EE7B49">
        <w:rPr>
          <w:rFonts w:ascii="ＭＳ 明朝" w:eastAsia="ＭＳ 明朝" w:hAnsi="ＭＳ 明朝" w:hint="eastAsia"/>
        </w:rPr>
        <w:t>キ　条例第</w:t>
      </w:r>
      <w:r w:rsidRPr="00EE7B49">
        <w:rPr>
          <w:rFonts w:ascii="ＭＳ 明朝" w:eastAsia="ＭＳ 明朝" w:hAnsi="ＭＳ 明朝"/>
        </w:rPr>
        <w:t>16条第１項において、条例「第11条第６項の規定による命令に違反したものは、50,000円以下の過料に処する」と規定されている。</w:t>
      </w:r>
    </w:p>
    <w:p w:rsidR="00EE7B49" w:rsidRDefault="00EE7B49" w:rsidP="002275FE">
      <w:pPr>
        <w:ind w:leftChars="100" w:left="420" w:hangingChars="100" w:hanging="210"/>
        <w:jc w:val="left"/>
        <w:rPr>
          <w:rFonts w:ascii="ＭＳ 明朝" w:eastAsia="ＭＳ 明朝" w:hAnsi="ＭＳ 明朝"/>
        </w:rPr>
      </w:pPr>
      <w:r w:rsidRPr="00EE7B49">
        <w:rPr>
          <w:rFonts w:ascii="ＭＳ 明朝" w:eastAsia="ＭＳ 明朝" w:hAnsi="ＭＳ 明朝" w:hint="eastAsia"/>
        </w:rPr>
        <w:t>ク　市規則第３条第１項において、「条例第６条第２項、第</w:t>
      </w:r>
      <w:r w:rsidRPr="00EE7B49">
        <w:rPr>
          <w:rFonts w:ascii="ＭＳ 明朝" w:eastAsia="ＭＳ 明朝" w:hAnsi="ＭＳ 明朝"/>
        </w:rPr>
        <w:t>11条第２項及び第12条第１項の職員として、大阪市客引き行為等適正化指導員（以下「指導員」という。）を置く」され、同第２項において、「指導員は、本市職員のうちから市長が命ずる」と規定されている。</w:t>
      </w:r>
    </w:p>
    <w:p w:rsidR="002275FE" w:rsidRPr="00EE7B49" w:rsidRDefault="002275FE" w:rsidP="002275FE">
      <w:pPr>
        <w:ind w:leftChars="100" w:left="420" w:hangingChars="100" w:hanging="210"/>
        <w:jc w:val="left"/>
        <w:rPr>
          <w:rFonts w:ascii="ＭＳ 明朝" w:eastAsia="ＭＳ 明朝" w:hAnsi="ＭＳ 明朝"/>
        </w:rPr>
      </w:pPr>
    </w:p>
    <w:p w:rsidR="00EE7B49" w:rsidRPr="00EE7B49" w:rsidRDefault="00EE7B49" w:rsidP="002275FE">
      <w:pPr>
        <w:ind w:firstLineChars="100" w:firstLine="210"/>
        <w:jc w:val="left"/>
        <w:rPr>
          <w:rFonts w:ascii="ＭＳ 明朝" w:eastAsia="ＭＳ 明朝" w:hAnsi="ＭＳ 明朝"/>
        </w:rPr>
      </w:pPr>
      <w:r w:rsidRPr="00EE7B49">
        <w:rPr>
          <w:rFonts w:ascii="ＭＳ 明朝" w:eastAsia="ＭＳ 明朝" w:hAnsi="ＭＳ 明朝"/>
        </w:rPr>
        <w:t>(2) マニュアル</w:t>
      </w:r>
    </w:p>
    <w:p w:rsidR="00EE7B49" w:rsidRPr="00EE7B49" w:rsidRDefault="00EE7B49" w:rsidP="002275FE">
      <w:pPr>
        <w:ind w:leftChars="100" w:left="420" w:hangingChars="100" w:hanging="210"/>
        <w:jc w:val="left"/>
        <w:rPr>
          <w:rFonts w:ascii="ＭＳ 明朝" w:eastAsia="ＭＳ 明朝" w:hAnsi="ＭＳ 明朝"/>
        </w:rPr>
      </w:pPr>
      <w:r w:rsidRPr="00EE7B49">
        <w:rPr>
          <w:rFonts w:ascii="ＭＳ 明朝" w:eastAsia="ＭＳ 明朝" w:hAnsi="ＭＳ 明朝" w:hint="eastAsia"/>
        </w:rPr>
        <w:lastRenderedPageBreak/>
        <w:t>ア　マニュアルの冒頭「１　はじめに」において、「ミナミやキタをはじめとする市内の繁華街においては、居酒屋やガールズバー等の酒類提供飲食店等の客引き行為等の悪質化が進み、繁華街を訪れる市民や観光客等の前に立ちふさがるという実態が常態化し、通行の妨げになり不安や不愉快な思いをさせるなど大きな問題となり、地元住民、地元商店会等から規制・取締りの強化に向けた声が多く上がりました。」「これらの客引き行為等については、本来は営業活動の一環であり、経済的自由として最大限尊重されるべきものです。」「しかし、大阪市として、国内外から多くの人が集まる魅力とにぎわいのある集客都市をめざすため、繁華街における安全・安心な通行環境を形成する観点から、過度な規制とならないかといった法的な精査も行い、（中略）条例を制定し、客引き行為や勧誘行為等の規制を盛り込んだものです。」「本条例で罰則規定を設けた趣旨は、違反者の摘発を行うためではなく、違反者に本条例の趣旨・目的を理解してもらい、まちづくりへの協働意識やマナーの向上等を図ることを目的としており、行為者等に、指導、勧告、命令を行った後、これに違反した場合に過料を科すというように段階的な対応を行うこととしています。」とされている。</w:t>
      </w:r>
    </w:p>
    <w:p w:rsidR="00EE7B49" w:rsidRPr="00EE7B49" w:rsidRDefault="00EE7B49" w:rsidP="002275FE">
      <w:pPr>
        <w:ind w:leftChars="100" w:left="420" w:hangingChars="100" w:hanging="210"/>
        <w:jc w:val="left"/>
        <w:rPr>
          <w:rFonts w:ascii="ＭＳ 明朝" w:eastAsia="ＭＳ 明朝" w:hAnsi="ＭＳ 明朝"/>
        </w:rPr>
      </w:pPr>
      <w:r w:rsidRPr="00EE7B49">
        <w:rPr>
          <w:rFonts w:ascii="ＭＳ 明朝" w:eastAsia="ＭＳ 明朝" w:hAnsi="ＭＳ 明朝" w:hint="eastAsia"/>
        </w:rPr>
        <w:t>イ　マニュアル「</w:t>
      </w:r>
      <w:r w:rsidRPr="00EE7B49">
        <w:rPr>
          <w:rFonts w:ascii="ＭＳ 明朝" w:eastAsia="ＭＳ 明朝" w:hAnsi="ＭＳ 明朝"/>
        </w:rPr>
        <w:t>11　対応要領　【禁止区域における指導要領（罰則あり）】において、行政指導・行政処分の流れとして、具体的に以下のとおり記載されている。</w:t>
      </w:r>
    </w:p>
    <w:p w:rsidR="00EE7B49" w:rsidRPr="00EE7B49" w:rsidRDefault="00EE7B49" w:rsidP="002275FE">
      <w:pPr>
        <w:ind w:firstLineChars="100" w:firstLine="210"/>
        <w:jc w:val="left"/>
        <w:rPr>
          <w:rFonts w:ascii="ＭＳ 明朝" w:eastAsia="ＭＳ 明朝" w:hAnsi="ＭＳ 明朝"/>
        </w:rPr>
      </w:pPr>
      <w:r w:rsidRPr="00EE7B49">
        <w:rPr>
          <w:rFonts w:ascii="ＭＳ 明朝" w:eastAsia="ＭＳ 明朝" w:hAnsi="ＭＳ 明朝" w:hint="eastAsia"/>
        </w:rPr>
        <w:t xml:space="preserve">　①　行為者の発見・指導等（条例第</w:t>
      </w:r>
      <w:r w:rsidRPr="00EE7B49">
        <w:rPr>
          <w:rFonts w:ascii="ＭＳ 明朝" w:eastAsia="ＭＳ 明朝" w:hAnsi="ＭＳ 明朝"/>
        </w:rPr>
        <w:t>11条第１項、同条第２項）</w:t>
      </w:r>
    </w:p>
    <w:p w:rsidR="00EE7B49" w:rsidRP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・口頭又は必要に応じて指導書（「大阪市客引き行為等の適正化に関する条例施行要綱」（以下「条例施行要綱」という）第１号様式）による指導を行う（条例第</w:t>
      </w:r>
      <w:r w:rsidRPr="00EE7B49">
        <w:rPr>
          <w:rFonts w:ascii="ＭＳ 明朝" w:eastAsia="ＭＳ 明朝" w:hAnsi="ＭＳ 明朝"/>
        </w:rPr>
        <w:t>11条第１項）。</w:t>
      </w:r>
    </w:p>
    <w:p w:rsidR="00EE7B49" w:rsidRPr="00EE7B49" w:rsidRDefault="00EE7B49" w:rsidP="002275FE">
      <w:pPr>
        <w:ind w:leftChars="300" w:left="630"/>
        <w:jc w:val="left"/>
        <w:rPr>
          <w:rFonts w:ascii="ＭＳ 明朝" w:eastAsia="ＭＳ 明朝" w:hAnsi="ＭＳ 明朝"/>
        </w:rPr>
      </w:pPr>
      <w:r w:rsidRPr="00EE7B49">
        <w:rPr>
          <w:rFonts w:ascii="ＭＳ 明朝" w:eastAsia="ＭＳ 明朝" w:hAnsi="ＭＳ 明朝" w:hint="eastAsia"/>
        </w:rPr>
        <w:t>・指導書による指導を行う場合には、必ず、被迷惑者（行為を受けた者）から、「「居酒屋どうですか」と声をかけられた。」等の言辞をとることとする。</w:t>
      </w:r>
    </w:p>
    <w:p w:rsidR="00EE7B49" w:rsidRPr="00EE7B49" w:rsidRDefault="00EE7B49" w:rsidP="002275FE">
      <w:pPr>
        <w:ind w:leftChars="300" w:left="840" w:hangingChars="100" w:hanging="210"/>
        <w:jc w:val="left"/>
        <w:rPr>
          <w:rFonts w:ascii="ＭＳ 明朝" w:eastAsia="ＭＳ 明朝" w:hAnsi="ＭＳ 明朝"/>
        </w:rPr>
      </w:pPr>
      <w:r w:rsidRPr="00EE7B49">
        <w:rPr>
          <w:rFonts w:ascii="ＭＳ 明朝" w:eastAsia="ＭＳ 明朝" w:hAnsi="ＭＳ 明朝" w:hint="eastAsia"/>
        </w:rPr>
        <w:t>・言辞が取れない場合には、口頭の指導を行い、指導書の作成交付は行わないこととする。</w:t>
      </w:r>
    </w:p>
    <w:p w:rsidR="00EE7B49" w:rsidRPr="00EE7B49" w:rsidRDefault="00EE7B49" w:rsidP="002275FE">
      <w:pPr>
        <w:ind w:leftChars="400" w:left="840" w:firstLineChars="100" w:firstLine="210"/>
        <w:jc w:val="left"/>
        <w:rPr>
          <w:rFonts w:ascii="ＭＳ 明朝" w:eastAsia="ＭＳ 明朝" w:hAnsi="ＭＳ 明朝"/>
        </w:rPr>
      </w:pPr>
      <w:r w:rsidRPr="00EE7B49">
        <w:rPr>
          <w:rFonts w:ascii="ＭＳ 明朝" w:eastAsia="ＭＳ 明朝" w:hAnsi="ＭＳ 明朝" w:hint="eastAsia"/>
        </w:rPr>
        <w:t>しかし、指導員が、客引き行為者が通行人に対して、まさに違反行為を行っていることを現認したときはこの限りでない。</w:t>
      </w:r>
    </w:p>
    <w:p w:rsidR="00EE7B49" w:rsidRPr="00EE7B49" w:rsidRDefault="00EE7B49" w:rsidP="002275FE">
      <w:pPr>
        <w:ind w:leftChars="300" w:left="840" w:hangingChars="100" w:hanging="210"/>
        <w:jc w:val="left"/>
        <w:rPr>
          <w:rFonts w:ascii="ＭＳ 明朝" w:eastAsia="ＭＳ 明朝" w:hAnsi="ＭＳ 明朝"/>
        </w:rPr>
      </w:pPr>
      <w:r w:rsidRPr="00EE7B49">
        <w:rPr>
          <w:rFonts w:ascii="ＭＳ 明朝" w:eastAsia="ＭＳ 明朝" w:hAnsi="ＭＳ 明朝" w:hint="eastAsia"/>
        </w:rPr>
        <w:t>・指導書による指導を行う場合は、人定事項、連絡先、客引き行為等に係る店舗名や受託業者名等を確認（相手方の回答は任意。）し（条例第</w:t>
      </w:r>
      <w:r w:rsidRPr="00EE7B49">
        <w:rPr>
          <w:rFonts w:ascii="ＭＳ 明朝" w:eastAsia="ＭＳ 明朝" w:hAnsi="ＭＳ 明朝"/>
        </w:rPr>
        <w:t>11条第２項）、必要事項を記載した上、指導書を交付するとともに、指導書交付控（条例施行要綱第２号様式）に署名を求める。（あくまで求めればよく、相手方が署名に応じるまでは必要としない。）</w:t>
      </w:r>
    </w:p>
    <w:p w:rsidR="00EE7B49" w:rsidRPr="00EE7B49" w:rsidRDefault="00EE7B49" w:rsidP="002275FE">
      <w:pPr>
        <w:ind w:leftChars="300" w:left="840" w:hangingChars="100" w:hanging="210"/>
        <w:jc w:val="left"/>
        <w:rPr>
          <w:rFonts w:ascii="ＭＳ 明朝" w:eastAsia="ＭＳ 明朝" w:hAnsi="ＭＳ 明朝"/>
        </w:rPr>
      </w:pPr>
      <w:r w:rsidRPr="00EE7B49">
        <w:rPr>
          <w:rFonts w:ascii="ＭＳ 明朝" w:eastAsia="ＭＳ 明朝" w:hAnsi="ＭＳ 明朝" w:hint="eastAsia"/>
        </w:rPr>
        <w:t>・人定事項確認資料、被迷惑者の情報、氏名等を答えなかった状況、受領拒否状況、署名拒否状況等、事後の手続きの際に必要な事項がある場合には、指導書交付控の備考欄を活用して記載しておくこととする。</w:t>
      </w:r>
    </w:p>
    <w:p w:rsidR="00EE7B49" w:rsidRPr="00EE7B49" w:rsidRDefault="00EE7B49" w:rsidP="002275FE">
      <w:pPr>
        <w:ind w:firstLineChars="100" w:firstLine="210"/>
        <w:jc w:val="left"/>
        <w:rPr>
          <w:rFonts w:ascii="ＭＳ 明朝" w:eastAsia="ＭＳ 明朝" w:hAnsi="ＭＳ 明朝"/>
        </w:rPr>
      </w:pPr>
      <w:r w:rsidRPr="00EE7B49">
        <w:rPr>
          <w:rFonts w:ascii="ＭＳ 明朝" w:eastAsia="ＭＳ 明朝" w:hAnsi="ＭＳ 明朝" w:hint="eastAsia"/>
        </w:rPr>
        <w:t xml:space="preserve">　②　勧告（条例第</w:t>
      </w:r>
      <w:r w:rsidRPr="00EE7B49">
        <w:rPr>
          <w:rFonts w:ascii="ＭＳ 明朝" w:eastAsia="ＭＳ 明朝" w:hAnsi="ＭＳ 明朝"/>
        </w:rPr>
        <w:t>11条第４項）</w:t>
      </w:r>
    </w:p>
    <w:p w:rsidR="00EE7B49" w:rsidRPr="00EE7B49" w:rsidRDefault="00EE7B49" w:rsidP="00EE7B49">
      <w:pPr>
        <w:jc w:val="left"/>
        <w:rPr>
          <w:rFonts w:ascii="ＭＳ 明朝" w:eastAsia="ＭＳ 明朝" w:hAnsi="ＭＳ 明朝"/>
        </w:rPr>
      </w:pPr>
      <w:r w:rsidRPr="00EE7B49">
        <w:rPr>
          <w:rFonts w:ascii="ＭＳ 明朝" w:eastAsia="ＭＳ 明朝" w:hAnsi="ＭＳ 明朝" w:hint="eastAsia"/>
        </w:rPr>
        <w:t xml:space="preserve">　　　・勧告は、書面（勧告書（条例施行要綱第３号様式））により行う。</w:t>
      </w:r>
    </w:p>
    <w:p w:rsidR="00EE7B49" w:rsidRPr="00EE7B49" w:rsidRDefault="00EE7B49" w:rsidP="002275FE">
      <w:pPr>
        <w:ind w:leftChars="300" w:left="840" w:hangingChars="100" w:hanging="210"/>
        <w:jc w:val="left"/>
        <w:rPr>
          <w:rFonts w:ascii="ＭＳ 明朝" w:eastAsia="ＭＳ 明朝" w:hAnsi="ＭＳ 明朝"/>
        </w:rPr>
      </w:pPr>
      <w:r w:rsidRPr="00EE7B49">
        <w:rPr>
          <w:rFonts w:ascii="ＭＳ 明朝" w:eastAsia="ＭＳ 明朝" w:hAnsi="ＭＳ 明朝" w:hint="eastAsia"/>
        </w:rPr>
        <w:lastRenderedPageBreak/>
        <w:t>・行為者から勧告書の記載事項として必要な事項を聴取して記載した上で交付し、勧告書交付控（条例施行要綱第４号様式）に署名を求める。</w:t>
      </w:r>
    </w:p>
    <w:p w:rsidR="00EE7B49" w:rsidRPr="00EE7B49" w:rsidRDefault="00EE7B49" w:rsidP="002275FE">
      <w:pPr>
        <w:ind w:leftChars="300" w:left="840" w:hangingChars="100" w:hanging="210"/>
        <w:jc w:val="left"/>
        <w:rPr>
          <w:rFonts w:ascii="ＭＳ 明朝" w:eastAsia="ＭＳ 明朝" w:hAnsi="ＭＳ 明朝"/>
        </w:rPr>
      </w:pPr>
      <w:r w:rsidRPr="00EE7B49">
        <w:rPr>
          <w:rFonts w:ascii="ＭＳ 明朝" w:eastAsia="ＭＳ 明朝" w:hAnsi="ＭＳ 明朝" w:hint="eastAsia"/>
        </w:rPr>
        <w:t>・また、行為者が委託を受けた店舗や客引き専門業者についても聴取し、指導の要領と同様に店舗や客引き専門業者に対しても書面で勧告を行う。</w:t>
      </w:r>
    </w:p>
    <w:p w:rsidR="00EE7B49" w:rsidRPr="00EE7B49" w:rsidRDefault="00EE7B49" w:rsidP="002275FE">
      <w:pPr>
        <w:ind w:leftChars="300" w:left="840" w:hangingChars="100" w:hanging="210"/>
        <w:jc w:val="left"/>
        <w:rPr>
          <w:rFonts w:ascii="ＭＳ 明朝" w:eastAsia="ＭＳ 明朝" w:hAnsi="ＭＳ 明朝"/>
        </w:rPr>
      </w:pPr>
      <w:r w:rsidRPr="00EE7B49">
        <w:rPr>
          <w:rFonts w:ascii="ＭＳ 明朝" w:eastAsia="ＭＳ 明朝" w:hAnsi="ＭＳ 明朝" w:hint="eastAsia"/>
        </w:rPr>
        <w:t>・氏名等を答えない場合、勧告書を受け取らなかった場合、又は勧告書交付控に署名をしなかった場合の扱いは指導書と同様。</w:t>
      </w:r>
    </w:p>
    <w:p w:rsidR="00EE7B49" w:rsidRPr="00EE7B49" w:rsidRDefault="00EE7B49" w:rsidP="00FA55DF">
      <w:pPr>
        <w:ind w:firstLineChars="200" w:firstLine="420"/>
        <w:jc w:val="left"/>
        <w:rPr>
          <w:rFonts w:ascii="ＭＳ 明朝" w:eastAsia="ＭＳ 明朝" w:hAnsi="ＭＳ 明朝"/>
        </w:rPr>
      </w:pPr>
      <w:r w:rsidRPr="00EE7B49">
        <w:rPr>
          <w:rFonts w:ascii="ＭＳ 明朝" w:eastAsia="ＭＳ 明朝" w:hAnsi="ＭＳ 明朝" w:hint="eastAsia"/>
        </w:rPr>
        <w:t>③　命令（条例第</w:t>
      </w:r>
      <w:r w:rsidRPr="00EE7B49">
        <w:rPr>
          <w:rFonts w:ascii="ＭＳ 明朝" w:eastAsia="ＭＳ 明朝" w:hAnsi="ＭＳ 明朝"/>
        </w:rPr>
        <w:t>11条第６項）</w:t>
      </w:r>
    </w:p>
    <w:p w:rsidR="00EE7B49" w:rsidRP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 xml:space="preserve">　・命令は書面（命令書（条例施行要綱第５号様式））で行い、必要事項を記載した上で交付し、行為者から命令書交付控（条例施行要綱第６号様式）に署名を求める。</w:t>
      </w:r>
    </w:p>
    <w:p w:rsidR="00EE7B49" w:rsidRPr="00EE7B49" w:rsidRDefault="00EE7B49" w:rsidP="00EE7B49">
      <w:pPr>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 xml:space="preserve">　・進め方は指導や勧告と同じ。</w:t>
      </w:r>
    </w:p>
    <w:p w:rsidR="00EE7B49" w:rsidRPr="00EE7B49" w:rsidRDefault="00EE7B49" w:rsidP="00FA55DF">
      <w:pPr>
        <w:ind w:firstLineChars="200" w:firstLine="420"/>
        <w:jc w:val="left"/>
        <w:rPr>
          <w:rFonts w:ascii="ＭＳ 明朝" w:eastAsia="ＭＳ 明朝" w:hAnsi="ＭＳ 明朝"/>
        </w:rPr>
      </w:pPr>
      <w:r w:rsidRPr="00EE7B49">
        <w:rPr>
          <w:rFonts w:ascii="ＭＳ 明朝" w:eastAsia="ＭＳ 明朝" w:hAnsi="ＭＳ 明朝" w:hint="eastAsia"/>
        </w:rPr>
        <w:t>④　命令違反・告知</w:t>
      </w:r>
    </w:p>
    <w:p w:rsidR="00EE7B49" w:rsidRP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 xml:space="preserve">　・命令の段階で、従わない場合は過料処分のほか、氏名等の公表の対象になる旨を伝えていることを前提として、違反行為を認めた場合は違反を告知書（条例施行要綱第</w:t>
      </w:r>
      <w:r w:rsidRPr="00EE7B49">
        <w:rPr>
          <w:rFonts w:ascii="ＭＳ 明朝" w:eastAsia="ＭＳ 明朝" w:hAnsi="ＭＳ 明朝"/>
        </w:rPr>
        <w:t>16号様式）により告知する。</w:t>
      </w:r>
    </w:p>
    <w:p w:rsidR="00EE7B49" w:rsidRP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・告知書を交付した後、弁明の機会を与え（地方自治法第</w:t>
      </w:r>
      <w:r w:rsidRPr="00EE7B49">
        <w:rPr>
          <w:rFonts w:ascii="ＭＳ 明朝" w:eastAsia="ＭＳ 明朝" w:hAnsi="ＭＳ 明朝"/>
        </w:rPr>
        <w:t>255条の３第１項、規則第10条第１項）、告知書交付控（条例施行要綱第17号様式）に署名を求める。弁明書の提出期限は告知日の翌日から起算してから最低２週間（14日目が閉庁日であるときは、翌開庁日）とする。</w:t>
      </w:r>
    </w:p>
    <w:p w:rsidR="00EE7B49" w:rsidRP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 xml:space="preserve">　・弁明は弁明書（条例施行要綱第</w:t>
      </w:r>
      <w:r w:rsidRPr="00EE7B49">
        <w:rPr>
          <w:rFonts w:ascii="ＭＳ 明朝" w:eastAsia="ＭＳ 明朝" w:hAnsi="ＭＳ 明朝"/>
        </w:rPr>
        <w:t>18号様式又は任意様式）として、書面で提出することとするが、弁明があるからといって違反が考慮されるというものでもない。</w:t>
      </w:r>
    </w:p>
    <w:p w:rsidR="00EE7B49" w:rsidRP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・「弁明がある」となった場合は、告知書の「弁明書の提出」のチェックボックスにレ点を記載し、弁明書の様式を交付する。</w:t>
      </w:r>
    </w:p>
    <w:p w:rsidR="00EE7B49" w:rsidRPr="00EE7B49" w:rsidRDefault="00EE7B49" w:rsidP="00EE7B49">
      <w:pPr>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・弁明書は提出期限までに郵送又は市役所市民局まで持参するよう説明する。</w:t>
      </w:r>
    </w:p>
    <w:p w:rsidR="00EE7B49" w:rsidRP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・告知書の受領拒否、又は告知書の交付控への署名拒否については、勧告、命令と同じ。</w:t>
      </w:r>
    </w:p>
    <w:p w:rsidR="00EE7B49" w:rsidRPr="00EE7B49" w:rsidRDefault="00EE7B49" w:rsidP="00FA55DF">
      <w:pPr>
        <w:ind w:firstLineChars="250" w:firstLine="525"/>
        <w:jc w:val="left"/>
        <w:rPr>
          <w:rFonts w:ascii="ＭＳ 明朝" w:eastAsia="ＭＳ 明朝" w:hAnsi="ＭＳ 明朝"/>
        </w:rPr>
      </w:pPr>
      <w:r w:rsidRPr="00EE7B49">
        <w:rPr>
          <w:rFonts w:ascii="ＭＳ 明朝" w:eastAsia="ＭＳ 明朝" w:hAnsi="ＭＳ 明朝" w:hint="eastAsia"/>
        </w:rPr>
        <w:t>⑤　過料処分決定通知</w:t>
      </w:r>
    </w:p>
    <w:p w:rsidR="00EE7B49" w:rsidRP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・④の違反の告知、弁明の機会の付与の結果、弁明がない旨申し立てた者については、過料処分決定通知書に必要事項を記載の上交付し、過料処分決定通知書交付控（条例施行要綱第</w:t>
      </w:r>
      <w:r w:rsidRPr="00EE7B49">
        <w:rPr>
          <w:rFonts w:ascii="ＭＳ 明朝" w:eastAsia="ＭＳ 明朝" w:hAnsi="ＭＳ 明朝"/>
        </w:rPr>
        <w:t>19号様式）に署名を求める。</w:t>
      </w:r>
    </w:p>
    <w:p w:rsidR="00EE7B49" w:rsidRP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・併せて、氏名等を公表する場合があること及び公表（条例第</w:t>
      </w:r>
      <w:r w:rsidRPr="00EE7B49">
        <w:rPr>
          <w:rFonts w:ascii="ＭＳ 明朝" w:eastAsia="ＭＳ 明朝" w:hAnsi="ＭＳ 明朝"/>
        </w:rPr>
        <w:t>13条）する場合は公表通知書により事前に意見聴取の機会があることを伝える。</w:t>
      </w:r>
    </w:p>
    <w:p w:rsidR="00EE7B49" w:rsidRDefault="00EE7B49" w:rsidP="002275FE">
      <w:pPr>
        <w:ind w:left="840" w:hangingChars="400" w:hanging="840"/>
        <w:jc w:val="left"/>
        <w:rPr>
          <w:rFonts w:ascii="ＭＳ 明朝" w:eastAsia="ＭＳ 明朝" w:hAnsi="ＭＳ 明朝"/>
        </w:rPr>
      </w:pPr>
      <w:r w:rsidRPr="00EE7B49">
        <w:rPr>
          <w:rFonts w:ascii="ＭＳ 明朝" w:eastAsia="ＭＳ 明朝" w:hAnsi="ＭＳ 明朝" w:hint="eastAsia"/>
        </w:rPr>
        <w:t xml:space="preserve">　</w:t>
      </w:r>
      <w:r w:rsidR="002275FE">
        <w:rPr>
          <w:rFonts w:ascii="ＭＳ 明朝" w:eastAsia="ＭＳ 明朝" w:hAnsi="ＭＳ 明朝" w:hint="eastAsia"/>
        </w:rPr>
        <w:t xml:space="preserve">　</w:t>
      </w:r>
      <w:r w:rsidRPr="00EE7B49">
        <w:rPr>
          <w:rFonts w:ascii="ＭＳ 明朝" w:eastAsia="ＭＳ 明朝" w:hAnsi="ＭＳ 明朝" w:hint="eastAsia"/>
        </w:rPr>
        <w:t xml:space="preserve">　・過料処分決定通知書の受領拒否、又は過料処分決定通知書交付控への署名拒否については、勧告、命令と同じ。</w:t>
      </w:r>
    </w:p>
    <w:p w:rsidR="00EE7B49" w:rsidRDefault="00EE7B49" w:rsidP="00666BD6">
      <w:pPr>
        <w:jc w:val="left"/>
        <w:rPr>
          <w:rFonts w:ascii="ＭＳ 明朝" w:eastAsia="ＭＳ 明朝" w:hAnsi="ＭＳ 明朝"/>
        </w:rPr>
      </w:pPr>
    </w:p>
    <w:p w:rsidR="00666BD6" w:rsidRPr="004936C4" w:rsidRDefault="00666BD6" w:rsidP="00666BD6">
      <w:pPr>
        <w:jc w:val="left"/>
        <w:rPr>
          <w:rFonts w:ascii="ＭＳ 明朝" w:eastAsia="ＭＳ 明朝" w:hAnsi="ＭＳ 明朝"/>
        </w:rPr>
      </w:pPr>
      <w:r w:rsidRPr="004936C4">
        <w:rPr>
          <w:rFonts w:ascii="ＭＳ 明朝" w:eastAsia="ＭＳ 明朝" w:hAnsi="ＭＳ 明朝" w:hint="eastAsia"/>
        </w:rPr>
        <w:lastRenderedPageBreak/>
        <w:t>２　争点について</w:t>
      </w:r>
    </w:p>
    <w:p w:rsidR="00666BD6"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審査</w:t>
      </w:r>
      <w:r w:rsidR="00AD6903">
        <w:rPr>
          <w:rFonts w:ascii="ＭＳ 明朝" w:eastAsia="ＭＳ 明朝" w:hAnsi="ＭＳ 明朝" w:hint="eastAsia"/>
        </w:rPr>
        <w:t>請求人及び処分庁の主張を踏まえると、本件審査請求における争点は</w:t>
      </w:r>
      <w:r w:rsidR="00AD6903" w:rsidRPr="00AD6903">
        <w:rPr>
          <w:rFonts w:ascii="ＭＳ 明朝" w:eastAsia="ＭＳ 明朝" w:hAnsi="ＭＳ 明朝" w:hint="eastAsia"/>
        </w:rPr>
        <w:t>次のとおりである。</w:t>
      </w:r>
    </w:p>
    <w:p w:rsidR="00AD6903" w:rsidRPr="00AD6903" w:rsidRDefault="00AD6903" w:rsidP="00AD6903">
      <w:pPr>
        <w:ind w:leftChars="100" w:left="210"/>
        <w:jc w:val="left"/>
        <w:rPr>
          <w:rFonts w:ascii="ＭＳ 明朝" w:eastAsia="ＭＳ 明朝" w:hAnsi="ＭＳ 明朝"/>
        </w:rPr>
      </w:pPr>
      <w:r w:rsidRPr="00AD6903">
        <w:rPr>
          <w:rFonts w:ascii="ＭＳ 明朝" w:eastAsia="ＭＳ 明朝" w:hAnsi="ＭＳ 明朝"/>
        </w:rPr>
        <w:t xml:space="preserve">(1) </w:t>
      </w:r>
      <w:r w:rsidR="00C77140">
        <w:rPr>
          <w:rFonts w:ascii="ＭＳ 明朝" w:eastAsia="ＭＳ 明朝" w:hAnsi="ＭＳ 明朝"/>
        </w:rPr>
        <w:t>令和</w:t>
      </w:r>
      <w:r w:rsidR="00C77140">
        <w:rPr>
          <w:rFonts w:ascii="ＭＳ 明朝" w:eastAsia="ＭＳ 明朝" w:hAnsi="ＭＳ 明朝" w:hint="eastAsia"/>
        </w:rPr>
        <w:t>〇</w:t>
      </w:r>
      <w:r w:rsidR="00C77140">
        <w:rPr>
          <w:rFonts w:ascii="ＭＳ 明朝" w:eastAsia="ＭＳ 明朝" w:hAnsi="ＭＳ 明朝"/>
        </w:rPr>
        <w:t>年</w:t>
      </w:r>
      <w:r w:rsidR="00C77140">
        <w:rPr>
          <w:rFonts w:ascii="ＭＳ 明朝" w:eastAsia="ＭＳ 明朝" w:hAnsi="ＭＳ 明朝" w:hint="eastAsia"/>
        </w:rPr>
        <w:t>〇</w:t>
      </w:r>
      <w:r w:rsidRPr="00AD6903">
        <w:rPr>
          <w:rFonts w:ascii="ＭＳ 明朝" w:eastAsia="ＭＳ 明朝" w:hAnsi="ＭＳ 明朝"/>
        </w:rPr>
        <w:t>月</w:t>
      </w:r>
      <w:r w:rsidR="00C77140">
        <w:rPr>
          <w:rFonts w:ascii="ＭＳ 明朝" w:eastAsia="ＭＳ 明朝" w:hAnsi="ＭＳ 明朝" w:hint="eastAsia"/>
        </w:rPr>
        <w:t>〇</w:t>
      </w:r>
      <w:r w:rsidRPr="00AD6903">
        <w:rPr>
          <w:rFonts w:ascii="ＭＳ 明朝" w:eastAsia="ＭＳ 明朝" w:hAnsi="ＭＳ 明朝"/>
        </w:rPr>
        <w:t>日において、審査請求人について条例第11条第１項に規定する「禁止行為」があったか否か（争点１）</w:t>
      </w:r>
    </w:p>
    <w:p w:rsidR="00AD6903" w:rsidRDefault="00AD6903" w:rsidP="00AD6903">
      <w:pPr>
        <w:ind w:firstLineChars="100" w:firstLine="210"/>
        <w:jc w:val="left"/>
        <w:rPr>
          <w:rFonts w:ascii="ＭＳ 明朝" w:eastAsia="ＭＳ 明朝" w:hAnsi="ＭＳ 明朝"/>
        </w:rPr>
      </w:pPr>
      <w:r w:rsidRPr="00AD6903">
        <w:rPr>
          <w:rFonts w:ascii="ＭＳ 明朝" w:eastAsia="ＭＳ 明朝" w:hAnsi="ＭＳ 明朝"/>
        </w:rPr>
        <w:t>(2) 本件処分に違法又は不当な点があるか否か（争点２）</w:t>
      </w:r>
    </w:p>
    <w:p w:rsidR="002275FE" w:rsidRPr="004936C4" w:rsidRDefault="002275FE" w:rsidP="00AD6903">
      <w:pPr>
        <w:ind w:firstLineChars="100" w:firstLine="210"/>
        <w:jc w:val="left"/>
        <w:rPr>
          <w:rFonts w:ascii="ＭＳ 明朝" w:eastAsia="ＭＳ 明朝" w:hAnsi="ＭＳ 明朝"/>
        </w:rPr>
      </w:pPr>
    </w:p>
    <w:p w:rsidR="00F463F7" w:rsidRDefault="00F463F7" w:rsidP="00F463F7">
      <w:pPr>
        <w:ind w:left="210" w:hangingChars="100" w:hanging="210"/>
        <w:jc w:val="left"/>
        <w:rPr>
          <w:rFonts w:ascii="ＭＳ 明朝" w:eastAsia="ＭＳ 明朝" w:hAnsi="ＭＳ 明朝"/>
        </w:rPr>
      </w:pPr>
      <w:r w:rsidRPr="004936C4">
        <w:rPr>
          <w:rFonts w:ascii="ＭＳ 明朝" w:eastAsia="ＭＳ 明朝" w:hAnsi="ＭＳ 明朝" w:hint="eastAsia"/>
        </w:rPr>
        <w:t>３　争点にかかる判断について</w:t>
      </w:r>
    </w:p>
    <w:p w:rsid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rPr>
        <w:t>(1) 争点１について</w:t>
      </w:r>
    </w:p>
    <w:p w:rsidR="00AD6903" w:rsidRPr="00AD6903" w:rsidRDefault="00C77140" w:rsidP="00AD6903">
      <w:pPr>
        <w:ind w:left="210" w:hangingChars="100" w:hanging="210"/>
        <w:jc w:val="left"/>
        <w:rPr>
          <w:rFonts w:ascii="ＭＳ 明朝" w:eastAsia="ＭＳ 明朝" w:hAnsi="ＭＳ 明朝"/>
        </w:rPr>
      </w:pPr>
      <w:r>
        <w:rPr>
          <w:rFonts w:ascii="ＭＳ 明朝" w:eastAsia="ＭＳ 明朝" w:hAnsi="ＭＳ 明朝" w:hint="eastAsia"/>
        </w:rPr>
        <w:t>ア　本件について、審査請求人は、「〇〇</w:t>
      </w:r>
      <w:r w:rsidR="000C7B4C">
        <w:rPr>
          <w:rFonts w:ascii="ＭＳ 明朝" w:eastAsia="ＭＳ 明朝" w:hAnsi="ＭＳ 明朝" w:hint="eastAsia"/>
        </w:rPr>
        <w:t>〇</w:t>
      </w:r>
      <w:r w:rsidR="00AD6903" w:rsidRPr="00AD6903">
        <w:rPr>
          <w:rFonts w:ascii="ＭＳ 明朝" w:eastAsia="ＭＳ 明朝" w:hAnsi="ＭＳ 明朝" w:hint="eastAsia"/>
        </w:rPr>
        <w:t>の十字交差で立ち話をしていたところ、後方より３名の指導員が来られ、客引き行為を行っていた旨の発言をされたが、根拠がそもそも無」いと主張している。</w:t>
      </w:r>
    </w:p>
    <w:p w:rsidR="00AD6903" w:rsidRP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t xml:space="preserve">　本件の処分は、指導員の現認した事実が根拠となっており、現認の信用性が論点となる。</w:t>
      </w:r>
    </w:p>
    <w:p w:rsidR="00AD6903" w:rsidRP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t>イ　ここで、処分庁は、審査請求人の弁明に対</w:t>
      </w:r>
      <w:r w:rsidR="00C77140">
        <w:rPr>
          <w:rFonts w:ascii="ＭＳ 明朝" w:eastAsia="ＭＳ 明朝" w:hAnsi="ＭＳ 明朝" w:hint="eastAsia"/>
        </w:rPr>
        <w:t>する反論書で、「違反者の違反行為を現認した指導員は、当日（令和〇年〇</w:t>
      </w:r>
      <w:r w:rsidRPr="00AD6903">
        <w:rPr>
          <w:rFonts w:ascii="ＭＳ 明朝" w:eastAsia="ＭＳ 明朝" w:hAnsi="ＭＳ 明朝" w:hint="eastAsia"/>
        </w:rPr>
        <w:t>月</w:t>
      </w:r>
      <w:r w:rsidR="00C77140">
        <w:rPr>
          <w:rFonts w:ascii="ＭＳ 明朝" w:eastAsia="ＭＳ 明朝" w:hAnsi="ＭＳ 明朝" w:hint="eastAsia"/>
        </w:rPr>
        <w:t>〇</w:t>
      </w:r>
      <w:r w:rsidRPr="00AD6903">
        <w:rPr>
          <w:rFonts w:ascii="ＭＳ 明朝" w:eastAsia="ＭＳ 明朝" w:hAnsi="ＭＳ 明朝"/>
        </w:rPr>
        <w:t>日）に、『命令違反時の違反態様報告書』を作成している。」とあるが、記載内容を確認すると、禁止行為の態様について、当該行為が行われた日時、場所、被迷惑者に対して声をかけた方法に加え、被迷惑者の年齢層、性別、人数、通行した方向（方角）、指導員がこれらを現認した場所、及び現認後被迷惑者から得ることができた言辞の内容が具体的に記載されていることが確認できた。</w:t>
      </w:r>
    </w:p>
    <w:p w:rsidR="00AD6903" w:rsidRP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t>ウ　そこで、審査請求人の主張と、報告書の内容を基に、当日の状況について検討する。</w:t>
      </w:r>
    </w:p>
    <w:p w:rsidR="00AD6903" w:rsidRP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t>エ　まず、審査請求人と処分庁の双方において、主張に争いがないのは次の点である。</w:t>
      </w:r>
    </w:p>
    <w:p w:rsidR="00AD6903" w:rsidRPr="00AD6903" w:rsidRDefault="00C77140" w:rsidP="002275FE">
      <w:pPr>
        <w:ind w:left="840" w:hangingChars="400" w:hanging="840"/>
        <w:jc w:val="left"/>
        <w:rPr>
          <w:rFonts w:ascii="ＭＳ 明朝" w:eastAsia="ＭＳ 明朝" w:hAnsi="ＭＳ 明朝"/>
        </w:rPr>
      </w:pPr>
      <w:r>
        <w:rPr>
          <w:rFonts w:ascii="ＭＳ 明朝" w:eastAsia="ＭＳ 明朝" w:hAnsi="ＭＳ 明朝" w:hint="eastAsia"/>
        </w:rPr>
        <w:t xml:space="preserve">　（ア）審査請求人と指導員が接触した場所は、〇〇</w:t>
      </w:r>
      <w:r w:rsidR="000C7B4C">
        <w:rPr>
          <w:rFonts w:ascii="ＭＳ 明朝" w:eastAsia="ＭＳ 明朝" w:hAnsi="ＭＳ 明朝" w:hint="eastAsia"/>
        </w:rPr>
        <w:t>〇</w:t>
      </w:r>
      <w:r>
        <w:rPr>
          <w:rFonts w:ascii="ＭＳ 明朝" w:eastAsia="ＭＳ 明朝" w:hAnsi="ＭＳ 明朝" w:hint="eastAsia"/>
        </w:rPr>
        <w:t>と〇〇</w:t>
      </w:r>
      <w:r w:rsidR="000C7B4C">
        <w:rPr>
          <w:rFonts w:ascii="ＭＳ 明朝" w:eastAsia="ＭＳ 明朝" w:hAnsi="ＭＳ 明朝" w:hint="eastAsia"/>
        </w:rPr>
        <w:t>〇</w:t>
      </w:r>
      <w:r w:rsidR="00AD6903" w:rsidRPr="00AD6903">
        <w:rPr>
          <w:rFonts w:ascii="ＭＳ 明朝" w:eastAsia="ＭＳ 明朝" w:hAnsi="ＭＳ 明朝" w:hint="eastAsia"/>
        </w:rPr>
        <w:t>が交差する十字路の路上であること。（なお、当該場所は、禁止行</w:t>
      </w:r>
      <w:r>
        <w:rPr>
          <w:rFonts w:ascii="ＭＳ 明朝" w:eastAsia="ＭＳ 明朝" w:hAnsi="ＭＳ 明朝" w:hint="eastAsia"/>
        </w:rPr>
        <w:t>為に係る店舗「〇〇</w:t>
      </w:r>
      <w:r w:rsidR="00AD6903" w:rsidRPr="00AD6903">
        <w:rPr>
          <w:rFonts w:ascii="ＭＳ 明朝" w:eastAsia="ＭＳ 明朝" w:hAnsi="ＭＳ 明朝" w:hint="eastAsia"/>
        </w:rPr>
        <w:t>」からの距離が１メートルを超える場所であり、かつ条例第９条第１項で定める禁止区域内である。）</w:t>
      </w:r>
    </w:p>
    <w:p w:rsidR="00AD6903" w:rsidRP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t xml:space="preserve">　（イ）審査請求人と接触した指導員の人数は３名であること。</w:t>
      </w:r>
    </w:p>
    <w:p w:rsidR="00AD6903" w:rsidRP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t xml:space="preserve">　（ウ）指導員が、審査請求人とは別の者に声を掛けに行ったこと。</w:t>
      </w:r>
    </w:p>
    <w:p w:rsidR="00AD6903" w:rsidRP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t>オ　次に、審査請求人と処分庁において、主張が異なるのは、次の点である。</w:t>
      </w:r>
    </w:p>
    <w:p w:rsidR="00AD6903" w:rsidRPr="00AD6903" w:rsidRDefault="00AD6903" w:rsidP="002275FE">
      <w:pPr>
        <w:ind w:left="840" w:hangingChars="400" w:hanging="840"/>
        <w:jc w:val="left"/>
        <w:rPr>
          <w:rFonts w:ascii="ＭＳ 明朝" w:eastAsia="ＭＳ 明朝" w:hAnsi="ＭＳ 明朝"/>
        </w:rPr>
      </w:pPr>
      <w:r w:rsidRPr="00AD6903">
        <w:rPr>
          <w:rFonts w:ascii="ＭＳ 明朝" w:eastAsia="ＭＳ 明朝" w:hAnsi="ＭＳ 明朝" w:hint="eastAsia"/>
        </w:rPr>
        <w:t xml:space="preserve">　（ア）審査請求人は、「話（立ち話）をしていたところ、指導員が近づいてきた。」としているが、処分庁は、「違反者（審査請求人）が西から北に通行する</w:t>
      </w:r>
      <w:r w:rsidRPr="00AD6903">
        <w:rPr>
          <w:rFonts w:ascii="ＭＳ 明朝" w:eastAsia="ＭＳ 明朝" w:hAnsi="ＭＳ 明朝"/>
        </w:rPr>
        <w:t>30代男女に対し、右側から寄り添い何か声を掛けたのを指導員が現認した」としていること。</w:t>
      </w:r>
    </w:p>
    <w:p w:rsidR="00AD6903" w:rsidRPr="00AD6903" w:rsidRDefault="00AD6903" w:rsidP="002275FE">
      <w:pPr>
        <w:ind w:left="840" w:hangingChars="400" w:hanging="840"/>
        <w:jc w:val="left"/>
        <w:rPr>
          <w:rFonts w:ascii="ＭＳ 明朝" w:eastAsia="ＭＳ 明朝" w:hAnsi="ＭＳ 明朝"/>
        </w:rPr>
      </w:pPr>
      <w:r w:rsidRPr="00AD6903">
        <w:rPr>
          <w:rFonts w:ascii="ＭＳ 明朝" w:eastAsia="ＭＳ 明朝" w:hAnsi="ＭＳ 明朝" w:hint="eastAsia"/>
        </w:rPr>
        <w:t xml:space="preserve">　（イ）審査請求人は、「私が話をしていた人とは全く別の方に確認で話しかけに行かれた。」としているが、処分庁は、「直接現認した指導員が、違反者（審査請求人）から声をかけられた男女２名からの言辞を直ちにとっている」としていること。</w:t>
      </w:r>
    </w:p>
    <w:p w:rsidR="00AD6903" w:rsidRP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lastRenderedPageBreak/>
        <w:t>カ　上記主張が異なる点について、審査請求人の主張が正しいと仮定すれば、指導員は、３人全員が、審査請求人の行動及び指導員が言辞を取るべき相手の双方を誤認したこととなるが、以下により、指導員３人全員が、審査請求人の行動及び指導員が言辞を取るべき相手の双方を誤認したと考えるのは不自然・不合理である。</w:t>
      </w:r>
    </w:p>
    <w:p w:rsidR="00AD6903" w:rsidRPr="00AD6903" w:rsidRDefault="00AD6903" w:rsidP="00FA55DF">
      <w:pPr>
        <w:ind w:leftChars="50" w:left="630" w:hangingChars="250" w:hanging="525"/>
        <w:jc w:val="left"/>
        <w:rPr>
          <w:rFonts w:ascii="ＭＳ 明朝" w:eastAsia="ＭＳ 明朝" w:hAnsi="ＭＳ 明朝"/>
        </w:rPr>
      </w:pPr>
      <w:r w:rsidRPr="00AD6903">
        <w:rPr>
          <w:rFonts w:ascii="ＭＳ 明朝" w:eastAsia="ＭＳ 明朝" w:hAnsi="ＭＳ 明朝" w:hint="eastAsia"/>
        </w:rPr>
        <w:t>（ア）指導員には、大阪市職員だけではノウハウに乏しく条例違反者に対しての指導や調査、過料徴収業務等の実効性を確保するのは困難であり、また、夜の繁華街での業務であり、悪質な客引き行為者等や酒に酔った市民とのトラブル等が多発することが予想されるため、捜査業務等の経験が豊富である元警察官を任用しているところ、元警察官であることから、指導員は捜査方法等のノウハウを有していること。</w:t>
      </w:r>
    </w:p>
    <w:p w:rsidR="00AD6903" w:rsidRPr="00AD6903" w:rsidRDefault="00AD6903" w:rsidP="002275FE">
      <w:pPr>
        <w:ind w:left="630" w:hangingChars="300" w:hanging="630"/>
        <w:jc w:val="left"/>
        <w:rPr>
          <w:rFonts w:ascii="ＭＳ 明朝" w:eastAsia="ＭＳ 明朝" w:hAnsi="ＭＳ 明朝"/>
        </w:rPr>
      </w:pPr>
      <w:r w:rsidRPr="00AD6903">
        <w:rPr>
          <w:rFonts w:ascii="ＭＳ 明朝" w:eastAsia="ＭＳ 明朝" w:hAnsi="ＭＳ 明朝" w:hint="eastAsia"/>
        </w:rPr>
        <w:t xml:space="preserve">　　　</w:t>
      </w:r>
      <w:r w:rsidR="002275FE">
        <w:rPr>
          <w:rFonts w:ascii="ＭＳ 明朝" w:eastAsia="ＭＳ 明朝" w:hAnsi="ＭＳ 明朝" w:hint="eastAsia"/>
        </w:rPr>
        <w:t xml:space="preserve">　</w:t>
      </w:r>
      <w:r w:rsidRPr="00AD6903">
        <w:rPr>
          <w:rFonts w:ascii="ＭＳ 明朝" w:eastAsia="ＭＳ 明朝" w:hAnsi="ＭＳ 明朝" w:hint="eastAsia"/>
        </w:rPr>
        <w:t>さらに、指導員に対しては、条例の趣旨、関係法令、指導要領などを記載したマニュアルに基づき、適切な対応を行うよう、処分庁は適宜研修を行っていること。</w:t>
      </w:r>
    </w:p>
    <w:p w:rsidR="00AD6903" w:rsidRPr="00AD6903" w:rsidRDefault="00AD6903" w:rsidP="00FA55DF">
      <w:pPr>
        <w:ind w:leftChars="50" w:left="630" w:hangingChars="250" w:hanging="525"/>
        <w:jc w:val="left"/>
        <w:rPr>
          <w:rFonts w:ascii="ＭＳ 明朝" w:eastAsia="ＭＳ 明朝" w:hAnsi="ＭＳ 明朝"/>
        </w:rPr>
      </w:pPr>
      <w:r w:rsidRPr="00AD6903">
        <w:rPr>
          <w:rFonts w:ascii="ＭＳ 明朝" w:eastAsia="ＭＳ 明朝" w:hAnsi="ＭＳ 明朝" w:hint="eastAsia"/>
        </w:rPr>
        <w:t>（イ）指導員は、言辞を取るべき相手について、十字路の西から向かってくる姿を東側から確認しており、当該相手を正面から確認していることが窺えること。</w:t>
      </w:r>
    </w:p>
    <w:p w:rsidR="00AD6903" w:rsidRPr="00AD6903" w:rsidRDefault="00AD6903" w:rsidP="00FA55DF">
      <w:pPr>
        <w:ind w:leftChars="50" w:left="630" w:hangingChars="250" w:hanging="525"/>
        <w:jc w:val="left"/>
        <w:rPr>
          <w:rFonts w:ascii="ＭＳ 明朝" w:eastAsia="ＭＳ 明朝" w:hAnsi="ＭＳ 明朝"/>
        </w:rPr>
      </w:pPr>
      <w:r w:rsidRPr="00AD6903">
        <w:rPr>
          <w:rFonts w:ascii="ＭＳ 明朝" w:eastAsia="ＭＳ 明朝" w:hAnsi="ＭＳ 明朝" w:hint="eastAsia"/>
        </w:rPr>
        <w:t>（ウ）報告書を見ると、指導員は、審査請求人の禁止行為を現認した後、直ちに被迷惑者と思われる男女２人に言辞を取りに行っていること。</w:t>
      </w:r>
    </w:p>
    <w:p w:rsidR="00AD6903" w:rsidRPr="00AD6903" w:rsidRDefault="00C77140" w:rsidP="002275FE">
      <w:pPr>
        <w:ind w:leftChars="300" w:left="630" w:firstLineChars="100" w:firstLine="210"/>
        <w:jc w:val="left"/>
        <w:rPr>
          <w:rFonts w:ascii="ＭＳ 明朝" w:eastAsia="ＭＳ 明朝" w:hAnsi="ＭＳ 明朝"/>
        </w:rPr>
      </w:pPr>
      <w:r>
        <w:rPr>
          <w:rFonts w:ascii="ＭＳ 明朝" w:eastAsia="ＭＳ 明朝" w:hAnsi="ＭＳ 明朝" w:hint="eastAsia"/>
        </w:rPr>
        <w:t>なお、言辞を取った場所は、「〇〇</w:t>
      </w:r>
      <w:r w:rsidR="00AD6903" w:rsidRPr="00AD6903">
        <w:rPr>
          <w:rFonts w:ascii="ＭＳ 明朝" w:eastAsia="ＭＳ 明朝" w:hAnsi="ＭＳ 明朝" w:hint="eastAsia"/>
        </w:rPr>
        <w:t>」店舗やや北側の路上（グーグルマップによると、十字路から、言辞を取ったと思われる場所までの距離は</w:t>
      </w:r>
      <w:r w:rsidR="00AD6903" w:rsidRPr="00AD6903">
        <w:rPr>
          <w:rFonts w:ascii="ＭＳ 明朝" w:eastAsia="ＭＳ 明朝" w:hAnsi="ＭＳ 明朝"/>
        </w:rPr>
        <w:t>20メートルを超え、30メートル未満と推察される。）と、十字路から近接した場所となっていることから、指導員は、当該言辞を取った場所まで直ちに向かうことができる程度の近接した場所で、十字路における審査請求人の行動及び指導員が言辞を取るべき相手を見ていたものと認めることができること。</w:t>
      </w:r>
    </w:p>
    <w:p w:rsidR="00AD6903" w:rsidRPr="00AD6903" w:rsidRDefault="00C77140" w:rsidP="00AD6903">
      <w:pPr>
        <w:ind w:left="210" w:hangingChars="100" w:hanging="210"/>
        <w:jc w:val="left"/>
        <w:rPr>
          <w:rFonts w:ascii="ＭＳ 明朝" w:eastAsia="ＭＳ 明朝" w:hAnsi="ＭＳ 明朝"/>
        </w:rPr>
      </w:pPr>
      <w:r>
        <w:rPr>
          <w:rFonts w:ascii="ＭＳ 明朝" w:eastAsia="ＭＳ 明朝" w:hAnsi="ＭＳ 明朝" w:hint="eastAsia"/>
        </w:rPr>
        <w:t>キ　なお、令和〇</w:t>
      </w:r>
      <w:r w:rsidR="00AD6903" w:rsidRPr="00AD6903">
        <w:rPr>
          <w:rFonts w:ascii="ＭＳ 明朝" w:eastAsia="ＭＳ 明朝" w:hAnsi="ＭＳ 明朝" w:hint="eastAsia"/>
        </w:rPr>
        <w:t>年</w:t>
      </w:r>
      <w:r>
        <w:rPr>
          <w:rFonts w:ascii="ＭＳ 明朝" w:eastAsia="ＭＳ 明朝" w:hAnsi="ＭＳ 明朝" w:hint="eastAsia"/>
        </w:rPr>
        <w:t>〇</w:t>
      </w:r>
      <w:r>
        <w:rPr>
          <w:rFonts w:ascii="ＭＳ 明朝" w:eastAsia="ＭＳ 明朝" w:hAnsi="ＭＳ 明朝"/>
        </w:rPr>
        <w:t>月</w:t>
      </w:r>
      <w:r>
        <w:rPr>
          <w:rFonts w:ascii="ＭＳ 明朝" w:eastAsia="ＭＳ 明朝" w:hAnsi="ＭＳ 明朝" w:hint="eastAsia"/>
        </w:rPr>
        <w:t>〇</w:t>
      </w:r>
      <w:r w:rsidR="00AD6903" w:rsidRPr="00AD6903">
        <w:rPr>
          <w:rFonts w:ascii="ＭＳ 明朝" w:eastAsia="ＭＳ 明朝" w:hAnsi="ＭＳ 明朝"/>
        </w:rPr>
        <w:t>日に、審査請求人に対し、氏名等を公表す</w:t>
      </w:r>
      <w:r>
        <w:rPr>
          <w:rFonts w:ascii="ＭＳ 明朝" w:eastAsia="ＭＳ 明朝" w:hAnsi="ＭＳ 明朝"/>
        </w:rPr>
        <w:t>る場合に、事前に意見聴取の機会があることを伝えたうえで、「令和</w:t>
      </w:r>
      <w:r>
        <w:rPr>
          <w:rFonts w:ascii="ＭＳ 明朝" w:eastAsia="ＭＳ 明朝" w:hAnsi="ＭＳ 明朝" w:hint="eastAsia"/>
        </w:rPr>
        <w:t>〇</w:t>
      </w:r>
      <w:r>
        <w:rPr>
          <w:rFonts w:ascii="ＭＳ 明朝" w:eastAsia="ＭＳ 明朝" w:hAnsi="ＭＳ 明朝"/>
        </w:rPr>
        <w:t>年</w:t>
      </w:r>
      <w:r>
        <w:rPr>
          <w:rFonts w:ascii="ＭＳ 明朝" w:eastAsia="ＭＳ 明朝" w:hAnsi="ＭＳ 明朝" w:hint="eastAsia"/>
        </w:rPr>
        <w:t>〇</w:t>
      </w:r>
      <w:r w:rsidR="00AD6903" w:rsidRPr="00AD6903">
        <w:rPr>
          <w:rFonts w:ascii="ＭＳ 明朝" w:eastAsia="ＭＳ 明朝" w:hAnsi="ＭＳ 明朝"/>
        </w:rPr>
        <w:t>月</w:t>
      </w:r>
      <w:r>
        <w:rPr>
          <w:rFonts w:ascii="ＭＳ 明朝" w:eastAsia="ＭＳ 明朝" w:hAnsi="ＭＳ 明朝" w:hint="eastAsia"/>
        </w:rPr>
        <w:t>〇</w:t>
      </w:r>
      <w:r>
        <w:rPr>
          <w:rFonts w:ascii="ＭＳ 明朝" w:eastAsia="ＭＳ 明朝" w:hAnsi="ＭＳ 明朝"/>
        </w:rPr>
        <w:t>日午後</w:t>
      </w:r>
      <w:r>
        <w:rPr>
          <w:rFonts w:ascii="ＭＳ 明朝" w:eastAsia="ＭＳ 明朝" w:hAnsi="ＭＳ 明朝" w:hint="eastAsia"/>
        </w:rPr>
        <w:t>〇</w:t>
      </w:r>
      <w:r w:rsidR="00AD6903" w:rsidRPr="00AD6903">
        <w:rPr>
          <w:rFonts w:ascii="ＭＳ 明朝" w:eastAsia="ＭＳ 明朝" w:hAnsi="ＭＳ 明朝"/>
        </w:rPr>
        <w:t>時</w:t>
      </w:r>
      <w:r>
        <w:rPr>
          <w:rFonts w:ascii="ＭＳ 明朝" w:eastAsia="ＭＳ 明朝" w:hAnsi="ＭＳ 明朝" w:hint="eastAsia"/>
        </w:rPr>
        <w:t>〇</w:t>
      </w:r>
      <w:r w:rsidR="00AD6903" w:rsidRPr="00AD6903">
        <w:rPr>
          <w:rFonts w:ascii="ＭＳ 明朝" w:eastAsia="ＭＳ 明朝" w:hAnsi="ＭＳ 明朝"/>
        </w:rPr>
        <w:t>分頃、同禁止区域である大阪市中央区</w:t>
      </w:r>
      <w:r>
        <w:rPr>
          <w:rFonts w:ascii="ＭＳ 明朝" w:eastAsia="ＭＳ 明朝" w:hAnsi="ＭＳ 明朝" w:hint="eastAsia"/>
        </w:rPr>
        <w:t>〇〇</w:t>
      </w:r>
      <w:r w:rsidR="00AD6903" w:rsidRPr="00AD6903">
        <w:rPr>
          <w:rFonts w:ascii="ＭＳ 明朝" w:eastAsia="ＭＳ 明朝" w:hAnsi="ＭＳ 明朝"/>
        </w:rPr>
        <w:t>路上において、通行人に対し、関係飲食店への客引き行為等を行った」旨を記載した公表理由等通知書を交付する際、審査請求人は、書面で、「公表理由等通知書を受け取りましたが意見することはありません」と回答しており、審査請求人の主張には一貫性が見られない。</w:t>
      </w:r>
    </w:p>
    <w:p w:rsidR="00AD6903" w:rsidRPr="00AD6903"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t>ク　また、本件事件記録からは、指導員について「私が話をしていた人とは全く別の方に確認で話しかけに行かれた」とする審査請求人の主張を裏付ける客観的証拠を確認することはできず、本件における指導員の現認の信用性を疑う事情もない。</w:t>
      </w:r>
    </w:p>
    <w:p w:rsidR="00AD6903" w:rsidRPr="004936C4" w:rsidRDefault="00AD6903" w:rsidP="00AD6903">
      <w:pPr>
        <w:ind w:left="210" w:hangingChars="100" w:hanging="210"/>
        <w:jc w:val="left"/>
        <w:rPr>
          <w:rFonts w:ascii="ＭＳ 明朝" w:eastAsia="ＭＳ 明朝" w:hAnsi="ＭＳ 明朝"/>
        </w:rPr>
      </w:pPr>
      <w:r w:rsidRPr="00AD6903">
        <w:rPr>
          <w:rFonts w:ascii="ＭＳ 明朝" w:eastAsia="ＭＳ 明朝" w:hAnsi="ＭＳ 明朝" w:hint="eastAsia"/>
        </w:rPr>
        <w:t>ケ　よって、審査請求人の主張を採用することはできず、</w:t>
      </w:r>
      <w:r w:rsidR="00C77140">
        <w:rPr>
          <w:rFonts w:ascii="ＭＳ 明朝" w:eastAsia="ＭＳ 明朝" w:hAnsi="ＭＳ 明朝" w:hint="eastAsia"/>
        </w:rPr>
        <w:t>令和〇年〇</w:t>
      </w:r>
      <w:r w:rsidRPr="00AD6903">
        <w:rPr>
          <w:rFonts w:ascii="ＭＳ 明朝" w:eastAsia="ＭＳ 明朝" w:hAnsi="ＭＳ 明朝" w:hint="eastAsia"/>
        </w:rPr>
        <w:t>月</w:t>
      </w:r>
      <w:r w:rsidR="00C77140">
        <w:rPr>
          <w:rFonts w:ascii="ＭＳ 明朝" w:eastAsia="ＭＳ 明朝" w:hAnsi="ＭＳ 明朝" w:hint="eastAsia"/>
        </w:rPr>
        <w:t>〇</w:t>
      </w:r>
      <w:r w:rsidRPr="00AD6903">
        <w:rPr>
          <w:rFonts w:ascii="ＭＳ 明朝" w:eastAsia="ＭＳ 明朝" w:hAnsi="ＭＳ 明朝"/>
        </w:rPr>
        <w:t>日において、審査請求人について条例第11条第１項に規定する「禁止行為」があったとした処分庁の判断は妥当である。</w:t>
      </w:r>
    </w:p>
    <w:p w:rsidR="00AD6903" w:rsidRDefault="00AD6903" w:rsidP="00492206">
      <w:pPr>
        <w:ind w:leftChars="100" w:left="210" w:firstLineChars="100" w:firstLine="210"/>
        <w:jc w:val="left"/>
        <w:rPr>
          <w:rFonts w:ascii="ＭＳ 明朝" w:eastAsia="ＭＳ 明朝" w:hAnsi="ＭＳ 明朝"/>
        </w:rPr>
      </w:pPr>
    </w:p>
    <w:p w:rsidR="00AD6903" w:rsidRPr="00AD6903" w:rsidRDefault="00AD6903" w:rsidP="00AD6903">
      <w:pPr>
        <w:jc w:val="left"/>
        <w:rPr>
          <w:rFonts w:ascii="ＭＳ 明朝" w:eastAsia="ＭＳ 明朝" w:hAnsi="ＭＳ 明朝"/>
        </w:rPr>
      </w:pPr>
      <w:r w:rsidRPr="00AD6903">
        <w:rPr>
          <w:rFonts w:ascii="ＭＳ 明朝" w:eastAsia="ＭＳ 明朝" w:hAnsi="ＭＳ 明朝"/>
        </w:rPr>
        <w:t>(2) 争点２について</w:t>
      </w:r>
    </w:p>
    <w:p w:rsidR="00AD6903" w:rsidRDefault="00AD6903" w:rsidP="00AD6903">
      <w:pPr>
        <w:ind w:leftChars="100" w:left="210" w:firstLineChars="100" w:firstLine="210"/>
        <w:jc w:val="left"/>
        <w:rPr>
          <w:rFonts w:ascii="ＭＳ 明朝" w:eastAsia="ＭＳ 明朝" w:hAnsi="ＭＳ 明朝"/>
        </w:rPr>
      </w:pPr>
      <w:r w:rsidRPr="00AD6903">
        <w:rPr>
          <w:rFonts w:ascii="ＭＳ 明朝" w:eastAsia="ＭＳ 明朝" w:hAnsi="ＭＳ 明朝" w:hint="eastAsia"/>
        </w:rPr>
        <w:t>処分庁が、指導、勧告、命令、命令違反を現認した当日の対応、告知書の交付及び弁</w:t>
      </w:r>
      <w:r w:rsidRPr="00AD6903">
        <w:rPr>
          <w:rFonts w:ascii="ＭＳ 明朝" w:eastAsia="ＭＳ 明朝" w:hAnsi="ＭＳ 明朝" w:hint="eastAsia"/>
        </w:rPr>
        <w:lastRenderedPageBreak/>
        <w:t>明の機会説明、告知書の交付及び弁明の機会付与及び過料処分決定にかかるいずれの手続きについて、地方自治法、条例、市規則、条例施行要綱及びマニュアルの規定に則ったものであることが確認できることから、処分庁による一連の手続きについて不自然・不合理な点は見当たらない。</w:t>
      </w:r>
    </w:p>
    <w:p w:rsidR="002275FE" w:rsidRDefault="002275FE" w:rsidP="00AD6903">
      <w:pPr>
        <w:ind w:leftChars="100" w:left="210" w:firstLineChars="100" w:firstLine="210"/>
        <w:jc w:val="left"/>
        <w:rPr>
          <w:rFonts w:ascii="ＭＳ 明朝" w:eastAsia="ＭＳ 明朝" w:hAnsi="ＭＳ 明朝"/>
        </w:rPr>
      </w:pPr>
    </w:p>
    <w:p w:rsidR="00AD6903" w:rsidRPr="00AD6903" w:rsidRDefault="00AD6903" w:rsidP="00AD6903">
      <w:pPr>
        <w:jc w:val="left"/>
        <w:rPr>
          <w:rFonts w:ascii="ＭＳ 明朝" w:eastAsia="ＭＳ 明朝" w:hAnsi="ＭＳ 明朝"/>
        </w:rPr>
      </w:pPr>
      <w:r w:rsidRPr="00AD6903">
        <w:rPr>
          <w:rFonts w:ascii="ＭＳ 明朝" w:eastAsia="ＭＳ 明朝" w:hAnsi="ＭＳ 明朝"/>
        </w:rPr>
        <w:t>(3) 結語</w:t>
      </w:r>
    </w:p>
    <w:p w:rsidR="00AD6903" w:rsidRDefault="00AD6903" w:rsidP="00AD6903">
      <w:pPr>
        <w:jc w:val="left"/>
        <w:rPr>
          <w:rFonts w:ascii="ＭＳ 明朝" w:eastAsia="ＭＳ 明朝" w:hAnsi="ＭＳ 明朝"/>
        </w:rPr>
      </w:pPr>
      <w:r w:rsidRPr="00AD6903">
        <w:rPr>
          <w:rFonts w:ascii="ＭＳ 明朝" w:eastAsia="ＭＳ 明朝" w:hAnsi="ＭＳ 明朝" w:hint="eastAsia"/>
        </w:rPr>
        <w:t xml:space="preserve">　　以上により、本件処分について、違法又は不当な点は認められない。</w:t>
      </w:r>
    </w:p>
    <w:p w:rsidR="00B3254B" w:rsidRPr="004936C4" w:rsidRDefault="00B3254B" w:rsidP="00492206">
      <w:pPr>
        <w:ind w:leftChars="100" w:left="210" w:firstLineChars="100" w:firstLine="210"/>
        <w:jc w:val="left"/>
        <w:rPr>
          <w:rFonts w:ascii="ＭＳ 明朝" w:eastAsia="ＭＳ 明朝" w:hAnsi="ＭＳ 明朝"/>
        </w:rPr>
      </w:pPr>
    </w:p>
    <w:p w:rsidR="00492206" w:rsidRPr="004936C4" w:rsidRDefault="00492206" w:rsidP="00492206">
      <w:pPr>
        <w:ind w:leftChars="100" w:left="210" w:firstLineChars="100" w:firstLine="210"/>
        <w:jc w:val="left"/>
        <w:rPr>
          <w:rFonts w:ascii="ＭＳ 明朝" w:eastAsia="ＭＳ 明朝" w:hAnsi="ＭＳ 明朝"/>
        </w:rPr>
      </w:pPr>
    </w:p>
    <w:p w:rsidR="00836EB7" w:rsidRPr="004936C4" w:rsidRDefault="00836EB7" w:rsidP="00836EB7">
      <w:pPr>
        <w:jc w:val="center"/>
        <w:rPr>
          <w:rFonts w:ascii="ＭＳ 明朝" w:eastAsia="ＭＳ 明朝" w:hAnsi="ＭＳ 明朝"/>
        </w:rPr>
      </w:pPr>
      <w:r w:rsidRPr="004936C4">
        <w:rPr>
          <w:rFonts w:ascii="ＭＳ 明朝" w:eastAsia="ＭＳ 明朝" w:hAnsi="ＭＳ 明朝" w:hint="eastAsia"/>
        </w:rPr>
        <w:t>結</w:t>
      </w:r>
      <w:r w:rsidR="006047F2" w:rsidRPr="004936C4">
        <w:rPr>
          <w:rFonts w:ascii="ＭＳ 明朝" w:eastAsia="ＭＳ 明朝" w:hAnsi="ＭＳ 明朝" w:hint="eastAsia"/>
        </w:rPr>
        <w:t xml:space="preserve">　</w:t>
      </w:r>
      <w:r w:rsidRPr="004936C4">
        <w:rPr>
          <w:rFonts w:ascii="ＭＳ 明朝" w:eastAsia="ＭＳ 明朝" w:hAnsi="ＭＳ 明朝" w:hint="eastAsia"/>
        </w:rPr>
        <w:t>論</w:t>
      </w:r>
    </w:p>
    <w:p w:rsidR="00BA7E50" w:rsidRPr="004936C4" w:rsidRDefault="00BA7E50" w:rsidP="00BA7E50">
      <w:pPr>
        <w:ind w:firstLineChars="100" w:firstLine="210"/>
        <w:jc w:val="left"/>
        <w:rPr>
          <w:rFonts w:ascii="ＭＳ 明朝" w:eastAsia="ＭＳ 明朝" w:hAnsi="ＭＳ 明朝"/>
        </w:rPr>
      </w:pPr>
      <w:r w:rsidRPr="004936C4">
        <w:rPr>
          <w:rFonts w:ascii="ＭＳ 明朝" w:eastAsia="ＭＳ 明朝" w:hAnsi="ＭＳ 明朝" w:hint="eastAsia"/>
        </w:rPr>
        <w:t>以上のとおり、本件処分に違法又は不当な点は認められず、本件審査請求は理由がないことから、行政不服審査法第</w:t>
      </w:r>
      <w:r w:rsidRPr="004936C4">
        <w:rPr>
          <w:rFonts w:ascii="ＭＳ 明朝" w:eastAsia="ＭＳ 明朝" w:hAnsi="ＭＳ 明朝"/>
        </w:rPr>
        <w:t>45条第</w:t>
      </w:r>
      <w:r w:rsidR="000E65F2" w:rsidRPr="004936C4">
        <w:rPr>
          <w:rFonts w:ascii="ＭＳ 明朝" w:eastAsia="ＭＳ 明朝" w:hAnsi="ＭＳ 明朝" w:hint="eastAsia"/>
        </w:rPr>
        <w:t>２</w:t>
      </w:r>
      <w:r w:rsidRPr="004936C4">
        <w:rPr>
          <w:rFonts w:ascii="ＭＳ 明朝" w:eastAsia="ＭＳ 明朝" w:hAnsi="ＭＳ 明朝"/>
        </w:rPr>
        <w:t>項の規定により、主文のとおり裁決</w:t>
      </w:r>
      <w:r w:rsidRPr="004936C4">
        <w:rPr>
          <w:rFonts w:ascii="ＭＳ 明朝" w:eastAsia="ＭＳ 明朝" w:hAnsi="ＭＳ 明朝" w:hint="eastAsia"/>
        </w:rPr>
        <w:t>する。</w:t>
      </w:r>
    </w:p>
    <w:p w:rsidR="00B17ADB" w:rsidRPr="004936C4" w:rsidRDefault="00B17ADB" w:rsidP="00B17ADB">
      <w:pPr>
        <w:jc w:val="left"/>
        <w:rPr>
          <w:rFonts w:ascii="ＭＳ 明朝" w:eastAsia="ＭＳ 明朝" w:hAnsi="ＭＳ 明朝"/>
        </w:rPr>
      </w:pPr>
    </w:p>
    <w:p w:rsidR="00B17ADB" w:rsidRPr="004936C4" w:rsidRDefault="00B17ADB" w:rsidP="00B17ADB">
      <w:pPr>
        <w:jc w:val="left"/>
        <w:rPr>
          <w:rFonts w:ascii="ＭＳ 明朝" w:eastAsia="ＭＳ 明朝" w:hAnsi="ＭＳ 明朝"/>
        </w:rPr>
      </w:pPr>
    </w:p>
    <w:p w:rsidR="00B17ADB" w:rsidRPr="004936C4" w:rsidRDefault="002275FE" w:rsidP="00B17ADB">
      <w:pPr>
        <w:jc w:val="left"/>
        <w:rPr>
          <w:rFonts w:ascii="ＭＳ 明朝" w:eastAsia="ＭＳ 明朝" w:hAnsi="ＭＳ 明朝"/>
        </w:rPr>
      </w:pPr>
      <w:r>
        <w:rPr>
          <w:rFonts w:ascii="ＭＳ 明朝" w:eastAsia="ＭＳ 明朝" w:hAnsi="ＭＳ 明朝" w:hint="eastAsia"/>
        </w:rPr>
        <w:t>令和４</w:t>
      </w:r>
      <w:r w:rsidR="00F56A72">
        <w:rPr>
          <w:rFonts w:ascii="ＭＳ 明朝" w:eastAsia="ＭＳ 明朝" w:hAnsi="ＭＳ 明朝"/>
        </w:rPr>
        <w:t>年</w:t>
      </w:r>
      <w:r w:rsidR="00852AB3">
        <w:rPr>
          <w:rFonts w:ascii="ＭＳ 明朝" w:eastAsia="ＭＳ 明朝" w:hAnsi="ＭＳ 明朝" w:hint="eastAsia"/>
        </w:rPr>
        <w:t>５</w:t>
      </w:r>
      <w:r w:rsidR="00F56A72">
        <w:rPr>
          <w:rFonts w:ascii="ＭＳ 明朝" w:eastAsia="ＭＳ 明朝" w:hAnsi="ＭＳ 明朝"/>
        </w:rPr>
        <w:t>月</w:t>
      </w:r>
      <w:r w:rsidR="00852AB3">
        <w:rPr>
          <w:rFonts w:ascii="ＭＳ 明朝" w:eastAsia="ＭＳ 明朝" w:hAnsi="ＭＳ 明朝" w:hint="eastAsia"/>
        </w:rPr>
        <w:t>27</w:t>
      </w:r>
      <w:r w:rsidR="00B17ADB" w:rsidRPr="004936C4">
        <w:rPr>
          <w:rFonts w:ascii="ＭＳ 明朝" w:eastAsia="ＭＳ 明朝" w:hAnsi="ＭＳ 明朝"/>
        </w:rPr>
        <w:t>日</w:t>
      </w:r>
    </w:p>
    <w:p w:rsidR="00B17ADB" w:rsidRPr="004936C4" w:rsidRDefault="00B17ADB" w:rsidP="00B17ADB">
      <w:pPr>
        <w:jc w:val="left"/>
        <w:rPr>
          <w:rFonts w:ascii="ＭＳ 明朝" w:eastAsia="ＭＳ 明朝" w:hAnsi="ＭＳ 明朝"/>
        </w:rPr>
      </w:pPr>
    </w:p>
    <w:p w:rsidR="00B17ADB" w:rsidRDefault="00B17ADB" w:rsidP="00B17ADB">
      <w:pPr>
        <w:ind w:right="840"/>
        <w:jc w:val="center"/>
        <w:rPr>
          <w:rFonts w:ascii="ＭＳ 明朝" w:eastAsia="ＭＳ 明朝" w:hAnsi="ＭＳ 明朝"/>
        </w:rPr>
      </w:pPr>
      <w:r w:rsidRPr="004936C4">
        <w:rPr>
          <w:rFonts w:ascii="ＭＳ 明朝" w:eastAsia="ＭＳ 明朝" w:hAnsi="ＭＳ 明朝" w:hint="eastAsia"/>
        </w:rPr>
        <w:t xml:space="preserve">　　　　　　　　　　　　　審査庁　大阪市長　</w:t>
      </w:r>
      <w:r w:rsidR="00A5390B">
        <w:rPr>
          <w:rFonts w:ascii="ＭＳ 明朝" w:eastAsia="ＭＳ 明朝" w:hAnsi="ＭＳ 明朝" w:hint="eastAsia"/>
        </w:rPr>
        <w:t>松井　一郎</w:t>
      </w:r>
      <w:r w:rsidRPr="004936C4">
        <w:rPr>
          <w:rFonts w:ascii="ＭＳ 明朝" w:eastAsia="ＭＳ 明朝" w:hAnsi="ＭＳ 明朝" w:hint="eastAsia"/>
        </w:rPr>
        <w:t xml:space="preserve">　　　　</w:t>
      </w:r>
    </w:p>
    <w:p w:rsidR="00FA55DF" w:rsidRDefault="00FA55DF" w:rsidP="00B17ADB">
      <w:pPr>
        <w:ind w:right="840"/>
        <w:jc w:val="center"/>
        <w:rPr>
          <w:rFonts w:ascii="ＭＳ 明朝" w:eastAsia="ＭＳ 明朝" w:hAnsi="ＭＳ 明朝"/>
        </w:rPr>
      </w:pPr>
    </w:p>
    <w:p w:rsidR="00FA55DF" w:rsidRPr="00024DF4" w:rsidRDefault="00FA55DF" w:rsidP="00024DF4">
      <w:pPr>
        <w:ind w:left="210" w:hangingChars="100" w:hanging="210"/>
        <w:jc w:val="left"/>
        <w:rPr>
          <w:rFonts w:ascii="ＭＳ 明朝" w:eastAsia="ＭＳ 明朝" w:hAnsi="ＭＳ 明朝"/>
        </w:rPr>
      </w:pPr>
    </w:p>
    <w:sectPr w:rsidR="00FA55DF" w:rsidRPr="00024DF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86" w:rsidRDefault="006C1E86" w:rsidP="006C1E86">
      <w:r>
        <w:separator/>
      </w:r>
    </w:p>
  </w:endnote>
  <w:endnote w:type="continuationSeparator" w:id="0">
    <w:p w:rsidR="006C1E86" w:rsidRDefault="006C1E86" w:rsidP="006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5" w:rsidRDefault="00384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5" w:rsidRDefault="003843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5" w:rsidRDefault="00384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86" w:rsidRDefault="006C1E86" w:rsidP="006C1E86">
      <w:r>
        <w:separator/>
      </w:r>
    </w:p>
  </w:footnote>
  <w:footnote w:type="continuationSeparator" w:id="0">
    <w:p w:rsidR="006C1E86" w:rsidRDefault="006C1E86" w:rsidP="006C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5" w:rsidRDefault="003843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5" w:rsidRDefault="003843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355" w:rsidRDefault="003843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458B"/>
    <w:multiLevelType w:val="hybridMultilevel"/>
    <w:tmpl w:val="066C9FAA"/>
    <w:lvl w:ilvl="0" w:tplc="9A16E3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F5100"/>
    <w:multiLevelType w:val="hybridMultilevel"/>
    <w:tmpl w:val="46F23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5A"/>
    <w:rsid w:val="00024DF4"/>
    <w:rsid w:val="0005777F"/>
    <w:rsid w:val="00062D7E"/>
    <w:rsid w:val="000C53FB"/>
    <w:rsid w:val="000C7B4C"/>
    <w:rsid w:val="000E35BC"/>
    <w:rsid w:val="000E65F2"/>
    <w:rsid w:val="001072A7"/>
    <w:rsid w:val="001B5C8A"/>
    <w:rsid w:val="001D2E62"/>
    <w:rsid w:val="001F58BC"/>
    <w:rsid w:val="002275FE"/>
    <w:rsid w:val="00233941"/>
    <w:rsid w:val="00240C32"/>
    <w:rsid w:val="0024136C"/>
    <w:rsid w:val="002839A4"/>
    <w:rsid w:val="002A5972"/>
    <w:rsid w:val="002F6E95"/>
    <w:rsid w:val="00310A72"/>
    <w:rsid w:val="00314A93"/>
    <w:rsid w:val="0034799F"/>
    <w:rsid w:val="00353A06"/>
    <w:rsid w:val="00381BA2"/>
    <w:rsid w:val="00382790"/>
    <w:rsid w:val="00384355"/>
    <w:rsid w:val="0038538B"/>
    <w:rsid w:val="003C7399"/>
    <w:rsid w:val="003F7C2D"/>
    <w:rsid w:val="00405CFE"/>
    <w:rsid w:val="004701E3"/>
    <w:rsid w:val="00472595"/>
    <w:rsid w:val="00492206"/>
    <w:rsid w:val="004936C4"/>
    <w:rsid w:val="004B0DAF"/>
    <w:rsid w:val="004C5D75"/>
    <w:rsid w:val="004D4B71"/>
    <w:rsid w:val="004D6E0B"/>
    <w:rsid w:val="00513396"/>
    <w:rsid w:val="00516E74"/>
    <w:rsid w:val="0057702C"/>
    <w:rsid w:val="005A0B4E"/>
    <w:rsid w:val="005E47C1"/>
    <w:rsid w:val="006047F2"/>
    <w:rsid w:val="00666BD6"/>
    <w:rsid w:val="00671F8F"/>
    <w:rsid w:val="006B69A8"/>
    <w:rsid w:val="006C1E86"/>
    <w:rsid w:val="007A1A59"/>
    <w:rsid w:val="007B27BD"/>
    <w:rsid w:val="007D5725"/>
    <w:rsid w:val="008104B6"/>
    <w:rsid w:val="00834357"/>
    <w:rsid w:val="00836EB7"/>
    <w:rsid w:val="00852AB3"/>
    <w:rsid w:val="00891EC4"/>
    <w:rsid w:val="008B7CD0"/>
    <w:rsid w:val="008F3659"/>
    <w:rsid w:val="00924F5A"/>
    <w:rsid w:val="009B3209"/>
    <w:rsid w:val="009B72CD"/>
    <w:rsid w:val="00A1351F"/>
    <w:rsid w:val="00A15502"/>
    <w:rsid w:val="00A5390B"/>
    <w:rsid w:val="00A82F8B"/>
    <w:rsid w:val="00A85A46"/>
    <w:rsid w:val="00AD6903"/>
    <w:rsid w:val="00B00294"/>
    <w:rsid w:val="00B06906"/>
    <w:rsid w:val="00B17ADB"/>
    <w:rsid w:val="00B3254B"/>
    <w:rsid w:val="00B32E9C"/>
    <w:rsid w:val="00B9701A"/>
    <w:rsid w:val="00BA7E50"/>
    <w:rsid w:val="00BE5113"/>
    <w:rsid w:val="00C17D8D"/>
    <w:rsid w:val="00C77140"/>
    <w:rsid w:val="00D21789"/>
    <w:rsid w:val="00D25E90"/>
    <w:rsid w:val="00D41F90"/>
    <w:rsid w:val="00D5614B"/>
    <w:rsid w:val="00E00FBE"/>
    <w:rsid w:val="00E66E94"/>
    <w:rsid w:val="00E70289"/>
    <w:rsid w:val="00E800FB"/>
    <w:rsid w:val="00EA2736"/>
    <w:rsid w:val="00EE32D4"/>
    <w:rsid w:val="00EE7B49"/>
    <w:rsid w:val="00F32ECD"/>
    <w:rsid w:val="00F463F7"/>
    <w:rsid w:val="00F56A72"/>
    <w:rsid w:val="00FA1651"/>
    <w:rsid w:val="00FA3B14"/>
    <w:rsid w:val="00FA55DF"/>
    <w:rsid w:val="00FD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E86"/>
    <w:pPr>
      <w:tabs>
        <w:tab w:val="center" w:pos="4252"/>
        <w:tab w:val="right" w:pos="8504"/>
      </w:tabs>
      <w:snapToGrid w:val="0"/>
    </w:pPr>
  </w:style>
  <w:style w:type="character" w:customStyle="1" w:styleId="a4">
    <w:name w:val="ヘッダー (文字)"/>
    <w:basedOn w:val="a0"/>
    <w:link w:val="a3"/>
    <w:uiPriority w:val="99"/>
    <w:rsid w:val="006C1E86"/>
  </w:style>
  <w:style w:type="paragraph" w:styleId="a5">
    <w:name w:val="footer"/>
    <w:basedOn w:val="a"/>
    <w:link w:val="a6"/>
    <w:uiPriority w:val="99"/>
    <w:unhideWhenUsed/>
    <w:rsid w:val="006C1E86"/>
    <w:pPr>
      <w:tabs>
        <w:tab w:val="center" w:pos="4252"/>
        <w:tab w:val="right" w:pos="8504"/>
      </w:tabs>
      <w:snapToGrid w:val="0"/>
    </w:pPr>
  </w:style>
  <w:style w:type="character" w:customStyle="1" w:styleId="a6">
    <w:name w:val="フッター (文字)"/>
    <w:basedOn w:val="a0"/>
    <w:link w:val="a5"/>
    <w:uiPriority w:val="99"/>
    <w:rsid w:val="006C1E86"/>
  </w:style>
  <w:style w:type="paragraph" w:styleId="a7">
    <w:name w:val="List Paragraph"/>
    <w:basedOn w:val="a"/>
    <w:uiPriority w:val="34"/>
    <w:qFormat/>
    <w:rsid w:val="00513396"/>
    <w:pPr>
      <w:ind w:leftChars="400" w:left="840"/>
    </w:pPr>
  </w:style>
  <w:style w:type="paragraph" w:styleId="a8">
    <w:name w:val="Balloon Text"/>
    <w:basedOn w:val="a"/>
    <w:link w:val="a9"/>
    <w:uiPriority w:val="99"/>
    <w:semiHidden/>
    <w:unhideWhenUsed/>
    <w:rsid w:val="00493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36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1161</Words>
  <Characters>6623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2022-06-17T05:34:00Z</dcterms:created>
  <dcterms:modified xsi:type="dcterms:W3CDTF">2022-06-21T09:22:00Z</dcterms:modified>
</cp:coreProperties>
</file>