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9567" w14:textId="47C29F8F" w:rsidR="00E62437" w:rsidRDefault="00E62437" w:rsidP="00592B3B">
      <w:pPr>
        <w:snapToGrid w:val="0"/>
        <w:spacing w:line="360" w:lineRule="auto"/>
        <w:rPr>
          <w:rFonts w:asciiTheme="minorEastAsia" w:hAnsiTheme="minorEastAsia"/>
          <w:sz w:val="24"/>
          <w:szCs w:val="24"/>
        </w:rPr>
      </w:pPr>
      <w:bookmarkStart w:id="0" w:name="_GoBack"/>
      <w:bookmarkEnd w:id="0"/>
    </w:p>
    <w:p w14:paraId="10700C71" w14:textId="77777777" w:rsidR="00CF6494" w:rsidRPr="00705903" w:rsidRDefault="00CF6494" w:rsidP="00592B3B">
      <w:pPr>
        <w:snapToGrid w:val="0"/>
        <w:spacing w:line="360" w:lineRule="auto"/>
        <w:rPr>
          <w:rFonts w:asciiTheme="minorEastAsia" w:hAnsiTheme="minorEastAsia"/>
          <w:sz w:val="24"/>
          <w:szCs w:val="24"/>
        </w:rPr>
      </w:pPr>
    </w:p>
    <w:p w14:paraId="55E75820" w14:textId="77777777" w:rsidR="00705903" w:rsidRPr="00705903" w:rsidRDefault="00705903" w:rsidP="00592B3B">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14:paraId="272C96F2" w14:textId="77777777" w:rsidR="00705903" w:rsidRDefault="00705903" w:rsidP="00592B3B">
      <w:pPr>
        <w:snapToGrid w:val="0"/>
        <w:spacing w:line="360" w:lineRule="auto"/>
        <w:rPr>
          <w:rFonts w:asciiTheme="minorEastAsia" w:hAnsiTheme="minorEastAsia"/>
          <w:sz w:val="24"/>
          <w:szCs w:val="24"/>
        </w:rPr>
      </w:pPr>
    </w:p>
    <w:p w14:paraId="74A79B27" w14:textId="77777777" w:rsidR="00E62437" w:rsidRDefault="00E62437" w:rsidP="00592B3B">
      <w:pPr>
        <w:snapToGrid w:val="0"/>
        <w:spacing w:line="360" w:lineRule="auto"/>
        <w:rPr>
          <w:rFonts w:asciiTheme="minorEastAsia" w:hAnsiTheme="minorEastAsia"/>
          <w:sz w:val="24"/>
          <w:szCs w:val="24"/>
        </w:rPr>
      </w:pPr>
    </w:p>
    <w:p w14:paraId="5CF80DD1" w14:textId="77777777" w:rsidR="00D74BF5" w:rsidRDefault="00705903" w:rsidP="00592B3B">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審査請求人</w:t>
      </w:r>
    </w:p>
    <w:p w14:paraId="60D84C7D" w14:textId="5C5743F8" w:rsidR="00D74BF5" w:rsidRDefault="000A1817" w:rsidP="00592B3B">
      <w:pPr>
        <w:autoSpaceDE w:val="0"/>
        <w:autoSpaceDN w:val="0"/>
        <w:snapToGrid w:val="0"/>
        <w:spacing w:line="360" w:lineRule="auto"/>
        <w:ind w:firstLineChars="1400" w:firstLine="3360"/>
        <w:rPr>
          <w:rFonts w:asciiTheme="minorEastAsia" w:hAnsiTheme="minorEastAsia"/>
          <w:sz w:val="24"/>
          <w:szCs w:val="24"/>
        </w:rPr>
      </w:pPr>
      <w:r>
        <w:rPr>
          <w:rFonts w:asciiTheme="minorEastAsia" w:hAnsiTheme="minorEastAsia" w:hint="eastAsia"/>
          <w:sz w:val="24"/>
          <w:szCs w:val="24"/>
        </w:rPr>
        <w:t>○○　○○</w:t>
      </w:r>
    </w:p>
    <w:p w14:paraId="64FB3717" w14:textId="77777777" w:rsidR="00D74BF5" w:rsidRDefault="00D74BF5" w:rsidP="00592B3B">
      <w:pPr>
        <w:snapToGrid w:val="0"/>
        <w:spacing w:line="360" w:lineRule="auto"/>
        <w:rPr>
          <w:rFonts w:asciiTheme="minorEastAsia" w:hAnsiTheme="minorEastAsia"/>
          <w:sz w:val="24"/>
          <w:szCs w:val="24"/>
        </w:rPr>
      </w:pPr>
    </w:p>
    <w:p w14:paraId="147D6BD6" w14:textId="77777777" w:rsidR="00D74BF5" w:rsidRDefault="00705903" w:rsidP="00592B3B">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処　分　庁</w:t>
      </w:r>
    </w:p>
    <w:p w14:paraId="2A9EBB99" w14:textId="0D1863D5" w:rsidR="00705903" w:rsidRPr="00705903" w:rsidRDefault="00F360E1" w:rsidP="00592B3B">
      <w:pPr>
        <w:snapToGrid w:val="0"/>
        <w:spacing w:line="360" w:lineRule="auto"/>
        <w:ind w:firstLineChars="1400" w:firstLine="3360"/>
        <w:rPr>
          <w:rFonts w:asciiTheme="minorEastAsia" w:hAnsiTheme="minorEastAsia"/>
          <w:sz w:val="24"/>
          <w:szCs w:val="24"/>
        </w:rPr>
      </w:pPr>
      <w:r w:rsidRPr="00713B18">
        <w:rPr>
          <w:rFonts w:asciiTheme="minorEastAsia" w:hAnsiTheme="minorEastAsia" w:hint="eastAsia"/>
          <w:sz w:val="24"/>
          <w:szCs w:val="24"/>
        </w:rPr>
        <w:t>大阪市</w:t>
      </w:r>
      <w:r w:rsidR="00CF6494">
        <w:rPr>
          <w:rFonts w:asciiTheme="minorEastAsia" w:hAnsiTheme="minorEastAsia" w:hint="eastAsia"/>
          <w:sz w:val="24"/>
          <w:szCs w:val="24"/>
        </w:rPr>
        <w:t>Ａ</w:t>
      </w:r>
      <w:r w:rsidRPr="00713B18">
        <w:rPr>
          <w:rFonts w:asciiTheme="minorEastAsia" w:hAnsiTheme="minorEastAsia" w:hint="eastAsia"/>
          <w:sz w:val="24"/>
          <w:szCs w:val="24"/>
        </w:rPr>
        <w:t>区保健福祉センター所長</w:t>
      </w:r>
    </w:p>
    <w:p w14:paraId="268FA1AB" w14:textId="77777777" w:rsidR="00705903" w:rsidRPr="00F706E9" w:rsidRDefault="00705903" w:rsidP="00592B3B">
      <w:pPr>
        <w:snapToGrid w:val="0"/>
        <w:spacing w:line="360" w:lineRule="auto"/>
        <w:rPr>
          <w:rFonts w:asciiTheme="minorEastAsia" w:hAnsiTheme="minorEastAsia"/>
          <w:sz w:val="24"/>
          <w:szCs w:val="24"/>
        </w:rPr>
      </w:pPr>
    </w:p>
    <w:p w14:paraId="6F39E2BA" w14:textId="77777777" w:rsidR="00705903" w:rsidRPr="00705903" w:rsidRDefault="00705903" w:rsidP="00592B3B">
      <w:pPr>
        <w:snapToGrid w:val="0"/>
        <w:spacing w:line="360" w:lineRule="auto"/>
        <w:rPr>
          <w:rFonts w:asciiTheme="minorEastAsia" w:hAnsiTheme="minorEastAsia"/>
          <w:sz w:val="24"/>
          <w:szCs w:val="24"/>
        </w:rPr>
      </w:pPr>
    </w:p>
    <w:p w14:paraId="1ABBEFF6" w14:textId="566FA29D" w:rsidR="00705903" w:rsidRPr="00705903" w:rsidRDefault="009C1B8A" w:rsidP="00592B3B">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D74BF5">
        <w:rPr>
          <w:rFonts w:asciiTheme="minorEastAsia" w:hAnsiTheme="minorEastAsia" w:hint="eastAsia"/>
          <w:sz w:val="24"/>
          <w:szCs w:val="24"/>
        </w:rPr>
        <w:t>が</w:t>
      </w:r>
      <w:r w:rsidR="003A1ECA" w:rsidRPr="003A1ECA">
        <w:rPr>
          <w:rFonts w:asciiTheme="minorEastAsia" w:hAnsiTheme="minorEastAsia" w:hint="eastAsia"/>
          <w:sz w:val="24"/>
          <w:szCs w:val="24"/>
        </w:rPr>
        <w:t>令和２年５月</w:t>
      </w:r>
      <w:r w:rsidR="003A1ECA">
        <w:rPr>
          <w:rFonts w:asciiTheme="minorEastAsia" w:hAnsiTheme="minorEastAsia" w:hint="eastAsia"/>
          <w:sz w:val="24"/>
          <w:szCs w:val="24"/>
        </w:rPr>
        <w:t>２２</w:t>
      </w:r>
      <w:r w:rsidR="003A1ECA" w:rsidRPr="003A1ECA">
        <w:rPr>
          <w:rFonts w:asciiTheme="minorEastAsia" w:hAnsiTheme="minorEastAsia" w:hint="eastAsia"/>
          <w:sz w:val="24"/>
          <w:szCs w:val="24"/>
        </w:rPr>
        <w:t>日</w:t>
      </w:r>
      <w:r w:rsidR="00F93FDE">
        <w:rPr>
          <w:rFonts w:asciiTheme="minorEastAsia" w:hAnsiTheme="minorEastAsia" w:hint="eastAsia"/>
          <w:sz w:val="24"/>
          <w:szCs w:val="24"/>
        </w:rPr>
        <w:t>に提起</w:t>
      </w:r>
      <w:r w:rsidR="00705903" w:rsidRPr="00705903">
        <w:rPr>
          <w:rFonts w:asciiTheme="minorEastAsia" w:hAnsiTheme="minorEastAsia" w:hint="eastAsia"/>
          <w:sz w:val="24"/>
          <w:szCs w:val="24"/>
        </w:rPr>
        <w:t>した</w:t>
      </w:r>
      <w:r w:rsidR="00523E4E">
        <w:rPr>
          <w:rFonts w:asciiTheme="minorEastAsia" w:hAnsiTheme="minorEastAsia" w:hint="eastAsia"/>
          <w:sz w:val="24"/>
          <w:szCs w:val="24"/>
        </w:rPr>
        <w:t>処分庁による</w:t>
      </w:r>
      <w:r w:rsidR="005B7BDC">
        <w:rPr>
          <w:rFonts w:asciiTheme="minorEastAsia" w:hAnsiTheme="minorEastAsia" w:hint="eastAsia"/>
          <w:sz w:val="24"/>
          <w:szCs w:val="24"/>
        </w:rPr>
        <w:t>生活保護法</w:t>
      </w:r>
      <w:r w:rsidR="00B2759E">
        <w:rPr>
          <w:rFonts w:asciiTheme="minorEastAsia" w:hAnsiTheme="minorEastAsia" w:hint="eastAsia"/>
          <w:sz w:val="24"/>
          <w:szCs w:val="24"/>
        </w:rPr>
        <w:t>（</w:t>
      </w:r>
      <w:r w:rsidR="005B7BDC">
        <w:rPr>
          <w:rFonts w:asciiTheme="minorEastAsia" w:hAnsiTheme="minorEastAsia" w:hint="eastAsia"/>
          <w:sz w:val="24"/>
          <w:szCs w:val="24"/>
        </w:rPr>
        <w:t>昭和</w:t>
      </w:r>
      <w:r w:rsidR="00924AA2">
        <w:rPr>
          <w:rFonts w:asciiTheme="minorEastAsia" w:hAnsiTheme="minorEastAsia" w:hint="eastAsia"/>
          <w:sz w:val="24"/>
          <w:szCs w:val="24"/>
        </w:rPr>
        <w:t>２５</w:t>
      </w:r>
      <w:r w:rsidR="005B7BDC">
        <w:rPr>
          <w:rFonts w:asciiTheme="minorEastAsia" w:hAnsiTheme="minorEastAsia" w:hint="eastAsia"/>
          <w:sz w:val="24"/>
          <w:szCs w:val="24"/>
        </w:rPr>
        <w:t>年法律第</w:t>
      </w:r>
      <w:r w:rsidR="00924AA2">
        <w:rPr>
          <w:rFonts w:asciiTheme="minorEastAsia" w:hAnsiTheme="minorEastAsia" w:hint="eastAsia"/>
          <w:sz w:val="24"/>
          <w:szCs w:val="24"/>
        </w:rPr>
        <w:t>１４４</w:t>
      </w:r>
      <w:r w:rsidR="00705903" w:rsidRPr="00705903">
        <w:rPr>
          <w:rFonts w:asciiTheme="minorEastAsia" w:hAnsiTheme="minorEastAsia" w:hint="eastAsia"/>
          <w:sz w:val="24"/>
          <w:szCs w:val="24"/>
        </w:rPr>
        <w:t>号</w:t>
      </w:r>
      <w:r w:rsidR="0028639F">
        <w:rPr>
          <w:rFonts w:asciiTheme="minorEastAsia" w:hAnsiTheme="minorEastAsia" w:hint="eastAsia"/>
          <w:sz w:val="24"/>
          <w:szCs w:val="24"/>
        </w:rPr>
        <w:t>。以下「法」という。</w:t>
      </w:r>
      <w:r w:rsidR="00B2759E">
        <w:rPr>
          <w:rFonts w:asciiTheme="minorEastAsia" w:hAnsiTheme="minorEastAsia" w:hint="eastAsia"/>
          <w:sz w:val="24"/>
          <w:szCs w:val="24"/>
        </w:rPr>
        <w:t>）</w:t>
      </w:r>
      <w:r w:rsidR="005B7BDC">
        <w:rPr>
          <w:rFonts w:asciiTheme="minorEastAsia" w:hAnsiTheme="minorEastAsia" w:hint="eastAsia"/>
          <w:sz w:val="24"/>
          <w:szCs w:val="24"/>
        </w:rPr>
        <w:t>第</w:t>
      </w:r>
      <w:r w:rsidR="00924AA2">
        <w:rPr>
          <w:rFonts w:asciiTheme="minorEastAsia" w:hAnsiTheme="minorEastAsia" w:hint="eastAsia"/>
          <w:sz w:val="24"/>
          <w:szCs w:val="24"/>
        </w:rPr>
        <w:t>７８</w:t>
      </w:r>
      <w:r w:rsidR="00705903" w:rsidRPr="00705903">
        <w:rPr>
          <w:rFonts w:asciiTheme="minorEastAsia" w:hAnsiTheme="minorEastAsia" w:hint="eastAsia"/>
          <w:sz w:val="24"/>
          <w:szCs w:val="24"/>
        </w:rPr>
        <w:t>条の規定に基づく徴収金決定処分</w:t>
      </w:r>
      <w:r w:rsidR="00B2759E">
        <w:rPr>
          <w:rFonts w:asciiTheme="minorEastAsia" w:hAnsiTheme="minorEastAsia" w:hint="eastAsia"/>
          <w:sz w:val="24"/>
          <w:szCs w:val="24"/>
        </w:rPr>
        <w:t>（</w:t>
      </w:r>
      <w:r w:rsidR="00D74BF5">
        <w:rPr>
          <w:rFonts w:asciiTheme="minorEastAsia" w:hAnsiTheme="minorEastAsia" w:hint="eastAsia"/>
          <w:sz w:val="24"/>
          <w:szCs w:val="24"/>
        </w:rPr>
        <w:t>以下「本件処分」という。</w:t>
      </w:r>
      <w:r w:rsidR="00B2759E">
        <w:rPr>
          <w:rFonts w:asciiTheme="minorEastAsia" w:hAnsiTheme="minorEastAsia" w:hint="eastAsia"/>
          <w:sz w:val="24"/>
          <w:szCs w:val="24"/>
        </w:rPr>
        <w:t>）</w:t>
      </w:r>
      <w:r w:rsidR="00705903" w:rsidRPr="00705903">
        <w:rPr>
          <w:rFonts w:asciiTheme="minorEastAsia" w:hAnsiTheme="minorEastAsia" w:hint="eastAsia"/>
          <w:sz w:val="24"/>
          <w:szCs w:val="24"/>
        </w:rPr>
        <w:t>に係る審査請求</w:t>
      </w:r>
      <w:r w:rsidR="00B2759E">
        <w:rPr>
          <w:rFonts w:asciiTheme="minorEastAsia" w:hAnsiTheme="minorEastAsia" w:hint="eastAsia"/>
          <w:sz w:val="24"/>
          <w:szCs w:val="24"/>
        </w:rPr>
        <w:t>（</w:t>
      </w:r>
      <w:r w:rsidR="00E24560">
        <w:rPr>
          <w:rFonts w:asciiTheme="minorEastAsia" w:hAnsiTheme="minorEastAsia" w:hint="eastAsia"/>
          <w:sz w:val="24"/>
          <w:szCs w:val="24"/>
        </w:rPr>
        <w:t>以下「本件審査請求」という。</w:t>
      </w:r>
      <w:r w:rsidR="00B2759E">
        <w:rPr>
          <w:rFonts w:asciiTheme="minorEastAsia" w:hAnsiTheme="minorEastAsia" w:hint="eastAsia"/>
          <w:sz w:val="24"/>
          <w:szCs w:val="24"/>
        </w:rPr>
        <w:t>）</w:t>
      </w:r>
      <w:r w:rsidR="00705903" w:rsidRPr="00705903">
        <w:rPr>
          <w:rFonts w:asciiTheme="minorEastAsia" w:hAnsiTheme="minorEastAsia" w:hint="eastAsia"/>
          <w:sz w:val="24"/>
          <w:szCs w:val="24"/>
        </w:rPr>
        <w:t>について、次のとおり裁決する。</w:t>
      </w:r>
    </w:p>
    <w:p w14:paraId="36F1638B" w14:textId="77777777" w:rsidR="00705903" w:rsidRDefault="00705903" w:rsidP="00592B3B">
      <w:pPr>
        <w:snapToGrid w:val="0"/>
        <w:spacing w:line="360" w:lineRule="auto"/>
        <w:rPr>
          <w:rFonts w:asciiTheme="minorEastAsia" w:hAnsiTheme="minorEastAsia"/>
          <w:sz w:val="24"/>
          <w:szCs w:val="24"/>
        </w:rPr>
      </w:pPr>
    </w:p>
    <w:p w14:paraId="6584A7A8" w14:textId="77777777" w:rsidR="00E62437" w:rsidRPr="00705903" w:rsidRDefault="00E62437" w:rsidP="00592B3B">
      <w:pPr>
        <w:snapToGrid w:val="0"/>
        <w:spacing w:line="360" w:lineRule="auto"/>
        <w:rPr>
          <w:rFonts w:asciiTheme="minorEastAsia" w:hAnsiTheme="minorEastAsia"/>
          <w:sz w:val="24"/>
          <w:szCs w:val="24"/>
        </w:rPr>
      </w:pPr>
    </w:p>
    <w:p w14:paraId="2D20C1E8" w14:textId="77777777" w:rsidR="00705903" w:rsidRPr="00705903" w:rsidRDefault="00705903" w:rsidP="00592B3B">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14:paraId="5CBBAE02" w14:textId="77777777" w:rsidR="00705903" w:rsidRPr="00705903" w:rsidRDefault="00705903" w:rsidP="00592B3B">
      <w:pPr>
        <w:snapToGrid w:val="0"/>
        <w:spacing w:line="360" w:lineRule="auto"/>
        <w:rPr>
          <w:rFonts w:asciiTheme="minorEastAsia" w:hAnsiTheme="minorEastAsia"/>
          <w:sz w:val="24"/>
          <w:szCs w:val="24"/>
        </w:rPr>
      </w:pPr>
    </w:p>
    <w:p w14:paraId="270F5C91" w14:textId="77777777" w:rsidR="00705903" w:rsidRPr="00705903" w:rsidRDefault="00D74BF5" w:rsidP="00592B3B">
      <w:pPr>
        <w:pStyle w:val="Default"/>
        <w:spacing w:line="360" w:lineRule="auto"/>
        <w:ind w:firstLineChars="100" w:firstLine="240"/>
        <w:rPr>
          <w:rFonts w:asciiTheme="minorEastAsia" w:hAnsiTheme="minorEastAsia"/>
        </w:rPr>
      </w:pPr>
      <w:r>
        <w:rPr>
          <w:rFonts w:asciiTheme="minorEastAsia" w:hAnsiTheme="minorEastAsia" w:hint="eastAsia"/>
        </w:rPr>
        <w:t>本件</w:t>
      </w:r>
      <w:r w:rsidR="00B04876" w:rsidRPr="00B04876">
        <w:rPr>
          <w:rFonts w:hint="eastAsia"/>
        </w:rPr>
        <w:t>審査請求</w:t>
      </w:r>
      <w:r w:rsidR="00D625A3">
        <w:rPr>
          <w:rFonts w:hint="eastAsia"/>
        </w:rPr>
        <w:t>を棄却する</w:t>
      </w:r>
      <w:r w:rsidR="009C1B8A">
        <w:rPr>
          <w:rFonts w:asciiTheme="minorEastAsia" w:hAnsiTheme="minorEastAsia" w:hint="eastAsia"/>
        </w:rPr>
        <w:t>。</w:t>
      </w:r>
    </w:p>
    <w:p w14:paraId="135EF85A" w14:textId="77777777" w:rsidR="00D625A3" w:rsidRDefault="00D625A3" w:rsidP="00592B3B">
      <w:pPr>
        <w:widowControl/>
        <w:spacing w:line="360" w:lineRule="auto"/>
        <w:jc w:val="left"/>
        <w:rPr>
          <w:rFonts w:asciiTheme="minorEastAsia" w:hAnsiTheme="minorEastAsia"/>
          <w:sz w:val="24"/>
          <w:szCs w:val="24"/>
        </w:rPr>
      </w:pPr>
    </w:p>
    <w:p w14:paraId="3D6A47B9" w14:textId="77777777" w:rsidR="00A463E3" w:rsidRDefault="00A463E3" w:rsidP="00592B3B">
      <w:pPr>
        <w:widowControl/>
        <w:spacing w:line="360" w:lineRule="auto"/>
        <w:jc w:val="left"/>
        <w:rPr>
          <w:rFonts w:asciiTheme="minorEastAsia" w:hAnsiTheme="minorEastAsia"/>
          <w:sz w:val="24"/>
          <w:szCs w:val="24"/>
        </w:rPr>
      </w:pPr>
    </w:p>
    <w:p w14:paraId="314E526F" w14:textId="77777777" w:rsidR="00705903" w:rsidRPr="00705903" w:rsidRDefault="009C1B8A" w:rsidP="00592B3B">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14:paraId="24BD3814" w14:textId="77777777" w:rsidR="00584BED" w:rsidRDefault="00584BED" w:rsidP="00592B3B">
      <w:pPr>
        <w:autoSpaceDE w:val="0"/>
        <w:autoSpaceDN w:val="0"/>
        <w:spacing w:line="360" w:lineRule="auto"/>
        <w:rPr>
          <w:rFonts w:asciiTheme="minorEastAsia" w:hAnsiTheme="minorEastAsia"/>
          <w:sz w:val="24"/>
          <w:szCs w:val="24"/>
        </w:rPr>
      </w:pPr>
    </w:p>
    <w:p w14:paraId="3A70A0CF" w14:textId="183CF782" w:rsidR="00376EF6" w:rsidRDefault="00F360E1" w:rsidP="00592B3B">
      <w:pPr>
        <w:autoSpaceDE w:val="0"/>
        <w:autoSpaceDN w:val="0"/>
        <w:spacing w:line="360" w:lineRule="auto"/>
        <w:ind w:left="240" w:hangingChars="100" w:hanging="240"/>
        <w:rPr>
          <w:rFonts w:asciiTheme="minorEastAsia" w:hAnsiTheme="minorEastAsia"/>
          <w:sz w:val="24"/>
          <w:szCs w:val="24"/>
        </w:rPr>
      </w:pPr>
      <w:r w:rsidRPr="00713B18">
        <w:rPr>
          <w:rFonts w:asciiTheme="minorEastAsia" w:hAnsiTheme="minorEastAsia" w:hint="eastAsia"/>
          <w:sz w:val="24"/>
          <w:szCs w:val="24"/>
        </w:rPr>
        <w:t xml:space="preserve">１　</w:t>
      </w:r>
      <w:r w:rsidR="003A1ECA">
        <w:rPr>
          <w:rFonts w:asciiTheme="minorEastAsia" w:hAnsiTheme="minorEastAsia" w:hint="eastAsia"/>
          <w:sz w:val="24"/>
          <w:szCs w:val="24"/>
        </w:rPr>
        <w:t>平成２９</w:t>
      </w:r>
      <w:r w:rsidR="003A1ECA" w:rsidRPr="00713B18">
        <w:rPr>
          <w:rFonts w:asciiTheme="minorEastAsia" w:hAnsiTheme="minorEastAsia" w:hint="eastAsia"/>
          <w:sz w:val="24"/>
          <w:szCs w:val="24"/>
        </w:rPr>
        <w:t>年</w:t>
      </w:r>
      <w:r w:rsidR="003A1ECA">
        <w:rPr>
          <w:rFonts w:asciiTheme="minorEastAsia" w:hAnsiTheme="minorEastAsia" w:hint="eastAsia"/>
          <w:sz w:val="24"/>
          <w:szCs w:val="24"/>
        </w:rPr>
        <w:t>２</w:t>
      </w:r>
      <w:r w:rsidR="003A1ECA" w:rsidRPr="00713B18">
        <w:rPr>
          <w:rFonts w:asciiTheme="minorEastAsia" w:hAnsiTheme="minorEastAsia" w:hint="eastAsia"/>
          <w:sz w:val="24"/>
          <w:szCs w:val="24"/>
        </w:rPr>
        <w:t>月</w:t>
      </w:r>
      <w:r w:rsidR="003A1ECA">
        <w:rPr>
          <w:rFonts w:asciiTheme="minorEastAsia" w:hAnsiTheme="minorEastAsia" w:hint="eastAsia"/>
          <w:sz w:val="24"/>
          <w:szCs w:val="24"/>
        </w:rPr>
        <w:t>７</w:t>
      </w:r>
      <w:r w:rsidR="003A1ECA" w:rsidRPr="00713B18">
        <w:rPr>
          <w:rFonts w:asciiTheme="minorEastAsia" w:hAnsiTheme="minorEastAsia" w:hint="eastAsia"/>
          <w:sz w:val="24"/>
          <w:szCs w:val="24"/>
        </w:rPr>
        <w:t>日</w:t>
      </w:r>
      <w:r w:rsidRPr="00713B18">
        <w:rPr>
          <w:rFonts w:asciiTheme="minorEastAsia" w:hAnsiTheme="minorEastAsia" w:hint="eastAsia"/>
          <w:sz w:val="24"/>
          <w:szCs w:val="24"/>
        </w:rPr>
        <w:t>、処分庁</w:t>
      </w:r>
      <w:r w:rsidR="0073599F">
        <w:rPr>
          <w:rFonts w:asciiTheme="minorEastAsia" w:hAnsiTheme="minorEastAsia" w:hint="eastAsia"/>
          <w:sz w:val="24"/>
          <w:szCs w:val="24"/>
        </w:rPr>
        <w:t>は、</w:t>
      </w:r>
      <w:r w:rsidR="00411F91">
        <w:rPr>
          <w:rFonts w:asciiTheme="minorEastAsia" w:hAnsiTheme="minorEastAsia" w:hint="eastAsia"/>
          <w:sz w:val="24"/>
          <w:szCs w:val="24"/>
        </w:rPr>
        <w:t>審査</w:t>
      </w:r>
      <w:r w:rsidRPr="00713B18">
        <w:rPr>
          <w:rFonts w:asciiTheme="minorEastAsia" w:hAnsiTheme="minorEastAsia" w:hint="eastAsia"/>
          <w:sz w:val="24"/>
          <w:szCs w:val="24"/>
        </w:rPr>
        <w:t>請求人に対し、法による保護を開始した。</w:t>
      </w:r>
      <w:r w:rsidR="00376EF6">
        <w:rPr>
          <w:rFonts w:asciiTheme="minorEastAsia" w:hAnsiTheme="minorEastAsia" w:hint="eastAsia"/>
          <w:sz w:val="24"/>
          <w:szCs w:val="24"/>
        </w:rPr>
        <w:t>保護開始に</w:t>
      </w:r>
      <w:r w:rsidR="003A1ECA">
        <w:rPr>
          <w:rFonts w:asciiTheme="minorEastAsia" w:hAnsiTheme="minorEastAsia" w:hint="eastAsia"/>
          <w:sz w:val="24"/>
          <w:szCs w:val="24"/>
        </w:rPr>
        <w:t>先立ち</w:t>
      </w:r>
      <w:r w:rsidR="00376EF6">
        <w:rPr>
          <w:rFonts w:asciiTheme="minorEastAsia" w:hAnsiTheme="minorEastAsia" w:hint="eastAsia"/>
          <w:sz w:val="24"/>
          <w:szCs w:val="24"/>
        </w:rPr>
        <w:t>、審査請求人は、</w:t>
      </w:r>
      <w:r w:rsidR="00BF7280">
        <w:rPr>
          <w:rFonts w:ascii="ＭＳ 明朝" w:eastAsia="ＭＳ 明朝" w:hAnsi="ＭＳ 明朝" w:hint="eastAsia"/>
          <w:sz w:val="24"/>
          <w:szCs w:val="24"/>
        </w:rPr>
        <w:t>同</w:t>
      </w:r>
      <w:r w:rsidR="00BF7280" w:rsidRPr="005B2EC1">
        <w:rPr>
          <w:rFonts w:ascii="ＭＳ 明朝" w:eastAsia="ＭＳ 明朝" w:hAnsi="ＭＳ 明朝"/>
          <w:sz w:val="24"/>
          <w:szCs w:val="24"/>
        </w:rPr>
        <w:t>年</w:t>
      </w:r>
      <w:r w:rsidR="00BF7280">
        <w:rPr>
          <w:rFonts w:ascii="ＭＳ 明朝" w:eastAsia="ＭＳ 明朝" w:hAnsi="ＭＳ 明朝" w:hint="eastAsia"/>
          <w:sz w:val="24"/>
          <w:szCs w:val="24"/>
        </w:rPr>
        <w:t>１</w:t>
      </w:r>
      <w:r w:rsidR="00BF7280" w:rsidRPr="005B2EC1">
        <w:rPr>
          <w:rFonts w:ascii="ＭＳ 明朝" w:eastAsia="ＭＳ 明朝" w:hAnsi="ＭＳ 明朝"/>
          <w:sz w:val="24"/>
          <w:szCs w:val="24"/>
        </w:rPr>
        <w:t>月</w:t>
      </w:r>
      <w:r w:rsidR="00BF7280">
        <w:rPr>
          <w:rFonts w:ascii="ＭＳ 明朝" w:eastAsia="ＭＳ 明朝" w:hAnsi="ＭＳ 明朝" w:hint="eastAsia"/>
          <w:sz w:val="24"/>
          <w:szCs w:val="24"/>
        </w:rPr>
        <w:t>１３</w:t>
      </w:r>
      <w:r w:rsidR="00BF7280" w:rsidRPr="005B2EC1">
        <w:rPr>
          <w:rFonts w:ascii="ＭＳ 明朝" w:eastAsia="ＭＳ 明朝" w:hAnsi="ＭＳ 明朝"/>
          <w:sz w:val="24"/>
          <w:szCs w:val="24"/>
        </w:rPr>
        <w:t>日</w:t>
      </w:r>
      <w:r w:rsidR="00BF7280">
        <w:rPr>
          <w:rFonts w:ascii="ＭＳ 明朝" w:eastAsia="ＭＳ 明朝" w:hAnsi="ＭＳ 明朝" w:hint="eastAsia"/>
          <w:sz w:val="24"/>
          <w:szCs w:val="24"/>
        </w:rPr>
        <w:t>付けで処分庁に対</w:t>
      </w:r>
      <w:r w:rsidR="00BF7280">
        <w:rPr>
          <w:rFonts w:ascii="ＭＳ 明朝" w:eastAsia="ＭＳ 明朝" w:hAnsi="ＭＳ 明朝" w:hint="eastAsia"/>
          <w:sz w:val="24"/>
          <w:szCs w:val="24"/>
        </w:rPr>
        <w:lastRenderedPageBreak/>
        <w:t>し、</w:t>
      </w:r>
      <w:r w:rsidR="00376EF6">
        <w:rPr>
          <w:rFonts w:asciiTheme="minorEastAsia" w:hAnsiTheme="minorEastAsia" w:hint="eastAsia"/>
          <w:sz w:val="24"/>
          <w:szCs w:val="24"/>
        </w:rPr>
        <w:t>処分庁の職員より</w:t>
      </w:r>
      <w:r w:rsidR="00376EF6" w:rsidRPr="003E1E7F">
        <w:rPr>
          <w:rFonts w:asciiTheme="minorEastAsia" w:hAnsiTheme="minorEastAsia" w:hint="eastAsia"/>
          <w:sz w:val="24"/>
        </w:rPr>
        <w:t>生活保護のしおり</w:t>
      </w:r>
      <w:r w:rsidR="00376EF6">
        <w:rPr>
          <w:rFonts w:asciiTheme="minorEastAsia" w:hAnsiTheme="minorEastAsia" w:hint="eastAsia"/>
          <w:sz w:val="24"/>
        </w:rPr>
        <w:t>について</w:t>
      </w:r>
      <w:r w:rsidR="00376EF6" w:rsidRPr="003E1E7F">
        <w:rPr>
          <w:rFonts w:asciiTheme="minorEastAsia" w:hAnsiTheme="minorEastAsia" w:hint="eastAsia"/>
          <w:sz w:val="24"/>
        </w:rPr>
        <w:t>説明を受</w:t>
      </w:r>
      <w:r w:rsidR="00376EF6">
        <w:rPr>
          <w:rFonts w:asciiTheme="minorEastAsia" w:hAnsiTheme="minorEastAsia" w:hint="eastAsia"/>
          <w:sz w:val="24"/>
        </w:rPr>
        <w:t>けたことにつき</w:t>
      </w:r>
      <w:r w:rsidR="00376EF6" w:rsidRPr="003E1E7F">
        <w:rPr>
          <w:rFonts w:asciiTheme="minorEastAsia" w:hAnsiTheme="minorEastAsia" w:hint="eastAsia"/>
          <w:sz w:val="24"/>
        </w:rPr>
        <w:t>署名</w:t>
      </w:r>
      <w:r w:rsidR="00376EF6">
        <w:rPr>
          <w:rFonts w:asciiTheme="minorEastAsia" w:hAnsiTheme="minorEastAsia" w:hint="eastAsia"/>
          <w:sz w:val="24"/>
        </w:rPr>
        <w:t>押印</w:t>
      </w:r>
      <w:r w:rsidR="00376EF6" w:rsidRPr="003E1E7F">
        <w:rPr>
          <w:rFonts w:asciiTheme="minorEastAsia" w:hAnsiTheme="minorEastAsia" w:hint="eastAsia"/>
          <w:sz w:val="24"/>
        </w:rPr>
        <w:t>し</w:t>
      </w:r>
      <w:r w:rsidR="00376EF6">
        <w:rPr>
          <w:rFonts w:asciiTheme="minorEastAsia" w:hAnsiTheme="minorEastAsia" w:hint="eastAsia"/>
          <w:sz w:val="24"/>
        </w:rPr>
        <w:t>た</w:t>
      </w:r>
      <w:r w:rsidR="00BF7280">
        <w:rPr>
          <w:rFonts w:asciiTheme="minorEastAsia" w:hAnsiTheme="minorEastAsia" w:hint="eastAsia"/>
          <w:sz w:val="24"/>
        </w:rPr>
        <w:t>ものを提出した</w:t>
      </w:r>
      <w:r w:rsidR="00376EF6">
        <w:rPr>
          <w:rFonts w:asciiTheme="minorEastAsia" w:hAnsiTheme="minorEastAsia" w:hint="eastAsia"/>
          <w:sz w:val="24"/>
        </w:rPr>
        <w:t>。</w:t>
      </w:r>
    </w:p>
    <w:p w14:paraId="2AFD9F96" w14:textId="429A53BE" w:rsidR="00F72059" w:rsidRDefault="00376EF6" w:rsidP="00592B3B">
      <w:pPr>
        <w:autoSpaceDE w:val="0"/>
        <w:autoSpaceDN w:val="0"/>
        <w:spacing w:line="360" w:lineRule="auto"/>
        <w:ind w:leftChars="100" w:left="210" w:firstLineChars="100" w:firstLine="240"/>
        <w:rPr>
          <w:rFonts w:asciiTheme="minorEastAsia" w:hAnsiTheme="minorEastAsia"/>
          <w:sz w:val="24"/>
        </w:rPr>
      </w:pPr>
      <w:r>
        <w:rPr>
          <w:rFonts w:asciiTheme="minorEastAsia" w:hAnsiTheme="minorEastAsia" w:hint="eastAsia"/>
          <w:sz w:val="24"/>
          <w:szCs w:val="24"/>
        </w:rPr>
        <w:t>また、</w:t>
      </w:r>
      <w:r w:rsidR="000D24B3">
        <w:rPr>
          <w:rFonts w:asciiTheme="minorEastAsia" w:hAnsiTheme="minorEastAsia" w:hint="eastAsia"/>
          <w:sz w:val="24"/>
          <w:szCs w:val="24"/>
        </w:rPr>
        <w:t>審査</w:t>
      </w:r>
      <w:r w:rsidR="00F360E1">
        <w:rPr>
          <w:rFonts w:asciiTheme="minorEastAsia" w:hAnsiTheme="minorEastAsia" w:hint="eastAsia"/>
          <w:sz w:val="24"/>
          <w:szCs w:val="24"/>
        </w:rPr>
        <w:t>請求人は、同</w:t>
      </w:r>
      <w:r w:rsidR="003A1ECA">
        <w:rPr>
          <w:rFonts w:asciiTheme="minorEastAsia" w:hAnsiTheme="minorEastAsia" w:hint="eastAsia"/>
          <w:sz w:val="24"/>
          <w:szCs w:val="24"/>
        </w:rPr>
        <w:t>年２</w:t>
      </w:r>
      <w:r w:rsidR="003A1ECA" w:rsidRPr="00713B18">
        <w:rPr>
          <w:rFonts w:asciiTheme="minorEastAsia" w:hAnsiTheme="minorEastAsia" w:hint="eastAsia"/>
          <w:sz w:val="24"/>
          <w:szCs w:val="24"/>
        </w:rPr>
        <w:t>月</w:t>
      </w:r>
      <w:r w:rsidR="003A1ECA">
        <w:rPr>
          <w:rFonts w:asciiTheme="minorEastAsia" w:hAnsiTheme="minorEastAsia" w:hint="eastAsia"/>
          <w:sz w:val="24"/>
          <w:szCs w:val="24"/>
        </w:rPr>
        <w:t>７</w:t>
      </w:r>
      <w:r w:rsidR="003A1ECA" w:rsidRPr="00713B18">
        <w:rPr>
          <w:rFonts w:asciiTheme="minorEastAsia" w:hAnsiTheme="minorEastAsia" w:hint="eastAsia"/>
          <w:sz w:val="24"/>
          <w:szCs w:val="24"/>
        </w:rPr>
        <w:t>日</w:t>
      </w:r>
      <w:r w:rsidR="00F360E1">
        <w:rPr>
          <w:rFonts w:asciiTheme="minorEastAsia" w:hAnsiTheme="minorEastAsia" w:hint="eastAsia"/>
          <w:sz w:val="24"/>
          <w:szCs w:val="24"/>
        </w:rPr>
        <w:t>付けで処分庁に対し</w:t>
      </w:r>
      <w:r w:rsidR="0007486C">
        <w:rPr>
          <w:rFonts w:asciiTheme="minorEastAsia" w:hAnsiTheme="minorEastAsia" w:hint="eastAsia"/>
          <w:sz w:val="24"/>
          <w:szCs w:val="24"/>
        </w:rPr>
        <w:t>、</w:t>
      </w:r>
      <w:r w:rsidR="003A1ECA">
        <w:rPr>
          <w:rFonts w:asciiTheme="minorEastAsia" w:hAnsiTheme="minorEastAsia" w:hint="eastAsia"/>
          <w:sz w:val="24"/>
        </w:rPr>
        <w:t>「</w:t>
      </w:r>
      <w:r w:rsidR="003A1ECA" w:rsidRPr="003E1E7F">
        <w:rPr>
          <w:rFonts w:asciiTheme="minorEastAsia" w:hAnsiTheme="minorEastAsia" w:hint="eastAsia"/>
          <w:sz w:val="24"/>
        </w:rPr>
        <w:t>生活保護法第</w:t>
      </w:r>
      <w:r w:rsidR="003A1ECA">
        <w:rPr>
          <w:rFonts w:asciiTheme="minorEastAsia" w:hAnsiTheme="minorEastAsia" w:hint="eastAsia"/>
          <w:sz w:val="24"/>
        </w:rPr>
        <w:t>６１</w:t>
      </w:r>
      <w:r w:rsidR="003A1ECA" w:rsidRPr="003E1E7F">
        <w:rPr>
          <w:rFonts w:asciiTheme="minorEastAsia" w:hAnsiTheme="minorEastAsia" w:hint="eastAsia"/>
          <w:sz w:val="24"/>
        </w:rPr>
        <w:t>条に基づく収入の申告について（確認）」</w:t>
      </w:r>
      <w:r w:rsidR="00BF7280">
        <w:rPr>
          <w:rFonts w:asciiTheme="minorEastAsia" w:hAnsiTheme="minorEastAsia" w:hint="eastAsia"/>
          <w:sz w:val="24"/>
        </w:rPr>
        <w:t>に記載の内容について説明を受け理解したことにつき</w:t>
      </w:r>
      <w:r w:rsidR="003A1ECA">
        <w:rPr>
          <w:rFonts w:asciiTheme="minorEastAsia" w:hAnsiTheme="minorEastAsia" w:hint="eastAsia"/>
          <w:sz w:val="24"/>
        </w:rPr>
        <w:t>署名押印した</w:t>
      </w:r>
      <w:r w:rsidR="00BF7280">
        <w:rPr>
          <w:rFonts w:asciiTheme="minorEastAsia" w:hAnsiTheme="minorEastAsia" w:hint="eastAsia"/>
          <w:sz w:val="24"/>
        </w:rPr>
        <w:t>ものを提出した</w:t>
      </w:r>
      <w:r w:rsidR="003A1ECA">
        <w:rPr>
          <w:rFonts w:asciiTheme="minorEastAsia" w:hAnsiTheme="minorEastAsia" w:hint="eastAsia"/>
          <w:sz w:val="24"/>
        </w:rPr>
        <w:t>。</w:t>
      </w:r>
    </w:p>
    <w:p w14:paraId="3841E629" w14:textId="2831975C" w:rsidR="003A1ECA" w:rsidRDefault="00F72059" w:rsidP="00592B3B">
      <w:pPr>
        <w:autoSpaceDE w:val="0"/>
        <w:autoSpaceDN w:val="0"/>
        <w:spacing w:line="360" w:lineRule="auto"/>
        <w:ind w:leftChars="100" w:left="210" w:firstLineChars="100" w:firstLine="240"/>
        <w:rPr>
          <w:rFonts w:asciiTheme="minorEastAsia" w:hAnsiTheme="minorEastAsia"/>
          <w:sz w:val="24"/>
        </w:rPr>
      </w:pPr>
      <w:r>
        <w:rPr>
          <w:rFonts w:asciiTheme="minorEastAsia" w:hAnsiTheme="minorEastAsia" w:hint="eastAsia"/>
          <w:sz w:val="24"/>
        </w:rPr>
        <w:t>さらに</w:t>
      </w:r>
      <w:r w:rsidR="009B7378" w:rsidRPr="009B7378">
        <w:rPr>
          <w:rFonts w:asciiTheme="minorEastAsia" w:hAnsiTheme="minorEastAsia" w:hint="eastAsia"/>
          <w:sz w:val="24"/>
        </w:rPr>
        <w:t>、</w:t>
      </w:r>
      <w:r w:rsidR="009B7378" w:rsidRPr="00F72059">
        <w:rPr>
          <w:rFonts w:asciiTheme="minorEastAsia" w:hAnsiTheme="minorEastAsia" w:hint="eastAsia"/>
          <w:sz w:val="24"/>
        </w:rPr>
        <w:t>審査請求人は</w:t>
      </w:r>
      <w:r>
        <w:rPr>
          <w:rFonts w:asciiTheme="minorEastAsia" w:hAnsiTheme="minorEastAsia" w:hint="eastAsia"/>
          <w:sz w:val="24"/>
        </w:rPr>
        <w:t>、</w:t>
      </w:r>
      <w:r w:rsidRPr="009B7378">
        <w:rPr>
          <w:rFonts w:asciiTheme="minorEastAsia" w:hAnsiTheme="minorEastAsia" w:hint="eastAsia"/>
          <w:sz w:val="24"/>
        </w:rPr>
        <w:t>同日</w:t>
      </w:r>
      <w:r>
        <w:rPr>
          <w:rFonts w:asciiTheme="minorEastAsia" w:hAnsiTheme="minorEastAsia" w:hint="eastAsia"/>
          <w:sz w:val="24"/>
        </w:rPr>
        <w:t>付けで</w:t>
      </w:r>
      <w:r w:rsidR="009B7378" w:rsidRPr="00F72059">
        <w:rPr>
          <w:rFonts w:asciiTheme="minorEastAsia" w:hAnsiTheme="minorEastAsia" w:hint="eastAsia"/>
          <w:sz w:val="24"/>
        </w:rPr>
        <w:t>処分庁に</w:t>
      </w:r>
      <w:r>
        <w:rPr>
          <w:rFonts w:asciiTheme="minorEastAsia" w:hAnsiTheme="minorEastAsia" w:hint="eastAsia"/>
          <w:sz w:val="24"/>
        </w:rPr>
        <w:t>対し、</w:t>
      </w:r>
      <w:r w:rsidR="009B7378" w:rsidRPr="00F72059">
        <w:rPr>
          <w:rFonts w:asciiTheme="minorEastAsia" w:hAnsiTheme="minorEastAsia" w:hint="eastAsia"/>
          <w:sz w:val="24"/>
        </w:rPr>
        <w:t>資産申告書を提出した。</w:t>
      </w:r>
    </w:p>
    <w:p w14:paraId="7F2A5A9C" w14:textId="0C72DE49" w:rsidR="009B7378" w:rsidRDefault="009B7378" w:rsidP="009B7378">
      <w:pPr>
        <w:autoSpaceDE w:val="0"/>
        <w:autoSpaceDN w:val="0"/>
        <w:spacing w:line="360" w:lineRule="auto"/>
        <w:rPr>
          <w:rFonts w:asciiTheme="minorEastAsia" w:hAnsiTheme="minorEastAsia"/>
          <w:sz w:val="24"/>
        </w:rPr>
      </w:pPr>
    </w:p>
    <w:p w14:paraId="5488F22E" w14:textId="7C202D37" w:rsidR="009B7378" w:rsidRDefault="009B7378" w:rsidP="009B7378">
      <w:pPr>
        <w:autoSpaceDE w:val="0"/>
        <w:autoSpaceDN w:val="0"/>
        <w:spacing w:line="360" w:lineRule="auto"/>
        <w:ind w:left="240" w:hangingChars="100" w:hanging="240"/>
        <w:rPr>
          <w:rFonts w:asciiTheme="minorEastAsia" w:hAnsiTheme="minorEastAsia"/>
          <w:sz w:val="24"/>
        </w:rPr>
      </w:pPr>
      <w:r>
        <w:rPr>
          <w:rFonts w:asciiTheme="minorEastAsia" w:hAnsiTheme="minorEastAsia" w:hint="eastAsia"/>
          <w:sz w:val="24"/>
        </w:rPr>
        <w:t xml:space="preserve">２　</w:t>
      </w:r>
      <w:r w:rsidRPr="00F72059">
        <w:rPr>
          <w:rFonts w:asciiTheme="minorEastAsia" w:hAnsiTheme="minorEastAsia" w:hint="eastAsia"/>
          <w:sz w:val="24"/>
        </w:rPr>
        <w:t>審査請求人の世帯の世帯主（以下「世帯主」という。）</w:t>
      </w:r>
      <w:r w:rsidRPr="009B7378">
        <w:rPr>
          <w:rFonts w:asciiTheme="minorEastAsia" w:hAnsiTheme="minorEastAsia" w:hint="eastAsia"/>
          <w:sz w:val="24"/>
        </w:rPr>
        <w:t>は</w:t>
      </w:r>
      <w:r w:rsidR="00F72059">
        <w:rPr>
          <w:rFonts w:asciiTheme="minorEastAsia" w:hAnsiTheme="minorEastAsia" w:hint="eastAsia"/>
          <w:sz w:val="24"/>
        </w:rPr>
        <w:t>、</w:t>
      </w:r>
      <w:r w:rsidR="00F72059" w:rsidRPr="00F72059">
        <w:rPr>
          <w:rFonts w:asciiTheme="minorEastAsia" w:hAnsiTheme="minorEastAsia" w:hint="eastAsia"/>
          <w:sz w:val="24"/>
        </w:rPr>
        <w:t>令和元年８月２２日付け</w:t>
      </w:r>
      <w:r w:rsidR="00F72059">
        <w:rPr>
          <w:rFonts w:asciiTheme="minorEastAsia" w:hAnsiTheme="minorEastAsia" w:hint="eastAsia"/>
          <w:sz w:val="24"/>
        </w:rPr>
        <w:t>で</w:t>
      </w:r>
      <w:r w:rsidRPr="009B7378">
        <w:rPr>
          <w:rFonts w:asciiTheme="minorEastAsia" w:hAnsiTheme="minorEastAsia" w:hint="eastAsia"/>
          <w:sz w:val="24"/>
        </w:rPr>
        <w:t>処分庁に</w:t>
      </w:r>
      <w:r w:rsidR="00F72059">
        <w:rPr>
          <w:rFonts w:asciiTheme="minorEastAsia" w:hAnsiTheme="minorEastAsia" w:hint="eastAsia"/>
          <w:sz w:val="24"/>
        </w:rPr>
        <w:t>対し、</w:t>
      </w:r>
      <w:r w:rsidRPr="009B7378">
        <w:rPr>
          <w:rFonts w:asciiTheme="minorEastAsia" w:hAnsiTheme="minorEastAsia" w:hint="eastAsia"/>
          <w:sz w:val="24"/>
        </w:rPr>
        <w:t>資産申告書を提出した。</w:t>
      </w:r>
      <w:r w:rsidR="00F72059">
        <w:rPr>
          <w:rFonts w:asciiTheme="minorEastAsia" w:hAnsiTheme="minorEastAsia" w:hint="eastAsia"/>
          <w:sz w:val="24"/>
        </w:rPr>
        <w:t>これを受け</w:t>
      </w:r>
      <w:r w:rsidRPr="009B7378">
        <w:rPr>
          <w:rFonts w:asciiTheme="minorEastAsia" w:hAnsiTheme="minorEastAsia" w:hint="eastAsia"/>
          <w:sz w:val="24"/>
        </w:rPr>
        <w:t>、処分庁</w:t>
      </w:r>
      <w:r w:rsidR="00F72059">
        <w:rPr>
          <w:rFonts w:asciiTheme="minorEastAsia" w:hAnsiTheme="minorEastAsia" w:hint="eastAsia"/>
          <w:sz w:val="24"/>
        </w:rPr>
        <w:t>は、</w:t>
      </w:r>
      <w:r w:rsidR="00CF6494" w:rsidRPr="00F50692">
        <w:rPr>
          <w:rFonts w:asciiTheme="minorEastAsia" w:hAnsiTheme="minorEastAsia" w:hint="eastAsia"/>
          <w:sz w:val="24"/>
        </w:rPr>
        <w:t>Ｂ銀行</w:t>
      </w:r>
      <w:r w:rsidRPr="009B7378">
        <w:rPr>
          <w:rFonts w:asciiTheme="minorEastAsia" w:hAnsiTheme="minorEastAsia" w:hint="eastAsia"/>
          <w:sz w:val="24"/>
        </w:rPr>
        <w:t>に対し、審査請求人名義の預貯金に関する法第</w:t>
      </w:r>
      <w:r>
        <w:rPr>
          <w:rFonts w:asciiTheme="minorEastAsia" w:hAnsiTheme="minorEastAsia" w:hint="eastAsia"/>
          <w:sz w:val="24"/>
        </w:rPr>
        <w:t>２９</w:t>
      </w:r>
      <w:r w:rsidRPr="009B7378">
        <w:rPr>
          <w:rFonts w:asciiTheme="minorEastAsia" w:hAnsiTheme="minorEastAsia" w:hint="eastAsia"/>
          <w:sz w:val="24"/>
        </w:rPr>
        <w:t>条に基づく照会を行った。</w:t>
      </w:r>
    </w:p>
    <w:p w14:paraId="0AA9B0A4" w14:textId="34AC933D" w:rsidR="009B7378" w:rsidRPr="00F72059" w:rsidRDefault="009B7378" w:rsidP="009B7378">
      <w:pPr>
        <w:autoSpaceDE w:val="0"/>
        <w:autoSpaceDN w:val="0"/>
        <w:spacing w:line="360" w:lineRule="auto"/>
        <w:rPr>
          <w:rFonts w:asciiTheme="minorEastAsia" w:hAnsiTheme="minorEastAsia"/>
          <w:sz w:val="24"/>
        </w:rPr>
      </w:pPr>
    </w:p>
    <w:p w14:paraId="1CC55E5E" w14:textId="5FC1372C" w:rsidR="009B7378" w:rsidRDefault="009B7378" w:rsidP="009B7378">
      <w:pPr>
        <w:autoSpaceDE w:val="0"/>
        <w:autoSpaceDN w:val="0"/>
        <w:spacing w:line="360" w:lineRule="auto"/>
        <w:ind w:left="240" w:hangingChars="100" w:hanging="240"/>
        <w:rPr>
          <w:rFonts w:asciiTheme="minorEastAsia" w:hAnsiTheme="minorEastAsia"/>
          <w:sz w:val="24"/>
        </w:rPr>
      </w:pPr>
      <w:r w:rsidRPr="009B7378">
        <w:rPr>
          <w:rFonts w:asciiTheme="minorEastAsia" w:hAnsiTheme="minorEastAsia" w:hint="eastAsia"/>
          <w:sz w:val="24"/>
        </w:rPr>
        <w:t xml:space="preserve">３　</w:t>
      </w:r>
      <w:r w:rsidR="00F72059" w:rsidRPr="009B7378">
        <w:rPr>
          <w:rFonts w:asciiTheme="minorEastAsia" w:hAnsiTheme="minorEastAsia" w:hint="eastAsia"/>
          <w:sz w:val="24"/>
        </w:rPr>
        <w:t>処分庁</w:t>
      </w:r>
      <w:r w:rsidR="00F72059">
        <w:rPr>
          <w:rFonts w:asciiTheme="minorEastAsia" w:hAnsiTheme="minorEastAsia" w:hint="eastAsia"/>
          <w:sz w:val="24"/>
        </w:rPr>
        <w:t>は、</w:t>
      </w:r>
      <w:r w:rsidRPr="00F72059">
        <w:rPr>
          <w:rFonts w:asciiTheme="minorEastAsia" w:hAnsiTheme="minorEastAsia" w:hint="eastAsia"/>
          <w:sz w:val="24"/>
        </w:rPr>
        <w:t>令和元年９月</w:t>
      </w:r>
      <w:r w:rsidR="00F72059" w:rsidRPr="00F72059">
        <w:rPr>
          <w:rFonts w:asciiTheme="minorEastAsia" w:hAnsiTheme="minorEastAsia" w:hint="eastAsia"/>
          <w:sz w:val="24"/>
        </w:rPr>
        <w:t>２５</w:t>
      </w:r>
      <w:r w:rsidRPr="00F72059">
        <w:rPr>
          <w:rFonts w:asciiTheme="minorEastAsia" w:hAnsiTheme="minorEastAsia" w:hint="eastAsia"/>
          <w:sz w:val="24"/>
        </w:rPr>
        <w:t>日付け</w:t>
      </w:r>
      <w:r w:rsidR="00F72059">
        <w:rPr>
          <w:rFonts w:asciiTheme="minorEastAsia" w:hAnsiTheme="minorEastAsia" w:hint="eastAsia"/>
          <w:sz w:val="24"/>
        </w:rPr>
        <w:t>で</w:t>
      </w:r>
      <w:r w:rsidR="00CF6494" w:rsidRPr="00F50692">
        <w:rPr>
          <w:rFonts w:asciiTheme="minorEastAsia" w:hAnsiTheme="minorEastAsia" w:hint="eastAsia"/>
          <w:sz w:val="24"/>
        </w:rPr>
        <w:t>Ｂ銀行</w:t>
      </w:r>
      <w:r w:rsidRPr="009B7378">
        <w:rPr>
          <w:rFonts w:asciiTheme="minorEastAsia" w:hAnsiTheme="minorEastAsia" w:hint="eastAsia"/>
          <w:sz w:val="24"/>
        </w:rPr>
        <w:t>から、審査請求人名義の預貯金に関する法第</w:t>
      </w:r>
      <w:r>
        <w:rPr>
          <w:rFonts w:asciiTheme="minorEastAsia" w:hAnsiTheme="minorEastAsia" w:hint="eastAsia"/>
          <w:sz w:val="24"/>
        </w:rPr>
        <w:t>２９</w:t>
      </w:r>
      <w:r w:rsidRPr="009B7378">
        <w:rPr>
          <w:rFonts w:asciiTheme="minorEastAsia" w:hAnsiTheme="minorEastAsia" w:hint="eastAsia"/>
          <w:sz w:val="24"/>
        </w:rPr>
        <w:t>条に基づく調査に対する回答を受理した。当該回答により、処分庁は、審査請求人名義のカードローン口座（以下「</w:t>
      </w:r>
      <w:r w:rsidRPr="00F72059">
        <w:rPr>
          <w:rFonts w:asciiTheme="minorEastAsia" w:hAnsiTheme="minorEastAsia" w:hint="eastAsia"/>
          <w:sz w:val="24"/>
        </w:rPr>
        <w:t>本件口座</w:t>
      </w:r>
      <w:r w:rsidRPr="009B7378">
        <w:rPr>
          <w:rFonts w:asciiTheme="minorEastAsia" w:hAnsiTheme="minorEastAsia" w:hint="eastAsia"/>
          <w:sz w:val="24"/>
        </w:rPr>
        <w:t>」という。）が開設されていること</w:t>
      </w:r>
      <w:r w:rsidR="00BF7280">
        <w:rPr>
          <w:rFonts w:asciiTheme="minorEastAsia" w:hAnsiTheme="minorEastAsia" w:hint="eastAsia"/>
          <w:sz w:val="24"/>
        </w:rPr>
        <w:t>及び</w:t>
      </w:r>
      <w:r w:rsidRPr="009B7378">
        <w:rPr>
          <w:rFonts w:asciiTheme="minorEastAsia" w:hAnsiTheme="minorEastAsia" w:hint="eastAsia"/>
          <w:sz w:val="24"/>
        </w:rPr>
        <w:t>本件口座に係る平成</w:t>
      </w:r>
      <w:r>
        <w:rPr>
          <w:rFonts w:asciiTheme="minorEastAsia" w:hAnsiTheme="minorEastAsia" w:hint="eastAsia"/>
          <w:sz w:val="24"/>
        </w:rPr>
        <w:t>３０</w:t>
      </w:r>
      <w:r w:rsidRPr="009B7378">
        <w:rPr>
          <w:rFonts w:asciiTheme="minorEastAsia" w:hAnsiTheme="minorEastAsia" w:hint="eastAsia"/>
          <w:sz w:val="24"/>
        </w:rPr>
        <w:t>年５月１日以降の取引履歴として出入金があることを確認した。</w:t>
      </w:r>
    </w:p>
    <w:p w14:paraId="1B02A143" w14:textId="77777777" w:rsidR="009B7378" w:rsidRPr="009B7378" w:rsidRDefault="009B7378" w:rsidP="009B7378">
      <w:pPr>
        <w:autoSpaceDE w:val="0"/>
        <w:autoSpaceDN w:val="0"/>
        <w:spacing w:line="360" w:lineRule="auto"/>
        <w:rPr>
          <w:rFonts w:asciiTheme="minorEastAsia" w:hAnsiTheme="minorEastAsia"/>
          <w:sz w:val="24"/>
        </w:rPr>
      </w:pPr>
    </w:p>
    <w:p w14:paraId="5B996B38" w14:textId="31DBA61E" w:rsidR="009B7378" w:rsidRPr="009B7378" w:rsidRDefault="00C0572B" w:rsidP="009B7378">
      <w:pPr>
        <w:autoSpaceDE w:val="0"/>
        <w:autoSpaceDN w:val="0"/>
        <w:spacing w:line="360" w:lineRule="auto"/>
        <w:ind w:left="240" w:hangingChars="100" w:hanging="240"/>
        <w:rPr>
          <w:rFonts w:asciiTheme="minorEastAsia" w:hAnsiTheme="minorEastAsia"/>
          <w:sz w:val="24"/>
        </w:rPr>
      </w:pPr>
      <w:r>
        <w:rPr>
          <w:rFonts w:asciiTheme="minorEastAsia" w:hAnsiTheme="minorEastAsia" w:hint="eastAsia"/>
          <w:sz w:val="24"/>
        </w:rPr>
        <w:t>４</w:t>
      </w:r>
      <w:r w:rsidR="009B7378" w:rsidRPr="009B7378">
        <w:rPr>
          <w:rFonts w:asciiTheme="minorEastAsia" w:hAnsiTheme="minorEastAsia" w:hint="eastAsia"/>
          <w:sz w:val="24"/>
        </w:rPr>
        <w:t xml:space="preserve">　</w:t>
      </w:r>
      <w:r w:rsidRPr="009B7378">
        <w:rPr>
          <w:rFonts w:asciiTheme="minorEastAsia" w:hAnsiTheme="minorEastAsia" w:hint="eastAsia"/>
          <w:sz w:val="24"/>
        </w:rPr>
        <w:t>処分庁</w:t>
      </w:r>
      <w:r>
        <w:rPr>
          <w:rFonts w:asciiTheme="minorEastAsia" w:hAnsiTheme="minorEastAsia" w:hint="eastAsia"/>
          <w:sz w:val="24"/>
        </w:rPr>
        <w:t>は、</w:t>
      </w:r>
      <w:r w:rsidRPr="009B7378">
        <w:rPr>
          <w:rFonts w:asciiTheme="minorEastAsia" w:hAnsiTheme="minorEastAsia" w:hint="eastAsia"/>
          <w:sz w:val="24"/>
        </w:rPr>
        <w:t>令和</w:t>
      </w:r>
      <w:r>
        <w:rPr>
          <w:rFonts w:asciiTheme="minorEastAsia" w:hAnsiTheme="minorEastAsia" w:hint="eastAsia"/>
          <w:sz w:val="24"/>
        </w:rPr>
        <w:t>元年１２</w:t>
      </w:r>
      <w:r w:rsidRPr="009B7378">
        <w:rPr>
          <w:rFonts w:asciiTheme="minorEastAsia" w:hAnsiTheme="minorEastAsia" w:hint="eastAsia"/>
          <w:sz w:val="24"/>
        </w:rPr>
        <w:t>月</w:t>
      </w:r>
      <w:r>
        <w:rPr>
          <w:rFonts w:asciiTheme="minorEastAsia" w:hAnsiTheme="minorEastAsia" w:hint="eastAsia"/>
          <w:sz w:val="24"/>
        </w:rPr>
        <w:t>２４</w:t>
      </w:r>
      <w:r w:rsidRPr="009B7378">
        <w:rPr>
          <w:rFonts w:asciiTheme="minorEastAsia" w:hAnsiTheme="minorEastAsia" w:hint="eastAsia"/>
          <w:sz w:val="24"/>
        </w:rPr>
        <w:t>日</w:t>
      </w:r>
      <w:r>
        <w:rPr>
          <w:rFonts w:asciiTheme="minorEastAsia" w:hAnsiTheme="minorEastAsia" w:hint="eastAsia"/>
          <w:sz w:val="24"/>
        </w:rPr>
        <w:t>付けで</w:t>
      </w:r>
      <w:r w:rsidR="00CF6494" w:rsidRPr="00F50692">
        <w:rPr>
          <w:rFonts w:asciiTheme="minorEastAsia" w:hAnsiTheme="minorEastAsia" w:hint="eastAsia"/>
          <w:sz w:val="24"/>
        </w:rPr>
        <w:t>Ｂ銀行</w:t>
      </w:r>
      <w:r w:rsidRPr="009B7378">
        <w:rPr>
          <w:rFonts w:asciiTheme="minorEastAsia" w:hAnsiTheme="minorEastAsia" w:hint="eastAsia"/>
          <w:sz w:val="24"/>
        </w:rPr>
        <w:t>から、</w:t>
      </w:r>
      <w:r w:rsidR="009B7378" w:rsidRPr="009B7378">
        <w:rPr>
          <w:rFonts w:asciiTheme="minorEastAsia" w:hAnsiTheme="minorEastAsia" w:hint="eastAsia"/>
          <w:sz w:val="24"/>
        </w:rPr>
        <w:t>審査請求人名義の預貯金に関する法第</w:t>
      </w:r>
      <w:r w:rsidR="00BF7280">
        <w:rPr>
          <w:rFonts w:asciiTheme="minorEastAsia" w:hAnsiTheme="minorEastAsia" w:hint="eastAsia"/>
          <w:sz w:val="24"/>
        </w:rPr>
        <w:t>２９</w:t>
      </w:r>
      <w:r w:rsidR="009B7378" w:rsidRPr="009B7378">
        <w:rPr>
          <w:rFonts w:asciiTheme="minorEastAsia" w:hAnsiTheme="minorEastAsia" w:hint="eastAsia"/>
          <w:sz w:val="24"/>
        </w:rPr>
        <w:t>条に基づく調査に対する回答を受理した。当該回答により、本件口座の出入金に利用された各支払機の設置場所を確認した。</w:t>
      </w:r>
    </w:p>
    <w:p w14:paraId="20AD128A" w14:textId="6290734B" w:rsidR="00F360E1" w:rsidRPr="00713B18" w:rsidRDefault="00F360E1" w:rsidP="009B7378">
      <w:pPr>
        <w:autoSpaceDE w:val="0"/>
        <w:autoSpaceDN w:val="0"/>
        <w:spacing w:line="360" w:lineRule="auto"/>
        <w:rPr>
          <w:rFonts w:asciiTheme="minorEastAsia" w:hAnsiTheme="minorEastAsia"/>
          <w:sz w:val="24"/>
          <w:szCs w:val="24"/>
        </w:rPr>
      </w:pPr>
    </w:p>
    <w:p w14:paraId="2AAD0948" w14:textId="3100A7FC" w:rsidR="00F360E1" w:rsidRPr="00713B18" w:rsidRDefault="009B7378" w:rsidP="00592B3B">
      <w:pPr>
        <w:autoSpaceDE w:val="0"/>
        <w:autoSpaceDN w:val="0"/>
        <w:spacing w:line="360" w:lineRule="auto"/>
        <w:rPr>
          <w:rFonts w:asciiTheme="minorEastAsia" w:hAnsiTheme="minorEastAsia"/>
          <w:sz w:val="24"/>
          <w:szCs w:val="24"/>
        </w:rPr>
      </w:pPr>
      <w:r>
        <w:rPr>
          <w:rFonts w:asciiTheme="minorEastAsia" w:hAnsiTheme="minorEastAsia" w:hint="eastAsia"/>
          <w:sz w:val="24"/>
          <w:szCs w:val="24"/>
        </w:rPr>
        <w:t>６</w:t>
      </w:r>
      <w:r w:rsidR="00F360E1" w:rsidRPr="00713B18">
        <w:rPr>
          <w:rFonts w:asciiTheme="minorEastAsia" w:hAnsiTheme="minorEastAsia" w:hint="eastAsia"/>
          <w:sz w:val="24"/>
          <w:szCs w:val="24"/>
        </w:rPr>
        <w:t xml:space="preserve">　</w:t>
      </w:r>
      <w:r w:rsidR="00C0572B">
        <w:rPr>
          <w:rFonts w:asciiTheme="minorEastAsia" w:hAnsiTheme="minorEastAsia" w:hint="eastAsia"/>
          <w:sz w:val="24"/>
          <w:szCs w:val="24"/>
        </w:rPr>
        <w:t>処分庁は、</w:t>
      </w:r>
      <w:r w:rsidR="009769ED">
        <w:rPr>
          <w:rFonts w:asciiTheme="minorEastAsia" w:hAnsiTheme="minorEastAsia" w:hint="eastAsia"/>
          <w:sz w:val="24"/>
          <w:szCs w:val="24"/>
        </w:rPr>
        <w:t>令和２年３月３日</w:t>
      </w:r>
      <w:r>
        <w:rPr>
          <w:rFonts w:asciiTheme="minorEastAsia" w:hAnsiTheme="minorEastAsia" w:hint="eastAsia"/>
          <w:sz w:val="24"/>
          <w:szCs w:val="24"/>
        </w:rPr>
        <w:t>付け</w:t>
      </w:r>
      <w:r w:rsidR="00C0572B">
        <w:rPr>
          <w:rFonts w:asciiTheme="minorEastAsia" w:hAnsiTheme="minorEastAsia" w:hint="eastAsia"/>
          <w:sz w:val="24"/>
          <w:szCs w:val="24"/>
        </w:rPr>
        <w:t>で</w:t>
      </w:r>
      <w:r w:rsidR="00411F91">
        <w:rPr>
          <w:rFonts w:asciiTheme="minorEastAsia" w:hAnsiTheme="minorEastAsia" w:hint="eastAsia"/>
          <w:sz w:val="24"/>
          <w:szCs w:val="24"/>
        </w:rPr>
        <w:t>審査請求人に対し、</w:t>
      </w:r>
      <w:r w:rsidR="00F360E1">
        <w:rPr>
          <w:rFonts w:asciiTheme="minorEastAsia" w:hAnsiTheme="minorEastAsia" w:hint="eastAsia"/>
          <w:sz w:val="24"/>
          <w:szCs w:val="24"/>
        </w:rPr>
        <w:t>本件処分を行った。</w:t>
      </w:r>
    </w:p>
    <w:p w14:paraId="4B49DE21" w14:textId="77777777" w:rsidR="00F360E1" w:rsidRPr="00713B18" w:rsidRDefault="00F360E1" w:rsidP="00592B3B">
      <w:pPr>
        <w:autoSpaceDE w:val="0"/>
        <w:autoSpaceDN w:val="0"/>
        <w:spacing w:line="360" w:lineRule="auto"/>
        <w:ind w:leftChars="100" w:left="210"/>
        <w:rPr>
          <w:rFonts w:asciiTheme="minorEastAsia" w:hAnsiTheme="minorEastAsia"/>
          <w:sz w:val="24"/>
          <w:szCs w:val="24"/>
        </w:rPr>
      </w:pPr>
    </w:p>
    <w:p w14:paraId="74A1F399" w14:textId="3AF947C9" w:rsidR="001D3522" w:rsidRPr="00655128" w:rsidRDefault="009B7378" w:rsidP="00592B3B">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７</w:t>
      </w:r>
      <w:r w:rsidR="00F360E1" w:rsidRPr="00713B18">
        <w:rPr>
          <w:rFonts w:asciiTheme="minorEastAsia" w:hAnsiTheme="minorEastAsia" w:hint="eastAsia"/>
          <w:sz w:val="24"/>
          <w:szCs w:val="24"/>
        </w:rPr>
        <w:t xml:space="preserve">　</w:t>
      </w:r>
      <w:r w:rsidR="009769ED">
        <w:rPr>
          <w:rFonts w:asciiTheme="minorEastAsia" w:hAnsiTheme="minorEastAsia" w:hint="eastAsia"/>
          <w:sz w:val="24"/>
          <w:szCs w:val="24"/>
        </w:rPr>
        <w:t>令和２年５月２２日</w:t>
      </w:r>
      <w:r w:rsidR="00F360E1" w:rsidRPr="00713B18">
        <w:rPr>
          <w:rFonts w:asciiTheme="minorEastAsia" w:hAnsiTheme="minorEastAsia" w:hint="eastAsia"/>
          <w:sz w:val="24"/>
          <w:szCs w:val="24"/>
        </w:rPr>
        <w:t>、</w:t>
      </w:r>
      <w:r w:rsidR="00BF7280">
        <w:rPr>
          <w:rFonts w:asciiTheme="minorEastAsia" w:hAnsiTheme="minorEastAsia" w:hint="eastAsia"/>
          <w:sz w:val="24"/>
          <w:szCs w:val="24"/>
        </w:rPr>
        <w:t>審査</w:t>
      </w:r>
      <w:r w:rsidR="00F360E1" w:rsidRPr="00713B18">
        <w:rPr>
          <w:rFonts w:asciiTheme="minorEastAsia" w:hAnsiTheme="minorEastAsia" w:hint="eastAsia"/>
          <w:sz w:val="24"/>
          <w:szCs w:val="24"/>
        </w:rPr>
        <w:t>請求人が大阪市長に対し、本件処分の取消しを</w:t>
      </w:r>
      <w:r w:rsidR="00F360E1" w:rsidRPr="00713B18">
        <w:rPr>
          <w:rFonts w:asciiTheme="minorEastAsia" w:hAnsiTheme="minorEastAsia" w:hint="eastAsia"/>
          <w:sz w:val="24"/>
          <w:szCs w:val="24"/>
        </w:rPr>
        <w:lastRenderedPageBreak/>
        <w:t>求める審査請求をした。</w:t>
      </w:r>
    </w:p>
    <w:p w14:paraId="3DE36A1C" w14:textId="77777777" w:rsidR="00ED2B83" w:rsidRDefault="00ED2B83" w:rsidP="00592B3B">
      <w:pPr>
        <w:autoSpaceDE w:val="0"/>
        <w:autoSpaceDN w:val="0"/>
        <w:snapToGrid w:val="0"/>
        <w:spacing w:line="360" w:lineRule="auto"/>
        <w:rPr>
          <w:rFonts w:asciiTheme="minorEastAsia" w:hAnsiTheme="minorEastAsia"/>
          <w:sz w:val="24"/>
          <w:szCs w:val="24"/>
        </w:rPr>
      </w:pPr>
    </w:p>
    <w:p w14:paraId="586A785B" w14:textId="77777777" w:rsidR="00A344ED" w:rsidRPr="007B4D07" w:rsidRDefault="00A344ED" w:rsidP="00592B3B">
      <w:pPr>
        <w:autoSpaceDE w:val="0"/>
        <w:autoSpaceDN w:val="0"/>
        <w:snapToGrid w:val="0"/>
        <w:spacing w:line="360" w:lineRule="auto"/>
        <w:rPr>
          <w:rFonts w:asciiTheme="minorEastAsia" w:hAnsiTheme="minorEastAsia"/>
          <w:sz w:val="24"/>
          <w:szCs w:val="24"/>
        </w:rPr>
      </w:pPr>
    </w:p>
    <w:p w14:paraId="07982024" w14:textId="77777777" w:rsidR="00705903" w:rsidRPr="00705903" w:rsidRDefault="00705903" w:rsidP="00592B3B">
      <w:pPr>
        <w:autoSpaceDE w:val="0"/>
        <w:autoSpaceDN w:val="0"/>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14:paraId="7215B9D3" w14:textId="77777777" w:rsidR="00705903" w:rsidRPr="00705903" w:rsidRDefault="00705903" w:rsidP="00592B3B">
      <w:pPr>
        <w:autoSpaceDE w:val="0"/>
        <w:autoSpaceDN w:val="0"/>
        <w:snapToGrid w:val="0"/>
        <w:spacing w:line="360" w:lineRule="auto"/>
        <w:rPr>
          <w:rFonts w:asciiTheme="minorEastAsia" w:hAnsiTheme="minorEastAsia"/>
          <w:sz w:val="24"/>
          <w:szCs w:val="24"/>
        </w:rPr>
      </w:pPr>
    </w:p>
    <w:p w14:paraId="4686CF0F" w14:textId="77777777" w:rsidR="00A344ED" w:rsidRPr="00A344ED" w:rsidRDefault="00924AA2" w:rsidP="00592B3B">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１</w:t>
      </w:r>
      <w:r w:rsidR="00A344ED" w:rsidRPr="00A344ED">
        <w:rPr>
          <w:rFonts w:ascii="ＭＳ 明朝" w:eastAsia="ＭＳ 明朝" w:hAnsi="ＭＳ 明朝" w:hint="eastAsia"/>
          <w:sz w:val="24"/>
          <w:szCs w:val="24"/>
        </w:rPr>
        <w:t xml:space="preserve">　審査請求人の主張</w:t>
      </w:r>
    </w:p>
    <w:p w14:paraId="3CC25295" w14:textId="77777777" w:rsidR="001D3522" w:rsidRPr="001D3522" w:rsidRDefault="001D3522" w:rsidP="00592B3B">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審査請求の趣旨は、本件処分の取消しを求めるものであり、その理由は次のとおりである。</w:t>
      </w:r>
    </w:p>
    <w:p w14:paraId="1B29356D" w14:textId="77777777" w:rsidR="009769ED" w:rsidRPr="009769ED" w:rsidRDefault="009769ED" w:rsidP="00592B3B">
      <w:pPr>
        <w:autoSpaceDE w:val="0"/>
        <w:autoSpaceDN w:val="0"/>
        <w:snapToGrid w:val="0"/>
        <w:spacing w:line="360" w:lineRule="auto"/>
        <w:ind w:leftChars="100" w:left="210" w:firstLineChars="100" w:firstLine="240"/>
        <w:rPr>
          <w:rFonts w:asciiTheme="minorEastAsia" w:hAnsiTheme="minorEastAsia"/>
          <w:sz w:val="24"/>
          <w:szCs w:val="24"/>
        </w:rPr>
      </w:pPr>
      <w:r w:rsidRPr="009769ED">
        <w:rPr>
          <w:rFonts w:asciiTheme="minorEastAsia" w:hAnsiTheme="minorEastAsia" w:hint="eastAsia"/>
          <w:sz w:val="24"/>
          <w:szCs w:val="24"/>
        </w:rPr>
        <w:t>本件処分において決定された返還金2</w:t>
      </w:r>
      <w:r w:rsidRPr="009769ED">
        <w:rPr>
          <w:rFonts w:asciiTheme="minorEastAsia" w:hAnsiTheme="minorEastAsia"/>
          <w:sz w:val="24"/>
          <w:szCs w:val="24"/>
        </w:rPr>
        <w:t>,507,000</w:t>
      </w:r>
      <w:r w:rsidRPr="009769ED">
        <w:rPr>
          <w:rFonts w:asciiTheme="minorEastAsia" w:hAnsiTheme="minorEastAsia" w:hint="eastAsia"/>
          <w:sz w:val="24"/>
          <w:szCs w:val="24"/>
        </w:rPr>
        <w:t>円（以下「本件金員」という。）については、自分で使ったものではなく、本件処分に納得がいかない。</w:t>
      </w:r>
    </w:p>
    <w:p w14:paraId="331CE1A8" w14:textId="16F3534B" w:rsidR="00A344ED" w:rsidRDefault="009769ED" w:rsidP="00592B3B">
      <w:pPr>
        <w:autoSpaceDE w:val="0"/>
        <w:autoSpaceDN w:val="0"/>
        <w:snapToGrid w:val="0"/>
        <w:spacing w:line="360" w:lineRule="auto"/>
        <w:ind w:leftChars="100" w:left="210" w:firstLineChars="100" w:firstLine="240"/>
        <w:rPr>
          <w:rFonts w:ascii="ＭＳ 明朝" w:eastAsia="ＭＳ 明朝" w:hAnsi="ＭＳ 明朝"/>
          <w:sz w:val="24"/>
          <w:szCs w:val="24"/>
        </w:rPr>
      </w:pPr>
      <w:r w:rsidRPr="009769ED">
        <w:rPr>
          <w:rFonts w:asciiTheme="minorEastAsia" w:hAnsiTheme="minorEastAsia" w:hint="eastAsia"/>
          <w:sz w:val="24"/>
          <w:szCs w:val="24"/>
        </w:rPr>
        <w:t>また、なぜ今言われたのか、もっと早く言ってくれなかったのか。</w:t>
      </w:r>
    </w:p>
    <w:p w14:paraId="7609A872" w14:textId="77777777" w:rsidR="00312B33" w:rsidRDefault="00312B33" w:rsidP="00592B3B">
      <w:pPr>
        <w:autoSpaceDE w:val="0"/>
        <w:autoSpaceDN w:val="0"/>
        <w:snapToGrid w:val="0"/>
        <w:spacing w:line="360" w:lineRule="auto"/>
        <w:rPr>
          <w:rFonts w:ascii="ＭＳ 明朝" w:eastAsia="ＭＳ 明朝" w:hAnsi="ＭＳ 明朝"/>
          <w:sz w:val="24"/>
          <w:szCs w:val="24"/>
        </w:rPr>
      </w:pPr>
    </w:p>
    <w:p w14:paraId="6B900304" w14:textId="77777777" w:rsidR="00A344ED" w:rsidRDefault="00924AA2" w:rsidP="00592B3B">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２</w:t>
      </w:r>
      <w:r w:rsidR="00ED2B83" w:rsidRPr="00ED2B83">
        <w:rPr>
          <w:rFonts w:ascii="ＭＳ 明朝" w:eastAsia="ＭＳ 明朝" w:hAnsi="ＭＳ 明朝" w:hint="eastAsia"/>
          <w:sz w:val="24"/>
          <w:szCs w:val="24"/>
        </w:rPr>
        <w:t xml:space="preserve">　処分庁の主張</w:t>
      </w:r>
    </w:p>
    <w:p w14:paraId="0ED095FC" w14:textId="77777777" w:rsidR="001D3522" w:rsidRPr="001D3522" w:rsidRDefault="001D3522" w:rsidP="00592B3B">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弁明の趣旨は、「審査請求人の審査請求を棄却する」との裁決を求めるものであり、その理由は次のとおりである。</w:t>
      </w:r>
    </w:p>
    <w:p w14:paraId="765E8E5C" w14:textId="0B7AD834" w:rsidR="000D6594" w:rsidRPr="000D6594" w:rsidRDefault="000D6594" w:rsidP="00592B3B">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審査</w:t>
      </w:r>
      <w:r w:rsidRPr="000D6594">
        <w:rPr>
          <w:rFonts w:asciiTheme="minorEastAsia" w:hAnsiTheme="minorEastAsia" w:hint="eastAsia"/>
          <w:sz w:val="24"/>
          <w:szCs w:val="24"/>
        </w:rPr>
        <w:t>請求人は、収入があった際には申告をしなければならないと説明を受けたうえで、その内容を理解している旨署名捺印を行っている。</w:t>
      </w:r>
    </w:p>
    <w:p w14:paraId="26B67AA0" w14:textId="12027F7E" w:rsidR="000D3CC2" w:rsidRPr="000D3CC2" w:rsidRDefault="000D6594" w:rsidP="00592B3B">
      <w:pPr>
        <w:autoSpaceDE w:val="0"/>
        <w:autoSpaceDN w:val="0"/>
        <w:snapToGrid w:val="0"/>
        <w:spacing w:line="360" w:lineRule="auto"/>
        <w:ind w:leftChars="100" w:left="210" w:firstLineChars="100" w:firstLine="240"/>
        <w:rPr>
          <w:rFonts w:asciiTheme="minorEastAsia" w:hAnsiTheme="minorEastAsia"/>
          <w:sz w:val="24"/>
          <w:szCs w:val="24"/>
        </w:rPr>
      </w:pPr>
      <w:r w:rsidRPr="000D6594">
        <w:rPr>
          <w:rFonts w:asciiTheme="minorEastAsia" w:hAnsiTheme="minorEastAsia" w:hint="eastAsia"/>
          <w:sz w:val="24"/>
          <w:szCs w:val="24"/>
        </w:rPr>
        <w:t>そして、</w:t>
      </w:r>
      <w:r>
        <w:rPr>
          <w:rFonts w:asciiTheme="minorEastAsia" w:hAnsiTheme="minorEastAsia" w:hint="eastAsia"/>
          <w:sz w:val="24"/>
          <w:szCs w:val="24"/>
        </w:rPr>
        <w:t>審査</w:t>
      </w:r>
      <w:r w:rsidRPr="000D6594">
        <w:rPr>
          <w:rFonts w:asciiTheme="minorEastAsia" w:hAnsiTheme="minorEastAsia" w:hint="eastAsia"/>
          <w:sz w:val="24"/>
          <w:szCs w:val="24"/>
        </w:rPr>
        <w:t>請求人名義のカードローンにより金銭貸借が行われていれば、それが、明らかに他人が行ったと考えられるような特段の事情がある場合を除けば、</w:t>
      </w:r>
      <w:r>
        <w:rPr>
          <w:rFonts w:asciiTheme="minorEastAsia" w:hAnsiTheme="minorEastAsia" w:hint="eastAsia"/>
          <w:sz w:val="24"/>
          <w:szCs w:val="24"/>
        </w:rPr>
        <w:t>審査</w:t>
      </w:r>
      <w:r w:rsidRPr="000D6594">
        <w:rPr>
          <w:rFonts w:asciiTheme="minorEastAsia" w:hAnsiTheme="minorEastAsia" w:hint="eastAsia"/>
          <w:sz w:val="24"/>
          <w:szCs w:val="24"/>
        </w:rPr>
        <w:t>請求人が行ったと判断するのが妥当であ</w:t>
      </w:r>
      <w:r>
        <w:rPr>
          <w:rFonts w:asciiTheme="minorEastAsia" w:hAnsiTheme="minorEastAsia" w:hint="eastAsia"/>
          <w:sz w:val="24"/>
          <w:szCs w:val="24"/>
        </w:rPr>
        <w:t>るところ</w:t>
      </w:r>
      <w:r w:rsidRPr="000D6594">
        <w:rPr>
          <w:rFonts w:asciiTheme="minorEastAsia" w:hAnsiTheme="minorEastAsia" w:hint="eastAsia"/>
          <w:sz w:val="24"/>
          <w:szCs w:val="24"/>
        </w:rPr>
        <w:t>、</w:t>
      </w:r>
      <w:r>
        <w:rPr>
          <w:rFonts w:asciiTheme="minorEastAsia" w:hAnsiTheme="minorEastAsia" w:hint="eastAsia"/>
          <w:sz w:val="24"/>
          <w:szCs w:val="24"/>
        </w:rPr>
        <w:t>処分庁において、審査</w:t>
      </w:r>
      <w:r w:rsidRPr="000D6594">
        <w:rPr>
          <w:rFonts w:asciiTheme="minorEastAsia" w:hAnsiTheme="minorEastAsia" w:hint="eastAsia"/>
          <w:sz w:val="24"/>
          <w:szCs w:val="24"/>
        </w:rPr>
        <w:t>請求人への聞き取り内容をもって、特段の事情があったとは認定できず、よって、</w:t>
      </w:r>
      <w:r>
        <w:rPr>
          <w:rFonts w:asciiTheme="minorEastAsia" w:hAnsiTheme="minorEastAsia" w:hint="eastAsia"/>
          <w:sz w:val="24"/>
          <w:szCs w:val="24"/>
        </w:rPr>
        <w:t>審査</w:t>
      </w:r>
      <w:r w:rsidRPr="000D6594">
        <w:rPr>
          <w:rFonts w:asciiTheme="minorEastAsia" w:hAnsiTheme="minorEastAsia" w:hint="eastAsia"/>
          <w:sz w:val="24"/>
          <w:szCs w:val="24"/>
        </w:rPr>
        <w:t>請求人自身が行った金銭貸借と認定したうえで、</w:t>
      </w:r>
      <w:r>
        <w:rPr>
          <w:rFonts w:asciiTheme="minorEastAsia" w:hAnsiTheme="minorEastAsia" w:hint="eastAsia"/>
          <w:sz w:val="24"/>
          <w:szCs w:val="24"/>
        </w:rPr>
        <w:t>本件口座における</w:t>
      </w:r>
      <w:r w:rsidR="009B7378">
        <w:rPr>
          <w:rFonts w:asciiTheme="minorEastAsia" w:hAnsiTheme="minorEastAsia" w:hint="eastAsia"/>
          <w:sz w:val="24"/>
          <w:szCs w:val="24"/>
        </w:rPr>
        <w:t>１</w:t>
      </w:r>
      <w:r w:rsidRPr="000D6594">
        <w:rPr>
          <w:rFonts w:asciiTheme="minorEastAsia" w:hAnsiTheme="minorEastAsia" w:hint="eastAsia"/>
          <w:sz w:val="24"/>
          <w:szCs w:val="24"/>
        </w:rPr>
        <w:t>か月あたりの借入額から返済額を減じた金額を当該月の未申告収入と認定し、その金額に相当する支給済保護費について、法第</w:t>
      </w:r>
      <w:r w:rsidR="009B7378">
        <w:rPr>
          <w:rFonts w:asciiTheme="minorEastAsia" w:hAnsiTheme="minorEastAsia" w:hint="eastAsia"/>
          <w:sz w:val="24"/>
          <w:szCs w:val="24"/>
        </w:rPr>
        <w:t>７８</w:t>
      </w:r>
      <w:r w:rsidRPr="000D6594">
        <w:rPr>
          <w:rFonts w:asciiTheme="minorEastAsia" w:hAnsiTheme="minorEastAsia" w:hint="eastAsia"/>
          <w:sz w:val="24"/>
          <w:szCs w:val="24"/>
        </w:rPr>
        <w:t>条による徴収決定を行った</w:t>
      </w:r>
      <w:r>
        <w:rPr>
          <w:rFonts w:asciiTheme="minorEastAsia" w:hAnsiTheme="minorEastAsia" w:hint="eastAsia"/>
          <w:sz w:val="24"/>
          <w:szCs w:val="24"/>
        </w:rPr>
        <w:t>ものが</w:t>
      </w:r>
      <w:r w:rsidRPr="000D6594">
        <w:rPr>
          <w:rFonts w:asciiTheme="minorEastAsia" w:hAnsiTheme="minorEastAsia" w:hint="eastAsia"/>
          <w:sz w:val="24"/>
          <w:szCs w:val="24"/>
        </w:rPr>
        <w:t>本件処分</w:t>
      </w:r>
      <w:r>
        <w:rPr>
          <w:rFonts w:asciiTheme="minorEastAsia" w:hAnsiTheme="minorEastAsia" w:hint="eastAsia"/>
          <w:sz w:val="24"/>
          <w:szCs w:val="24"/>
        </w:rPr>
        <w:t>であり、</w:t>
      </w:r>
      <w:r w:rsidRPr="000D6594">
        <w:rPr>
          <w:rFonts w:asciiTheme="minorEastAsia" w:hAnsiTheme="minorEastAsia" w:hint="eastAsia"/>
          <w:sz w:val="24"/>
          <w:szCs w:val="24"/>
        </w:rPr>
        <w:t>違法、不当な点は存在しない。</w:t>
      </w:r>
    </w:p>
    <w:p w14:paraId="7B2E34B7" w14:textId="77777777" w:rsidR="00A93B80" w:rsidRPr="000D3CC2" w:rsidRDefault="00A93B80" w:rsidP="00592B3B">
      <w:pPr>
        <w:autoSpaceDE w:val="0"/>
        <w:autoSpaceDN w:val="0"/>
        <w:snapToGrid w:val="0"/>
        <w:spacing w:line="360" w:lineRule="auto"/>
        <w:rPr>
          <w:rFonts w:asciiTheme="minorEastAsia" w:hAnsiTheme="minorEastAsia"/>
          <w:sz w:val="24"/>
          <w:szCs w:val="24"/>
        </w:rPr>
      </w:pPr>
    </w:p>
    <w:p w14:paraId="36A94D3D" w14:textId="77777777" w:rsidR="00705903" w:rsidRPr="00705903" w:rsidRDefault="007E074D" w:rsidP="00592B3B">
      <w:pPr>
        <w:autoSpaceDE w:val="0"/>
        <w:autoSpaceDN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14:paraId="1804E146" w14:textId="77777777" w:rsidR="00A344ED" w:rsidRDefault="00A344ED" w:rsidP="00592B3B">
      <w:pPr>
        <w:autoSpaceDE w:val="0"/>
        <w:autoSpaceDN w:val="0"/>
        <w:snapToGrid w:val="0"/>
        <w:spacing w:line="360" w:lineRule="auto"/>
        <w:rPr>
          <w:rFonts w:asciiTheme="minorEastAsia" w:hAnsiTheme="minorEastAsia"/>
          <w:sz w:val="24"/>
          <w:szCs w:val="24"/>
        </w:rPr>
      </w:pPr>
    </w:p>
    <w:p w14:paraId="0E42F22E" w14:textId="77777777" w:rsidR="00A344ED" w:rsidRPr="00A344ED" w:rsidRDefault="00924AA2" w:rsidP="00592B3B">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A344ED" w:rsidRPr="00A344ED">
        <w:rPr>
          <w:rFonts w:asciiTheme="minorEastAsia" w:hAnsiTheme="minorEastAsia" w:hint="eastAsia"/>
          <w:sz w:val="24"/>
          <w:szCs w:val="24"/>
        </w:rPr>
        <w:t xml:space="preserve">　本件に係る法令等の規定について</w:t>
      </w:r>
    </w:p>
    <w:p w14:paraId="07CB33CD" w14:textId="0E239DA5" w:rsidR="00924AA2" w:rsidRPr="003503B1" w:rsidRDefault="007C202D" w:rsidP="00592B3B">
      <w:pPr>
        <w:autoSpaceDE w:val="0"/>
        <w:autoSpaceDN w:val="0"/>
        <w:snapToGrid w:val="0"/>
        <w:spacing w:line="360" w:lineRule="auto"/>
        <w:ind w:leftChars="100" w:left="450" w:hangingChars="100" w:hanging="240"/>
        <w:rPr>
          <w:rFonts w:asciiTheme="minorEastAsia" w:hAnsiTheme="minorEastAsia"/>
          <w:sz w:val="24"/>
          <w:szCs w:val="24"/>
        </w:rPr>
      </w:pPr>
      <w:r w:rsidRPr="007C202D">
        <w:rPr>
          <w:rFonts w:asciiTheme="minorEastAsia" w:hAnsiTheme="minorEastAsia" w:hint="eastAsia"/>
          <w:sz w:val="24"/>
          <w:szCs w:val="24"/>
        </w:rPr>
        <w:lastRenderedPageBreak/>
        <w:t>⑴</w:t>
      </w:r>
      <w:r>
        <w:rPr>
          <w:rFonts w:asciiTheme="minorEastAsia" w:hAnsiTheme="minorEastAsia" w:hint="eastAsia"/>
          <w:sz w:val="24"/>
          <w:szCs w:val="24"/>
        </w:rPr>
        <w:t xml:space="preserve">　</w:t>
      </w:r>
      <w:r w:rsidR="008C222F" w:rsidRPr="007C202D">
        <w:rPr>
          <w:rFonts w:asciiTheme="minorEastAsia" w:hAnsiTheme="minorEastAsia" w:hint="eastAsia"/>
          <w:sz w:val="24"/>
          <w:szCs w:val="24"/>
        </w:rPr>
        <w:t>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198EFCB1" w14:textId="2A4EEF40" w:rsidR="008C222F" w:rsidRPr="007C202D" w:rsidRDefault="007C202D"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⑵　</w:t>
      </w:r>
      <w:r w:rsidR="008C222F" w:rsidRPr="007C202D">
        <w:rPr>
          <w:rFonts w:asciiTheme="minorEastAsia" w:hAnsiTheme="minorEastAsia"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727D7A73" w14:textId="07636962" w:rsidR="00924AA2" w:rsidRPr="00CB4DFC" w:rsidRDefault="008C222F" w:rsidP="00592B3B">
      <w:pPr>
        <w:pStyle w:val="a9"/>
        <w:autoSpaceDE w:val="0"/>
        <w:autoSpaceDN w:val="0"/>
        <w:snapToGrid w:val="0"/>
        <w:spacing w:line="360" w:lineRule="auto"/>
        <w:ind w:leftChars="200" w:left="420" w:firstLineChars="100" w:firstLine="240"/>
        <w:rPr>
          <w:rFonts w:asciiTheme="minorEastAsia" w:hAnsiTheme="minorEastAsia"/>
          <w:sz w:val="24"/>
          <w:szCs w:val="24"/>
        </w:rPr>
      </w:pPr>
      <w:r w:rsidRPr="008C222F">
        <w:rPr>
          <w:rFonts w:asciiTheme="minorEastAsia" w:hAnsiTheme="minorEastAsia" w:hint="eastAsia"/>
          <w:sz w:val="24"/>
          <w:szCs w:val="24"/>
        </w:rPr>
        <w:t>これは、生活保護制度により保障されるべき最低限度の生活は、生活保護法による保護の基準</w:t>
      </w:r>
      <w:r w:rsidR="00B2759E">
        <w:rPr>
          <w:rFonts w:asciiTheme="minorEastAsia" w:hAnsiTheme="minorEastAsia" w:hint="eastAsia"/>
          <w:sz w:val="24"/>
          <w:szCs w:val="24"/>
        </w:rPr>
        <w:t>（</w:t>
      </w:r>
      <w:r w:rsidRPr="008C222F">
        <w:rPr>
          <w:rFonts w:asciiTheme="minorEastAsia" w:hAnsiTheme="minorEastAsia" w:hint="eastAsia"/>
          <w:sz w:val="24"/>
          <w:szCs w:val="24"/>
        </w:rPr>
        <w:t>昭和</w:t>
      </w:r>
      <w:r>
        <w:rPr>
          <w:rFonts w:asciiTheme="minorEastAsia" w:hAnsiTheme="minorEastAsia" w:hint="eastAsia"/>
          <w:sz w:val="24"/>
          <w:szCs w:val="24"/>
        </w:rPr>
        <w:t>３８</w:t>
      </w:r>
      <w:r w:rsidRPr="008C222F">
        <w:rPr>
          <w:rFonts w:asciiTheme="minorEastAsia" w:hAnsiTheme="minorEastAsia" w:hint="eastAsia"/>
          <w:sz w:val="24"/>
          <w:szCs w:val="24"/>
        </w:rPr>
        <w:t>年４月１日厚生省告示第</w:t>
      </w:r>
      <w:r>
        <w:rPr>
          <w:rFonts w:asciiTheme="minorEastAsia" w:hAnsiTheme="minorEastAsia" w:hint="eastAsia"/>
          <w:sz w:val="24"/>
          <w:szCs w:val="24"/>
        </w:rPr>
        <w:t>１５８</w:t>
      </w:r>
      <w:r w:rsidRPr="008C222F">
        <w:rPr>
          <w:rFonts w:asciiTheme="minorEastAsia" w:hAnsiTheme="minorEastAsia" w:hint="eastAsia"/>
          <w:sz w:val="24"/>
          <w:szCs w:val="24"/>
        </w:rPr>
        <w:t>号。以下「保護の基準」という。</w:t>
      </w:r>
      <w:r w:rsidR="00B2759E">
        <w:rPr>
          <w:rFonts w:asciiTheme="minorEastAsia" w:hAnsiTheme="minorEastAsia" w:hint="eastAsia"/>
          <w:sz w:val="24"/>
          <w:szCs w:val="24"/>
        </w:rPr>
        <w:t>）</w:t>
      </w:r>
      <w:r w:rsidRPr="008C222F">
        <w:rPr>
          <w:rFonts w:asciiTheme="minorEastAsia" w:hAnsiTheme="minorEastAsia" w:hint="eastAsia"/>
          <w:sz w:val="24"/>
          <w:szCs w:val="24"/>
        </w:rPr>
        <w:t>によって、要保護者各々について具体的に確定され、その保護の程度は、保護の基準によって測定された需要と要保護者の資力</w:t>
      </w:r>
      <w:r w:rsidR="00B2759E">
        <w:rPr>
          <w:rFonts w:asciiTheme="minorEastAsia" w:hAnsiTheme="minorEastAsia" w:hint="eastAsia"/>
          <w:sz w:val="24"/>
          <w:szCs w:val="24"/>
        </w:rPr>
        <w:t>（</w:t>
      </w:r>
      <w:r w:rsidRPr="008C222F">
        <w:rPr>
          <w:rFonts w:asciiTheme="minorEastAsia" w:hAnsiTheme="minorEastAsia" w:hint="eastAsia"/>
          <w:sz w:val="24"/>
          <w:szCs w:val="24"/>
        </w:rPr>
        <w:t>収入</w:t>
      </w:r>
      <w:r w:rsidR="00B2759E">
        <w:rPr>
          <w:rFonts w:asciiTheme="minorEastAsia" w:hAnsiTheme="minorEastAsia" w:hint="eastAsia"/>
          <w:sz w:val="24"/>
          <w:szCs w:val="24"/>
        </w:rPr>
        <w:t>）</w:t>
      </w:r>
      <w:r w:rsidRPr="008C222F">
        <w:rPr>
          <w:rFonts w:asciiTheme="minorEastAsia" w:hAnsiTheme="minorEastAsia" w:hint="eastAsia"/>
          <w:sz w:val="24"/>
          <w:szCs w:val="24"/>
        </w:rPr>
        <w:t>とを対比し、その資力で充足することのできない不足分について扶助されることを定めているものである。</w:t>
      </w:r>
    </w:p>
    <w:p w14:paraId="7F55CA33" w14:textId="4953529D" w:rsidR="00924AA2" w:rsidRPr="003503B1" w:rsidRDefault="003503B1"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⑶</w:t>
      </w:r>
      <w:r w:rsidR="00CB4DFC" w:rsidRPr="007C202D">
        <w:rPr>
          <w:rFonts w:asciiTheme="minorEastAsia" w:hAnsiTheme="minorEastAsia" w:hint="eastAsia"/>
          <w:sz w:val="24"/>
          <w:szCs w:val="24"/>
        </w:rPr>
        <w:t xml:space="preserve">　</w:t>
      </w:r>
      <w:r w:rsidR="008C222F" w:rsidRPr="007C202D">
        <w:rPr>
          <w:rFonts w:asciiTheme="minorEastAsia" w:hAnsiTheme="minorEastAsia" w:hint="eastAsia"/>
          <w:sz w:val="24"/>
          <w:szCs w:val="24"/>
        </w:rPr>
        <w:t>法第２８条及び第２９条で保護の実施機関には積極的な調査権限が付与されているが、併せて、法第６１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098399FE" w14:textId="4F48AA9B" w:rsidR="008C222F" w:rsidRPr="009B0EAD" w:rsidRDefault="003503B1"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⑷　</w:t>
      </w:r>
      <w:r w:rsidR="008C222F" w:rsidRPr="007C202D">
        <w:rPr>
          <w:rFonts w:asciiTheme="minorEastAsia" w:hAnsiTheme="minorEastAsia" w:hint="eastAsia"/>
          <w:sz w:val="24"/>
          <w:szCs w:val="24"/>
        </w:rPr>
        <w:t>法第７８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１００分の４０を乗じて得た額以下の金額を徴収することができる。」と規定している。</w:t>
      </w:r>
    </w:p>
    <w:p w14:paraId="17DF395A" w14:textId="1A027C7A" w:rsidR="00CB4DFC" w:rsidRDefault="003503B1"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⑸　</w:t>
      </w:r>
      <w:r w:rsidR="008C222F" w:rsidRPr="007C202D">
        <w:rPr>
          <w:rFonts w:asciiTheme="minorEastAsia" w:hAnsiTheme="minorEastAsia" w:hint="eastAsia"/>
          <w:sz w:val="24"/>
          <w:szCs w:val="24"/>
        </w:rPr>
        <w:t>生活保護法による保護の実施要領について</w:t>
      </w:r>
      <w:r w:rsidR="00B2759E" w:rsidRPr="007C202D">
        <w:rPr>
          <w:rFonts w:asciiTheme="minorEastAsia" w:hAnsiTheme="minorEastAsia" w:hint="eastAsia"/>
          <w:sz w:val="24"/>
          <w:szCs w:val="24"/>
        </w:rPr>
        <w:t>（</w:t>
      </w:r>
      <w:r w:rsidR="008C222F" w:rsidRPr="007C202D">
        <w:rPr>
          <w:rFonts w:asciiTheme="minorEastAsia" w:hAnsiTheme="minorEastAsia" w:hint="eastAsia"/>
          <w:sz w:val="24"/>
          <w:szCs w:val="24"/>
        </w:rPr>
        <w:t>昭和３６年４月１日厚生省発社第１２３号厚生事務次官通知。以下「次官通知」という。</w:t>
      </w:r>
      <w:r w:rsidR="00B2759E" w:rsidRPr="007C202D">
        <w:rPr>
          <w:rFonts w:asciiTheme="minorEastAsia" w:hAnsiTheme="minorEastAsia" w:hint="eastAsia"/>
          <w:sz w:val="24"/>
          <w:szCs w:val="24"/>
        </w:rPr>
        <w:t>）</w:t>
      </w:r>
      <w:r w:rsidR="0082106A">
        <w:rPr>
          <w:rFonts w:asciiTheme="minorEastAsia" w:hAnsiTheme="minorEastAsia" w:hint="eastAsia"/>
          <w:sz w:val="24"/>
          <w:szCs w:val="24"/>
        </w:rPr>
        <w:t>第８－３－（２）－イ－（ア）において、「他からの仕送り、贈与等による金銭で</w:t>
      </w:r>
      <w:r w:rsidR="0082106A">
        <w:rPr>
          <w:rFonts w:asciiTheme="minorEastAsia" w:hAnsiTheme="minorEastAsia" w:hint="eastAsia"/>
          <w:sz w:val="24"/>
          <w:szCs w:val="24"/>
        </w:rPr>
        <w:lastRenderedPageBreak/>
        <w:t>あって社会通念上収入として認定することを適当としないもののほかは、すべて認定すること。」とされている。</w:t>
      </w:r>
    </w:p>
    <w:p w14:paraId="6C627460" w14:textId="12804124" w:rsidR="00CB4DFC" w:rsidRPr="003503B1" w:rsidRDefault="003503B1"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⑹</w:t>
      </w:r>
      <w:r w:rsidR="00CB4DFC" w:rsidRPr="003503B1">
        <w:rPr>
          <w:rFonts w:asciiTheme="minorEastAsia" w:hAnsiTheme="minorEastAsia" w:hint="eastAsia"/>
          <w:sz w:val="24"/>
          <w:szCs w:val="24"/>
        </w:rPr>
        <w:t xml:space="preserve">　</w:t>
      </w:r>
      <w:r w:rsidR="008C222F" w:rsidRPr="003503B1">
        <w:rPr>
          <w:rFonts w:asciiTheme="minorEastAsia" w:hAnsiTheme="minorEastAsia" w:hint="eastAsia"/>
          <w:sz w:val="24"/>
          <w:szCs w:val="24"/>
        </w:rPr>
        <w:t>生活保護行政を適正に運営するための手引について</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平成１８年３月３０日社援保発第０３３０００１号厚生労働省社会・援護局保護課長通知</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で提示されている「生活保護行政を適正に運営するための手引」のⅣ－４－</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１</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の注</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において、「『不実の申請その他不正な手段』とは、積極的に虚偽の事実を申し立てることはもちろん、消極的に事実を故意に隠蔽することも含まれる。刑法第２４６条にいう詐欺罪の構成要件である人を欺罔することよりも意味が広い。」と示されている。</w:t>
      </w:r>
    </w:p>
    <w:p w14:paraId="54FFD18D" w14:textId="6D586B64" w:rsidR="008C222F" w:rsidRPr="003503B1" w:rsidRDefault="003503B1"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⑺　</w:t>
      </w:r>
      <w:r w:rsidR="008C222F" w:rsidRPr="003503B1">
        <w:rPr>
          <w:rFonts w:asciiTheme="minorEastAsia" w:hAnsiTheme="minorEastAsia" w:hint="eastAsia"/>
          <w:sz w:val="24"/>
          <w:szCs w:val="24"/>
        </w:rPr>
        <w:t>生活保護費の費用返還及び費用徴収決定の取扱いについて</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平成２４年７月２３日社援保発０７２３第１号厚生労働省社会・援護局保護課長通知。以下「課長通知」という。</w:t>
      </w:r>
      <w:r w:rsidR="00B2759E" w:rsidRPr="003503B1">
        <w:rPr>
          <w:rFonts w:asciiTheme="minorEastAsia" w:hAnsiTheme="minorEastAsia" w:hint="eastAsia"/>
          <w:sz w:val="24"/>
          <w:szCs w:val="24"/>
        </w:rPr>
        <w:t>）</w:t>
      </w:r>
      <w:r w:rsidR="008C222F" w:rsidRPr="003503B1">
        <w:rPr>
          <w:rFonts w:asciiTheme="minorEastAsia" w:hAnsiTheme="minorEastAsia" w:hint="eastAsia"/>
          <w:sz w:val="24"/>
          <w:szCs w:val="24"/>
        </w:rPr>
        <w:t>の「</w:t>
      </w:r>
      <w:r w:rsidR="00A11AE4" w:rsidRPr="003503B1">
        <w:rPr>
          <w:rFonts w:asciiTheme="minorEastAsia" w:hAnsiTheme="minorEastAsia" w:hint="eastAsia"/>
          <w:sz w:val="24"/>
          <w:szCs w:val="24"/>
        </w:rPr>
        <w:t>３</w:t>
      </w:r>
      <w:r w:rsidR="008C222F" w:rsidRPr="003503B1">
        <w:rPr>
          <w:rFonts w:asciiTheme="minorEastAsia" w:hAnsiTheme="minorEastAsia" w:hint="eastAsia"/>
          <w:sz w:val="24"/>
          <w:szCs w:val="24"/>
        </w:rPr>
        <w:t xml:space="preserve">　法第７８条に基づく費用徴収決定について」では、「法第６３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w:t>
      </w:r>
      <w:r w:rsidR="00702746" w:rsidRPr="003503B1">
        <w:rPr>
          <w:rFonts w:asciiTheme="minorEastAsia" w:hAnsiTheme="minorEastAsia" w:hint="eastAsia"/>
          <w:sz w:val="24"/>
          <w:szCs w:val="24"/>
        </w:rPr>
        <w:t>６３</w:t>
      </w:r>
      <w:r w:rsidR="008C222F" w:rsidRPr="003503B1">
        <w:rPr>
          <w:rFonts w:asciiTheme="minorEastAsia" w:hAnsiTheme="minorEastAsia" w:hint="eastAsia"/>
          <w:sz w:val="24"/>
          <w:szCs w:val="24"/>
        </w:rPr>
        <w:t>条の適用が妥当であるが、法第</w:t>
      </w:r>
      <w:r w:rsidR="00702746" w:rsidRPr="003503B1">
        <w:rPr>
          <w:rFonts w:asciiTheme="minorEastAsia" w:hAnsiTheme="minorEastAsia" w:hint="eastAsia"/>
          <w:sz w:val="24"/>
          <w:szCs w:val="24"/>
        </w:rPr>
        <w:t>７８</w:t>
      </w:r>
      <w:r w:rsidR="008C222F" w:rsidRPr="003503B1">
        <w:rPr>
          <w:rFonts w:asciiTheme="minorEastAsia" w:hAnsiTheme="minorEastAsia" w:hint="eastAsia"/>
          <w:sz w:val="24"/>
          <w:szCs w:val="24"/>
        </w:rPr>
        <w:t>条の条項を適用する際の基準は次に掲げるものとし、当該基準に該当すると判断される場合は、法第</w:t>
      </w:r>
      <w:r w:rsidR="00702746" w:rsidRPr="003503B1">
        <w:rPr>
          <w:rFonts w:asciiTheme="minorEastAsia" w:hAnsiTheme="minorEastAsia" w:hint="eastAsia"/>
          <w:sz w:val="24"/>
          <w:szCs w:val="24"/>
        </w:rPr>
        <w:t>７８</w:t>
      </w:r>
      <w:r w:rsidR="008C222F" w:rsidRPr="003503B1">
        <w:rPr>
          <w:rFonts w:asciiTheme="minorEastAsia" w:hAnsiTheme="minorEastAsia" w:hint="eastAsia"/>
          <w:sz w:val="24"/>
          <w:szCs w:val="24"/>
        </w:rPr>
        <w:t>条に基づく費用徴収決定をすみやかに行うこと。」と述べたうえで、法第</w:t>
      </w:r>
      <w:r w:rsidR="00702746" w:rsidRPr="003503B1">
        <w:rPr>
          <w:rFonts w:asciiTheme="minorEastAsia" w:hAnsiTheme="minorEastAsia" w:hint="eastAsia"/>
          <w:sz w:val="24"/>
          <w:szCs w:val="24"/>
        </w:rPr>
        <w:t>７８</w:t>
      </w:r>
      <w:r w:rsidR="008C222F" w:rsidRPr="003503B1">
        <w:rPr>
          <w:rFonts w:asciiTheme="minorEastAsia" w:hAnsiTheme="minorEastAsia" w:hint="eastAsia"/>
          <w:sz w:val="24"/>
          <w:szCs w:val="24"/>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w:t>
      </w:r>
      <w:r w:rsidR="008C222F" w:rsidRPr="003503B1">
        <w:rPr>
          <w:rFonts w:asciiTheme="minorEastAsia" w:hAnsiTheme="minorEastAsia" w:hint="eastAsia"/>
          <w:sz w:val="24"/>
          <w:szCs w:val="24"/>
        </w:rPr>
        <w:lastRenderedPageBreak/>
        <w:t>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751700B6" w14:textId="5FC73BA7" w:rsidR="00CB4DFC" w:rsidRDefault="008C222F" w:rsidP="00592B3B">
      <w:pPr>
        <w:pStyle w:val="a9"/>
        <w:autoSpaceDE w:val="0"/>
        <w:autoSpaceDN w:val="0"/>
        <w:snapToGrid w:val="0"/>
        <w:spacing w:line="360" w:lineRule="auto"/>
        <w:ind w:leftChars="200" w:left="420" w:firstLineChars="100" w:firstLine="240"/>
        <w:rPr>
          <w:rFonts w:asciiTheme="minorEastAsia" w:hAnsiTheme="minorEastAsia"/>
          <w:sz w:val="24"/>
          <w:szCs w:val="24"/>
        </w:rPr>
      </w:pPr>
      <w:r w:rsidRPr="008C222F">
        <w:rPr>
          <w:rFonts w:asciiTheme="minorEastAsia" w:hAnsiTheme="minorEastAsia" w:hint="eastAsia"/>
          <w:sz w:val="24"/>
          <w:szCs w:val="24"/>
        </w:rPr>
        <w:t>よって、法第</w:t>
      </w:r>
      <w:r w:rsidR="00702746">
        <w:rPr>
          <w:rFonts w:asciiTheme="minorEastAsia" w:hAnsiTheme="minorEastAsia" w:hint="eastAsia"/>
          <w:sz w:val="24"/>
          <w:szCs w:val="24"/>
        </w:rPr>
        <w:t>７８</w:t>
      </w:r>
      <w:r w:rsidRPr="008C222F">
        <w:rPr>
          <w:rFonts w:asciiTheme="minorEastAsia" w:hAnsiTheme="minorEastAsia" w:hint="eastAsia"/>
          <w:sz w:val="24"/>
          <w:szCs w:val="24"/>
        </w:rPr>
        <w:t>条の適用にあたっては、保護費を不当に受給しようとする意思があることが求められるとともに、課長通知における各基準はその客観的事情を示しているものと解され</w:t>
      </w:r>
      <w:r w:rsidR="00E0208A">
        <w:rPr>
          <w:rFonts w:asciiTheme="minorEastAsia" w:hAnsiTheme="minorEastAsia" w:hint="eastAsia"/>
          <w:sz w:val="24"/>
          <w:szCs w:val="24"/>
        </w:rPr>
        <w:t>る</w:t>
      </w:r>
      <w:r w:rsidRPr="008C222F">
        <w:rPr>
          <w:rFonts w:asciiTheme="minorEastAsia" w:hAnsiTheme="minorEastAsia" w:hint="eastAsia"/>
          <w:sz w:val="24"/>
          <w:szCs w:val="24"/>
        </w:rPr>
        <w:t>。</w:t>
      </w:r>
    </w:p>
    <w:p w14:paraId="6071426D" w14:textId="5BC46A55" w:rsidR="009B0EAD" w:rsidRDefault="009B0EAD" w:rsidP="00592B3B">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⑻　</w:t>
      </w:r>
      <w:r w:rsidR="00702746" w:rsidRPr="009B0EAD">
        <w:rPr>
          <w:rFonts w:asciiTheme="minorEastAsia" w:hAnsiTheme="minorEastAsia" w:hint="eastAsia"/>
          <w:sz w:val="24"/>
          <w:szCs w:val="24"/>
        </w:rPr>
        <w:t>生活保護問答集について</w:t>
      </w:r>
      <w:r w:rsidR="00B2759E" w:rsidRPr="009B0EAD">
        <w:rPr>
          <w:rFonts w:asciiTheme="minorEastAsia" w:hAnsiTheme="minorEastAsia" w:hint="eastAsia"/>
          <w:sz w:val="24"/>
          <w:szCs w:val="24"/>
        </w:rPr>
        <w:t>（</w:t>
      </w:r>
      <w:r w:rsidR="00702746" w:rsidRPr="009B0EAD">
        <w:rPr>
          <w:rFonts w:asciiTheme="minorEastAsia" w:hAnsiTheme="minorEastAsia" w:hint="eastAsia"/>
          <w:sz w:val="24"/>
          <w:szCs w:val="24"/>
        </w:rPr>
        <w:t>平成２１年３月３１日付け厚生労働省社会・援護局保護課長事務連絡</w:t>
      </w:r>
      <w:r w:rsidR="00920415">
        <w:rPr>
          <w:rFonts w:asciiTheme="minorEastAsia" w:hAnsiTheme="minorEastAsia" w:hint="eastAsia"/>
          <w:sz w:val="24"/>
          <w:szCs w:val="24"/>
        </w:rPr>
        <w:t>。以下「生活保護問答集」という。</w:t>
      </w:r>
      <w:r w:rsidR="00B2759E" w:rsidRPr="009B0EAD">
        <w:rPr>
          <w:rFonts w:asciiTheme="minorEastAsia" w:hAnsiTheme="minorEastAsia" w:hint="eastAsia"/>
          <w:sz w:val="24"/>
          <w:szCs w:val="24"/>
        </w:rPr>
        <w:t>）</w:t>
      </w:r>
      <w:r w:rsidR="00702746" w:rsidRPr="009B0EAD">
        <w:rPr>
          <w:rFonts w:asciiTheme="minorEastAsia" w:hAnsiTheme="minorEastAsia" w:hint="eastAsia"/>
          <w:sz w:val="24"/>
          <w:szCs w:val="24"/>
        </w:rPr>
        <w:t>の問１３－２２の答において、法第７８条による「徴収額は、不正受給額を全額決定するものであり、法第６３条のような実施機関の裁量の余地はないもの」とされており、また、問１３－２３の答の「</w:t>
      </w:r>
      <w:r w:rsidR="00B2759E" w:rsidRPr="009B0EAD">
        <w:rPr>
          <w:rFonts w:asciiTheme="minorEastAsia" w:hAnsiTheme="minorEastAsia" w:hint="eastAsia"/>
          <w:sz w:val="24"/>
          <w:szCs w:val="24"/>
        </w:rPr>
        <w:t>（</w:t>
      </w:r>
      <w:r w:rsidR="00702746" w:rsidRPr="009B0EAD">
        <w:rPr>
          <w:rFonts w:asciiTheme="minorEastAsia" w:hAnsiTheme="minorEastAsia" w:hint="eastAsia"/>
          <w:sz w:val="24"/>
          <w:szCs w:val="24"/>
        </w:rPr>
        <w:t>３</w:t>
      </w:r>
      <w:r w:rsidR="00B2759E" w:rsidRPr="009B0EAD">
        <w:rPr>
          <w:rFonts w:asciiTheme="minorEastAsia" w:hAnsiTheme="minorEastAsia" w:hint="eastAsia"/>
          <w:sz w:val="24"/>
          <w:szCs w:val="24"/>
        </w:rPr>
        <w:t>）</w:t>
      </w:r>
      <w:r w:rsidR="00702746" w:rsidRPr="009B0EAD">
        <w:rPr>
          <w:rFonts w:asciiTheme="minorEastAsia" w:hAnsiTheme="minorEastAsia" w:hint="eastAsia"/>
          <w:sz w:val="24"/>
          <w:szCs w:val="24"/>
        </w:rPr>
        <w:t>法第７８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w:t>
      </w:r>
    </w:p>
    <w:p w14:paraId="4732367E" w14:textId="5EA33BFF" w:rsidR="00A344ED" w:rsidRPr="00CB4DFC" w:rsidRDefault="00702746" w:rsidP="00592B3B">
      <w:pPr>
        <w:autoSpaceDE w:val="0"/>
        <w:autoSpaceDN w:val="0"/>
        <w:snapToGrid w:val="0"/>
        <w:spacing w:line="360" w:lineRule="auto"/>
        <w:ind w:leftChars="200" w:left="420" w:firstLineChars="100" w:firstLine="240"/>
        <w:rPr>
          <w:rFonts w:asciiTheme="minorEastAsia" w:hAnsiTheme="minorEastAsia"/>
          <w:sz w:val="24"/>
          <w:szCs w:val="24"/>
        </w:rPr>
      </w:pPr>
      <w:r w:rsidRPr="00702746">
        <w:rPr>
          <w:rFonts w:asciiTheme="minorEastAsia" w:hAnsiTheme="minorEastAsia" w:hint="eastAsia"/>
          <w:sz w:val="24"/>
          <w:szCs w:val="24"/>
        </w:rPr>
        <w:t>さらに、問</w:t>
      </w:r>
      <w:r>
        <w:rPr>
          <w:rFonts w:asciiTheme="minorEastAsia" w:hAnsiTheme="minorEastAsia" w:hint="eastAsia"/>
          <w:sz w:val="24"/>
          <w:szCs w:val="24"/>
        </w:rPr>
        <w:t>１３</w:t>
      </w:r>
      <w:r w:rsidRPr="00702746">
        <w:rPr>
          <w:rFonts w:asciiTheme="minorEastAsia" w:hAnsiTheme="minorEastAsia" w:hint="eastAsia"/>
          <w:sz w:val="24"/>
          <w:szCs w:val="24"/>
        </w:rPr>
        <w:t>－</w:t>
      </w:r>
      <w:r>
        <w:rPr>
          <w:rFonts w:asciiTheme="minorEastAsia" w:hAnsiTheme="minorEastAsia" w:hint="eastAsia"/>
          <w:sz w:val="24"/>
          <w:szCs w:val="24"/>
        </w:rPr>
        <w:t>２５</w:t>
      </w:r>
      <w:r w:rsidRPr="00702746">
        <w:rPr>
          <w:rFonts w:asciiTheme="minorEastAsia" w:hAnsiTheme="minorEastAsia" w:hint="eastAsia"/>
          <w:sz w:val="24"/>
          <w:szCs w:val="24"/>
        </w:rPr>
        <w:t>の答において、「法第</w:t>
      </w:r>
      <w:r>
        <w:rPr>
          <w:rFonts w:asciiTheme="minorEastAsia" w:hAnsiTheme="minorEastAsia" w:hint="eastAsia"/>
          <w:sz w:val="24"/>
          <w:szCs w:val="24"/>
        </w:rPr>
        <w:t>７８</w:t>
      </w:r>
      <w:r w:rsidRPr="00702746">
        <w:rPr>
          <w:rFonts w:asciiTheme="minorEastAsia" w:hAnsiTheme="minorEastAsia" w:hint="eastAsia"/>
          <w:sz w:val="24"/>
          <w:szCs w:val="24"/>
        </w:rPr>
        <w:t>条に基づく費用の徴収は、いわば損害追徴としての性格のものであり、法第</w:t>
      </w:r>
      <w:r>
        <w:rPr>
          <w:rFonts w:asciiTheme="minorEastAsia" w:hAnsiTheme="minorEastAsia" w:hint="eastAsia"/>
          <w:sz w:val="24"/>
          <w:szCs w:val="24"/>
        </w:rPr>
        <w:t>６３</w:t>
      </w:r>
      <w:r w:rsidRPr="00702746">
        <w:rPr>
          <w:rFonts w:asciiTheme="minorEastAsia" w:hAnsiTheme="minorEastAsia" w:hint="eastAsia"/>
          <w:sz w:val="24"/>
          <w:szCs w:val="24"/>
        </w:rPr>
        <w:t>条や法第</w:t>
      </w:r>
      <w:r>
        <w:rPr>
          <w:rFonts w:asciiTheme="minorEastAsia" w:hAnsiTheme="minorEastAsia" w:hint="eastAsia"/>
          <w:sz w:val="24"/>
          <w:szCs w:val="24"/>
        </w:rPr>
        <w:t>７７</w:t>
      </w:r>
      <w:r w:rsidRPr="00702746">
        <w:rPr>
          <w:rFonts w:asciiTheme="minorEastAsia" w:hAnsiTheme="minorEastAsia" w:hint="eastAsia"/>
          <w:sz w:val="24"/>
          <w:szCs w:val="24"/>
        </w:rPr>
        <w:t>条に基づく費用の返還や徴収の場合と異なり、その徴収額の決定に当たり相手方の資力</w:t>
      </w:r>
      <w:r w:rsidR="00B2759E">
        <w:rPr>
          <w:rFonts w:asciiTheme="minorEastAsia" w:hAnsiTheme="minorEastAsia" w:hint="eastAsia"/>
          <w:sz w:val="24"/>
          <w:szCs w:val="24"/>
        </w:rPr>
        <w:t>（</w:t>
      </w:r>
      <w:r w:rsidRPr="00702746">
        <w:rPr>
          <w:rFonts w:asciiTheme="minorEastAsia" w:hAnsiTheme="minorEastAsia" w:hint="eastAsia"/>
          <w:sz w:val="24"/>
          <w:szCs w:val="24"/>
        </w:rPr>
        <w:t>徴収に応ずる能力</w:t>
      </w:r>
      <w:r w:rsidR="00B2759E">
        <w:rPr>
          <w:rFonts w:asciiTheme="minorEastAsia" w:hAnsiTheme="minorEastAsia" w:hint="eastAsia"/>
          <w:sz w:val="24"/>
          <w:szCs w:val="24"/>
        </w:rPr>
        <w:t>）</w:t>
      </w:r>
      <w:r w:rsidRPr="00702746">
        <w:rPr>
          <w:rFonts w:asciiTheme="minorEastAsia" w:hAnsiTheme="minorEastAsia" w:hint="eastAsia"/>
          <w:sz w:val="24"/>
          <w:szCs w:val="24"/>
        </w:rPr>
        <w:t>が考慮されるというものではない。」と示されている。</w:t>
      </w:r>
    </w:p>
    <w:p w14:paraId="6C61660C" w14:textId="77777777" w:rsidR="00A344ED" w:rsidRPr="00A344ED" w:rsidRDefault="00A344ED" w:rsidP="00592B3B">
      <w:pPr>
        <w:autoSpaceDE w:val="0"/>
        <w:autoSpaceDN w:val="0"/>
        <w:snapToGrid w:val="0"/>
        <w:spacing w:line="360" w:lineRule="auto"/>
        <w:rPr>
          <w:rFonts w:asciiTheme="minorEastAsia" w:hAnsiTheme="minorEastAsia"/>
          <w:sz w:val="24"/>
          <w:szCs w:val="24"/>
        </w:rPr>
      </w:pPr>
    </w:p>
    <w:p w14:paraId="6F94D83C" w14:textId="77777777" w:rsidR="00A344ED" w:rsidRPr="00A344ED" w:rsidRDefault="00924AA2" w:rsidP="00592B3B">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２</w:t>
      </w:r>
      <w:r w:rsidR="00A344ED" w:rsidRPr="00A344ED">
        <w:rPr>
          <w:rFonts w:asciiTheme="minorEastAsia" w:hAnsiTheme="minorEastAsia" w:hint="eastAsia"/>
          <w:sz w:val="24"/>
          <w:szCs w:val="24"/>
        </w:rPr>
        <w:t xml:space="preserve">　</w:t>
      </w:r>
      <w:r w:rsidR="00FF41BD">
        <w:rPr>
          <w:rFonts w:asciiTheme="minorEastAsia" w:hAnsiTheme="minorEastAsia" w:hint="eastAsia"/>
          <w:sz w:val="24"/>
          <w:szCs w:val="24"/>
        </w:rPr>
        <w:t>争点</w:t>
      </w:r>
    </w:p>
    <w:p w14:paraId="74C3734F" w14:textId="77777777" w:rsidR="0082106A" w:rsidRPr="0082106A" w:rsidRDefault="0082106A" w:rsidP="00592B3B">
      <w:pPr>
        <w:autoSpaceDE w:val="0"/>
        <w:autoSpaceDN w:val="0"/>
        <w:snapToGrid w:val="0"/>
        <w:spacing w:line="360" w:lineRule="auto"/>
        <w:ind w:leftChars="100" w:left="210" w:firstLineChars="100" w:firstLine="240"/>
        <w:rPr>
          <w:rFonts w:asciiTheme="minorEastAsia" w:hAnsiTheme="minorEastAsia"/>
          <w:sz w:val="24"/>
          <w:szCs w:val="24"/>
        </w:rPr>
      </w:pPr>
      <w:r w:rsidRPr="0082106A">
        <w:rPr>
          <w:rFonts w:asciiTheme="minorEastAsia" w:hAnsiTheme="minorEastAsia" w:hint="eastAsia"/>
          <w:sz w:val="24"/>
          <w:szCs w:val="24"/>
        </w:rPr>
        <w:t>審査請求人及び処分庁の主張を踏まえると、本件審査請求における争点は次のとおりである。</w:t>
      </w:r>
    </w:p>
    <w:p w14:paraId="092B9224" w14:textId="4F583CCD" w:rsidR="0082106A" w:rsidRDefault="0082106A" w:rsidP="003D5C4D">
      <w:pPr>
        <w:autoSpaceDE w:val="0"/>
        <w:autoSpaceDN w:val="0"/>
        <w:snapToGrid w:val="0"/>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⑴　</w:t>
      </w:r>
      <w:r w:rsidRPr="00ED298A">
        <w:rPr>
          <w:rFonts w:asciiTheme="minorEastAsia" w:hAnsiTheme="minorEastAsia" w:hint="eastAsia"/>
          <w:sz w:val="24"/>
          <w:szCs w:val="24"/>
        </w:rPr>
        <w:t>本件金員</w:t>
      </w:r>
      <w:r w:rsidRPr="0082106A">
        <w:rPr>
          <w:rFonts w:asciiTheme="minorEastAsia" w:hAnsiTheme="minorEastAsia" w:hint="eastAsia"/>
          <w:sz w:val="24"/>
          <w:szCs w:val="24"/>
        </w:rPr>
        <w:t>が法第</w:t>
      </w:r>
      <w:r w:rsidR="00163B9D">
        <w:rPr>
          <w:rFonts w:asciiTheme="minorEastAsia" w:hAnsiTheme="minorEastAsia" w:hint="eastAsia"/>
          <w:sz w:val="24"/>
          <w:szCs w:val="24"/>
        </w:rPr>
        <w:t>６１</w:t>
      </w:r>
      <w:r w:rsidRPr="0082106A">
        <w:rPr>
          <w:rFonts w:asciiTheme="minorEastAsia" w:hAnsiTheme="minorEastAsia" w:hint="eastAsia"/>
          <w:sz w:val="24"/>
          <w:szCs w:val="24"/>
        </w:rPr>
        <w:t>条の申告すべき「収入」に該当するか否か（争点１）</w:t>
      </w:r>
    </w:p>
    <w:p w14:paraId="70CEB314" w14:textId="085471CF" w:rsidR="00D02561" w:rsidRPr="0082106A" w:rsidRDefault="00D02561" w:rsidP="003D5C4D">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⑵　本件金員の算出方法</w:t>
      </w:r>
      <w:r w:rsidR="00592B3B">
        <w:rPr>
          <w:rFonts w:asciiTheme="minorEastAsia" w:hAnsiTheme="minorEastAsia" w:hint="eastAsia"/>
          <w:sz w:val="24"/>
          <w:szCs w:val="24"/>
        </w:rPr>
        <w:t>及び算定額</w:t>
      </w:r>
      <w:r>
        <w:rPr>
          <w:rFonts w:asciiTheme="minorEastAsia" w:hAnsiTheme="minorEastAsia" w:hint="eastAsia"/>
          <w:sz w:val="24"/>
          <w:szCs w:val="24"/>
        </w:rPr>
        <w:t>は</w:t>
      </w:r>
      <w:r w:rsidR="00592B3B">
        <w:rPr>
          <w:rFonts w:asciiTheme="minorEastAsia" w:hAnsiTheme="minorEastAsia" w:hint="eastAsia"/>
          <w:sz w:val="24"/>
          <w:szCs w:val="24"/>
        </w:rPr>
        <w:t>合理性を有するか（争点２）</w:t>
      </w:r>
    </w:p>
    <w:p w14:paraId="79EC5AB8" w14:textId="77854D5E" w:rsidR="000023A2" w:rsidRPr="00A344ED" w:rsidRDefault="00D02561" w:rsidP="003D5C4D">
      <w:pPr>
        <w:autoSpaceDE w:val="0"/>
        <w:autoSpaceDN w:val="0"/>
        <w:snapToGrid w:val="0"/>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⑶</w:t>
      </w:r>
      <w:r w:rsidR="0082106A">
        <w:rPr>
          <w:rFonts w:asciiTheme="minorEastAsia" w:hAnsiTheme="minorEastAsia" w:hint="eastAsia"/>
          <w:sz w:val="24"/>
          <w:szCs w:val="24"/>
        </w:rPr>
        <w:t xml:space="preserve">　</w:t>
      </w:r>
      <w:r w:rsidR="0082106A" w:rsidRPr="0082106A">
        <w:rPr>
          <w:rFonts w:asciiTheme="minorEastAsia" w:hAnsiTheme="minorEastAsia" w:hint="eastAsia"/>
          <w:sz w:val="24"/>
          <w:szCs w:val="24"/>
        </w:rPr>
        <w:t>審査請求人は法第</w:t>
      </w:r>
      <w:r w:rsidR="00163B9D">
        <w:rPr>
          <w:rFonts w:asciiTheme="minorEastAsia" w:hAnsiTheme="minorEastAsia" w:hint="eastAsia"/>
          <w:sz w:val="24"/>
          <w:szCs w:val="24"/>
        </w:rPr>
        <w:t>７８</w:t>
      </w:r>
      <w:r w:rsidR="0082106A" w:rsidRPr="0082106A">
        <w:rPr>
          <w:rFonts w:asciiTheme="minorEastAsia" w:hAnsiTheme="minorEastAsia" w:hint="eastAsia"/>
          <w:sz w:val="24"/>
          <w:szCs w:val="24"/>
        </w:rPr>
        <w:t>条第１項の「不実の申請その他不正な手段により保護を受けた」と言えるか否か（争点</w:t>
      </w:r>
      <w:r>
        <w:rPr>
          <w:rFonts w:asciiTheme="minorEastAsia" w:hAnsiTheme="minorEastAsia" w:hint="eastAsia"/>
          <w:sz w:val="24"/>
          <w:szCs w:val="24"/>
        </w:rPr>
        <w:t>３</w:t>
      </w:r>
      <w:r w:rsidR="0082106A" w:rsidRPr="0082106A">
        <w:rPr>
          <w:rFonts w:asciiTheme="minorEastAsia" w:hAnsiTheme="minorEastAsia" w:hint="eastAsia"/>
          <w:sz w:val="24"/>
          <w:szCs w:val="24"/>
        </w:rPr>
        <w:t>）</w:t>
      </w:r>
    </w:p>
    <w:p w14:paraId="579703B6" w14:textId="77777777" w:rsidR="00A344ED" w:rsidRPr="009E2C6A" w:rsidRDefault="00A344ED" w:rsidP="00592B3B">
      <w:pPr>
        <w:autoSpaceDE w:val="0"/>
        <w:autoSpaceDN w:val="0"/>
        <w:snapToGrid w:val="0"/>
        <w:spacing w:line="360" w:lineRule="auto"/>
        <w:rPr>
          <w:rFonts w:asciiTheme="minorEastAsia" w:hAnsiTheme="minorEastAsia"/>
          <w:sz w:val="24"/>
          <w:szCs w:val="24"/>
        </w:rPr>
      </w:pPr>
    </w:p>
    <w:p w14:paraId="0BA5F0AE" w14:textId="2236CDFE" w:rsidR="009E2C6A" w:rsidRPr="009E2C6A" w:rsidRDefault="009E2C6A" w:rsidP="00592B3B">
      <w:pPr>
        <w:autoSpaceDE w:val="0"/>
        <w:autoSpaceDN w:val="0"/>
        <w:adjustRightInd w:val="0"/>
        <w:spacing w:line="360" w:lineRule="auto"/>
        <w:ind w:left="480" w:hangingChars="200" w:hanging="480"/>
        <w:rPr>
          <w:rFonts w:asciiTheme="minorEastAsia" w:hAnsiTheme="minorEastAsia" w:cs="ＭＳ"/>
          <w:kern w:val="0"/>
          <w:sz w:val="24"/>
          <w:szCs w:val="24"/>
        </w:rPr>
      </w:pPr>
      <w:r w:rsidRPr="009E2C6A">
        <w:rPr>
          <w:rFonts w:asciiTheme="minorEastAsia" w:hAnsiTheme="minorEastAsia" w:cs="ＭＳ" w:hint="eastAsia"/>
          <w:kern w:val="0"/>
          <w:sz w:val="24"/>
          <w:szCs w:val="24"/>
        </w:rPr>
        <w:t>３　争点１に係る判断について</w:t>
      </w:r>
    </w:p>
    <w:p w14:paraId="780F01C6" w14:textId="320EBDA6" w:rsidR="009E2C6A" w:rsidRPr="009E2C6A" w:rsidRDefault="009E2C6A" w:rsidP="00592B3B">
      <w:pPr>
        <w:autoSpaceDE w:val="0"/>
        <w:autoSpaceDN w:val="0"/>
        <w:adjustRightInd w:val="0"/>
        <w:spacing w:line="360" w:lineRule="auto"/>
        <w:ind w:firstLineChars="100" w:firstLine="240"/>
        <w:rPr>
          <w:rFonts w:asciiTheme="minorEastAsia" w:hAnsiTheme="minorEastAsia" w:cs="ＭＳ"/>
          <w:kern w:val="0"/>
          <w:sz w:val="24"/>
          <w:szCs w:val="24"/>
        </w:rPr>
      </w:pPr>
      <w:r>
        <w:rPr>
          <w:rFonts w:asciiTheme="minorEastAsia" w:hAnsiTheme="minorEastAsia" w:cs="ＭＳ"/>
          <w:kern w:val="0"/>
          <w:sz w:val="24"/>
          <w:szCs w:val="24"/>
        </w:rPr>
        <w:t xml:space="preserve">⑴　</w:t>
      </w:r>
      <w:r w:rsidR="001C50CE">
        <w:rPr>
          <w:rFonts w:asciiTheme="minorEastAsia" w:hAnsiTheme="minorEastAsia" w:cs="ＭＳ" w:hint="eastAsia"/>
          <w:kern w:val="0"/>
          <w:sz w:val="24"/>
          <w:szCs w:val="24"/>
        </w:rPr>
        <w:t>法</w:t>
      </w:r>
      <w:r w:rsidRPr="009E2C6A">
        <w:rPr>
          <w:rFonts w:asciiTheme="minorEastAsia" w:hAnsiTheme="minorEastAsia" w:cs="ＭＳ" w:hint="eastAsia"/>
          <w:kern w:val="0"/>
          <w:sz w:val="24"/>
          <w:szCs w:val="24"/>
        </w:rPr>
        <w:t>第</w:t>
      </w:r>
      <w:r>
        <w:rPr>
          <w:rFonts w:asciiTheme="minorEastAsia" w:hAnsiTheme="minorEastAsia" w:cs="ＭＳ" w:hint="eastAsia"/>
          <w:kern w:val="0"/>
          <w:sz w:val="24"/>
          <w:szCs w:val="24"/>
        </w:rPr>
        <w:t>６１</w:t>
      </w:r>
      <w:r w:rsidRPr="009E2C6A">
        <w:rPr>
          <w:rFonts w:asciiTheme="minorEastAsia" w:hAnsiTheme="minorEastAsia" w:cs="ＭＳ" w:hint="eastAsia"/>
          <w:kern w:val="0"/>
          <w:sz w:val="24"/>
          <w:szCs w:val="24"/>
        </w:rPr>
        <w:t>条の申告すべき収入について</w:t>
      </w:r>
    </w:p>
    <w:p w14:paraId="72C3FC77" w14:textId="244F177B"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ア　</w:t>
      </w:r>
      <w:r w:rsidRPr="009E2C6A">
        <w:rPr>
          <w:rFonts w:asciiTheme="minorEastAsia" w:hAnsiTheme="minorEastAsia" w:cs="ＭＳ" w:hint="eastAsia"/>
          <w:kern w:val="0"/>
          <w:sz w:val="24"/>
          <w:szCs w:val="24"/>
        </w:rPr>
        <w:t>法第４条第１項は「保護は、生活に困窮する者が、その利用し得る資産、能力その他あらゆるものを、その最低限度の生活の維持のために活用することを要件として行われる。」として保護の補足性を定め、また、法第８条第１項は「保護は、厚生労働大臣の定める基準により測定した要保護者の需要を基とし、そのうち、その者の金銭又は物品で満たすことのできない不足分を補う程度において行うものとする。」と規定していることから、生活保護法による保護は、最低限度の生活需要を満たすのに十分であって、かつ、これを超えないものでなければならない。</w:t>
      </w:r>
    </w:p>
    <w:p w14:paraId="63B96507" w14:textId="77777777"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そして、法第４条第１項の「その利用し得る資産、能力その他あらゆるもの」、法第８条第１項の「その者の金銭又は物品」については特に限定がないことから、被保護者の資産、能力その他あらゆるものは、その呼称の如何を問わず、その最低限度の生活の維持のために活用されるべきことが原則となると解される。</w:t>
      </w:r>
    </w:p>
    <w:p w14:paraId="5A65AADD" w14:textId="353FD2B0"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さらに、法第</w:t>
      </w:r>
      <w:r w:rsidR="00163B9D">
        <w:rPr>
          <w:rFonts w:asciiTheme="minorEastAsia" w:hAnsiTheme="minorEastAsia" w:cs="ＭＳ" w:hint="eastAsia"/>
          <w:kern w:val="0"/>
          <w:sz w:val="24"/>
          <w:szCs w:val="24"/>
        </w:rPr>
        <w:t>６１</w:t>
      </w:r>
      <w:r w:rsidRPr="009E2C6A">
        <w:rPr>
          <w:rFonts w:asciiTheme="minorEastAsia" w:hAnsiTheme="minorEastAsia" w:cs="ＭＳ" w:hint="eastAsia"/>
          <w:kern w:val="0"/>
          <w:sz w:val="24"/>
          <w:szCs w:val="24"/>
        </w:rPr>
        <w:t>条の規定は、被保護者に対して、収入等に関する処分庁への届出義務を課しているところ、この趣旨は、保護の実施機関が適正な保護実施のために行う被保護者の生計の状況等の調査だけでは把握しきれない部分を被保護者の届出によって補充し、もって当該調査と並行して適確な状況の把握に資するために行うものと言えるから、被保護者が行う収入の申告については、適正な保護の決定及び実施を円滑に行うことに資するよう、処分庁が収入を適確に把握できるようなものであるべきと解される。</w:t>
      </w:r>
    </w:p>
    <w:p w14:paraId="0958BAA7" w14:textId="65A19F7D"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以上から、被保護者が法第</w:t>
      </w:r>
      <w:r w:rsidR="00163B9D">
        <w:rPr>
          <w:rFonts w:asciiTheme="minorEastAsia" w:hAnsiTheme="minorEastAsia" w:cs="ＭＳ" w:hint="eastAsia"/>
          <w:kern w:val="0"/>
          <w:sz w:val="24"/>
          <w:szCs w:val="24"/>
        </w:rPr>
        <w:t>６１</w:t>
      </w:r>
      <w:r w:rsidRPr="009E2C6A">
        <w:rPr>
          <w:rFonts w:asciiTheme="minorEastAsia" w:hAnsiTheme="minorEastAsia" w:cs="ＭＳ"/>
          <w:kern w:val="0"/>
          <w:sz w:val="24"/>
          <w:szCs w:val="24"/>
        </w:rPr>
        <w:t>条の規定に基づき届出義務を負う収入</w:t>
      </w:r>
      <w:r w:rsidRPr="009E2C6A">
        <w:rPr>
          <w:rFonts w:asciiTheme="minorEastAsia" w:hAnsiTheme="minorEastAsia" w:cs="ＭＳ" w:hint="eastAsia"/>
          <w:kern w:val="0"/>
          <w:sz w:val="24"/>
          <w:szCs w:val="24"/>
        </w:rPr>
        <w:lastRenderedPageBreak/>
        <w:t>とは、現実に増加している被保護者の最低限度の生活を維持するために活用可能な金銭等であれば、その法的性質や原因のいかんは問わないものと解するべきである。</w:t>
      </w:r>
    </w:p>
    <w:p w14:paraId="2BFD4E65" w14:textId="264E2891"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sidRPr="009E2C6A">
        <w:rPr>
          <w:rFonts w:asciiTheme="minorEastAsia" w:hAnsiTheme="minorEastAsia" w:cs="ＭＳ" w:hint="eastAsia"/>
          <w:kern w:val="0"/>
          <w:sz w:val="24"/>
          <w:szCs w:val="24"/>
        </w:rPr>
        <w:t>イ</w:t>
      </w:r>
      <w:r>
        <w:rPr>
          <w:rFonts w:asciiTheme="minorEastAsia" w:hAnsiTheme="minorEastAsia" w:cs="ＭＳ" w:hint="eastAsia"/>
          <w:kern w:val="0"/>
          <w:sz w:val="24"/>
          <w:szCs w:val="24"/>
        </w:rPr>
        <w:t xml:space="preserve">　</w:t>
      </w:r>
      <w:r w:rsidRPr="009E2C6A">
        <w:rPr>
          <w:rFonts w:asciiTheme="minorEastAsia" w:hAnsiTheme="minorEastAsia" w:cs="ＭＳ" w:hint="eastAsia"/>
          <w:kern w:val="0"/>
          <w:sz w:val="24"/>
          <w:szCs w:val="24"/>
        </w:rPr>
        <w:t>そして、将来返済が予定されている借入金についても、当該借入れによって、被保護者の最低限度の生活を維持するために活用可能な資産は増加するのであるから、保護受給中に被保護者が借入れをした場合、これも原則として届出義務を負う収入の対象とすべきであり（札幌地裁平成</w:t>
      </w:r>
      <w:r w:rsidR="00163B9D">
        <w:rPr>
          <w:rFonts w:asciiTheme="minorEastAsia" w:hAnsiTheme="minorEastAsia" w:cs="ＭＳ" w:hint="eastAsia"/>
          <w:kern w:val="0"/>
          <w:sz w:val="24"/>
          <w:szCs w:val="24"/>
        </w:rPr>
        <w:t>１８</w:t>
      </w:r>
      <w:r w:rsidRPr="009E2C6A">
        <w:rPr>
          <w:rFonts w:asciiTheme="minorEastAsia" w:hAnsiTheme="minorEastAsia" w:cs="ＭＳ" w:hint="eastAsia"/>
          <w:kern w:val="0"/>
          <w:sz w:val="24"/>
          <w:szCs w:val="24"/>
        </w:rPr>
        <w:t>年（行ウ）第</w:t>
      </w:r>
      <w:r w:rsidR="00163B9D">
        <w:rPr>
          <w:rFonts w:asciiTheme="minorEastAsia" w:hAnsiTheme="minorEastAsia" w:cs="ＭＳ" w:hint="eastAsia"/>
          <w:kern w:val="0"/>
          <w:sz w:val="24"/>
          <w:szCs w:val="24"/>
        </w:rPr>
        <w:t>１０</w:t>
      </w:r>
      <w:r w:rsidRPr="009E2C6A">
        <w:rPr>
          <w:rFonts w:asciiTheme="minorEastAsia" w:hAnsiTheme="minorEastAsia" w:cs="ＭＳ" w:hint="eastAsia"/>
          <w:kern w:val="0"/>
          <w:sz w:val="24"/>
          <w:szCs w:val="24"/>
        </w:rPr>
        <w:t>号</w:t>
      </w:r>
      <w:r w:rsidR="00163B9D">
        <w:rPr>
          <w:rFonts w:asciiTheme="minorEastAsia" w:hAnsiTheme="minorEastAsia" w:cs="ＭＳ" w:hint="eastAsia"/>
          <w:kern w:val="0"/>
          <w:sz w:val="24"/>
          <w:szCs w:val="24"/>
        </w:rPr>
        <w:t>、平成２０</w:t>
      </w:r>
      <w:r w:rsidRPr="009E2C6A">
        <w:rPr>
          <w:rFonts w:asciiTheme="minorEastAsia" w:hAnsiTheme="minorEastAsia" w:cs="ＭＳ" w:hint="eastAsia"/>
          <w:kern w:val="0"/>
          <w:sz w:val="24"/>
          <w:szCs w:val="24"/>
        </w:rPr>
        <w:t>年２月４日判決・裁判所ウェブサイト参照）、これはカードローンによる借入金であるからといって異なるところはない。</w:t>
      </w:r>
    </w:p>
    <w:p w14:paraId="2FB5353C" w14:textId="351B21D2"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ウ　</w:t>
      </w:r>
      <w:r w:rsidRPr="009E2C6A">
        <w:rPr>
          <w:rFonts w:asciiTheme="minorEastAsia" w:hAnsiTheme="minorEastAsia" w:cs="ＭＳ" w:hint="eastAsia"/>
          <w:kern w:val="0"/>
          <w:sz w:val="24"/>
          <w:szCs w:val="24"/>
        </w:rPr>
        <w:t>よって、カードローンによる借入金は、被保護者が得ることによって被保護者の最低限度の生活の維持のために活用可能な資産が増加するものであるから、本件金員は</w:t>
      </w:r>
      <w:r w:rsidRPr="009E2C6A">
        <w:rPr>
          <w:rFonts w:asciiTheme="minorEastAsia" w:hAnsiTheme="minorEastAsia" w:cs="ＭＳ" w:hint="eastAsia"/>
          <w:color w:val="000000" w:themeColor="text1"/>
          <w:kern w:val="0"/>
          <w:sz w:val="24"/>
          <w:szCs w:val="24"/>
        </w:rPr>
        <w:t>法第</w:t>
      </w:r>
      <w:r w:rsidR="00163B9D">
        <w:rPr>
          <w:rFonts w:asciiTheme="minorEastAsia" w:hAnsiTheme="minorEastAsia" w:cs="ＭＳ" w:hint="eastAsia"/>
          <w:color w:val="000000" w:themeColor="text1"/>
          <w:kern w:val="0"/>
          <w:sz w:val="24"/>
          <w:szCs w:val="24"/>
        </w:rPr>
        <w:t>６１</w:t>
      </w:r>
      <w:r w:rsidRPr="009E2C6A">
        <w:rPr>
          <w:rFonts w:asciiTheme="minorEastAsia" w:hAnsiTheme="minorEastAsia" w:cs="ＭＳ" w:hint="eastAsia"/>
          <w:color w:val="000000" w:themeColor="text1"/>
          <w:kern w:val="0"/>
          <w:sz w:val="24"/>
          <w:szCs w:val="24"/>
        </w:rPr>
        <w:t>条の申告すべき収入に該当</w:t>
      </w:r>
      <w:r w:rsidRPr="009E2C6A">
        <w:rPr>
          <w:rFonts w:asciiTheme="minorEastAsia" w:hAnsiTheme="minorEastAsia" w:cs="ＭＳ" w:hint="eastAsia"/>
          <w:kern w:val="0"/>
          <w:sz w:val="24"/>
          <w:szCs w:val="24"/>
        </w:rPr>
        <w:t>する。</w:t>
      </w:r>
    </w:p>
    <w:p w14:paraId="55C80FA5" w14:textId="7076CD59" w:rsidR="009E2C6A" w:rsidRPr="009E2C6A" w:rsidRDefault="009E2C6A" w:rsidP="00592B3B">
      <w:pPr>
        <w:autoSpaceDE w:val="0"/>
        <w:autoSpaceDN w:val="0"/>
        <w:adjustRightInd w:val="0"/>
        <w:spacing w:line="360" w:lineRule="auto"/>
        <w:ind w:firstLineChars="100" w:firstLine="240"/>
        <w:rPr>
          <w:rFonts w:asciiTheme="minorEastAsia" w:hAnsiTheme="minorEastAsia" w:cs="ＭＳ"/>
          <w:kern w:val="0"/>
          <w:sz w:val="24"/>
          <w:szCs w:val="24"/>
        </w:rPr>
      </w:pPr>
      <w:r>
        <w:rPr>
          <w:rFonts w:asciiTheme="minorEastAsia" w:hAnsiTheme="minorEastAsia" w:cs="ＭＳ" w:hint="eastAsia"/>
          <w:kern w:val="0"/>
          <w:sz w:val="24"/>
          <w:szCs w:val="24"/>
        </w:rPr>
        <w:t xml:space="preserve">⑵　</w:t>
      </w:r>
      <w:r w:rsidRPr="009E2C6A">
        <w:rPr>
          <w:rFonts w:asciiTheme="minorEastAsia" w:hAnsiTheme="minorEastAsia" w:cs="ＭＳ" w:hint="eastAsia"/>
          <w:kern w:val="0"/>
          <w:sz w:val="24"/>
          <w:szCs w:val="24"/>
        </w:rPr>
        <w:t>本件口座を第三者が利用したとする審査請求人の主張について</w:t>
      </w:r>
    </w:p>
    <w:p w14:paraId="770D0667" w14:textId="1E06E1BA"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ア　</w:t>
      </w:r>
      <w:r w:rsidRPr="009E2C6A">
        <w:rPr>
          <w:rFonts w:asciiTheme="minorEastAsia" w:hAnsiTheme="minorEastAsia" w:cs="ＭＳ" w:hint="eastAsia"/>
          <w:kern w:val="0"/>
          <w:sz w:val="24"/>
          <w:szCs w:val="24"/>
        </w:rPr>
        <w:t>ところで、本件事件記録によると、審査請求人は、本件口座が自己の名義であることについては争わないが、</w:t>
      </w:r>
      <w:r w:rsidR="00F50692" w:rsidRPr="00F50692">
        <w:rPr>
          <w:rFonts w:asciiTheme="minorEastAsia" w:hAnsiTheme="minorEastAsia" w:cs="ＭＳ" w:hint="eastAsia"/>
          <w:kern w:val="0"/>
          <w:sz w:val="24"/>
          <w:szCs w:val="24"/>
        </w:rPr>
        <w:t>Ｃ地</w:t>
      </w:r>
      <w:r w:rsidRPr="009E2C6A">
        <w:rPr>
          <w:rFonts w:asciiTheme="minorEastAsia" w:hAnsiTheme="minorEastAsia" w:cs="ＭＳ" w:hint="eastAsia"/>
          <w:kern w:val="0"/>
          <w:sz w:val="24"/>
          <w:szCs w:val="24"/>
        </w:rPr>
        <w:t>を拠点に仕事をする友人の兄（以下「第三者」という。）に本件口座に係るカードを貸しており、当該第三者が当該カードを利用して当該口座をしてカードローンより借入れを行ったものであることから、審査請求人本人は当該口座を利用してカードローンによる借入れを行ってはおらず、借入れによる金銭も得ていない旨主張する。</w:t>
      </w:r>
    </w:p>
    <w:p w14:paraId="49BB98F9" w14:textId="77777777"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これに対し、処分庁は、審査請求人名義のカードローンによって金銭貸借が行われていれば、審査請求人自身がカードローンを利用したと推認するのが妥当と主張する。</w:t>
      </w:r>
    </w:p>
    <w:p w14:paraId="3CE87687" w14:textId="018A8E9D"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イ　</w:t>
      </w:r>
      <w:r w:rsidRPr="009E2C6A">
        <w:rPr>
          <w:rFonts w:asciiTheme="minorEastAsia" w:hAnsiTheme="minorEastAsia" w:cs="ＭＳ" w:hint="eastAsia"/>
          <w:kern w:val="0"/>
          <w:sz w:val="24"/>
          <w:szCs w:val="24"/>
        </w:rPr>
        <w:t>カードローンによる金銭貸借は、カードローン口座の名義人と金融機</w:t>
      </w:r>
      <w:r w:rsidRPr="009E2C6A">
        <w:rPr>
          <w:rFonts w:asciiTheme="minorEastAsia" w:hAnsiTheme="minorEastAsia" w:cs="ＭＳ" w:hint="eastAsia"/>
          <w:kern w:val="0"/>
          <w:sz w:val="24"/>
          <w:szCs w:val="24"/>
        </w:rPr>
        <w:lastRenderedPageBreak/>
        <w:t>関等間の金銭消費貸借契約に基づき、名義人が金融機関等から借入れを行うものである。</w:t>
      </w:r>
    </w:p>
    <w:p w14:paraId="3D17EC5D" w14:textId="77777777"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color w:val="FF0000"/>
          <w:kern w:val="0"/>
          <w:sz w:val="24"/>
          <w:szCs w:val="24"/>
        </w:rPr>
      </w:pPr>
      <w:r w:rsidRPr="009E2C6A">
        <w:rPr>
          <w:rFonts w:ascii="ＭＳ 明朝" w:eastAsia="ＭＳ 明朝" w:hAnsi="ＭＳ 明朝" w:hint="eastAsia"/>
          <w:sz w:val="24"/>
          <w:szCs w:val="24"/>
        </w:rPr>
        <w:t>そして、当該カードローンの規約等では、当該カードローンの不正利用防止の観点から、名義人にのみローンを利用する契約上の地位があること、名義人は名義人以外の者にローン用カードの貸与や譲渡、利用させることを禁じていること、名義人以外の者にカードの貸与・譲渡や利用させた場合には規約違反として期限の利益の喪失事項、カードローンの会員資格の取消事項としているものが通常であり、社会通念上、カードローンは名義人以外の者が利用することを想定しているものではない。そうであれば、金融機関の出金の記録上、カードローン口座より出金がされている場合には、名義人以外の者による利用についての反証が無いかぎり、当該名義人が利用したとする推認がはたらくものと言える。</w:t>
      </w:r>
    </w:p>
    <w:p w14:paraId="59D38506" w14:textId="0920FFFF"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ＭＳ 明朝" w:eastAsia="ＭＳ 明朝" w:hAnsi="ＭＳ 明朝" w:hint="eastAsia"/>
          <w:sz w:val="24"/>
          <w:szCs w:val="24"/>
        </w:rPr>
        <w:t xml:space="preserve">ウ　</w:t>
      </w:r>
      <w:r w:rsidRPr="009E2C6A">
        <w:rPr>
          <w:rFonts w:ascii="ＭＳ 明朝" w:eastAsia="ＭＳ 明朝" w:hAnsi="ＭＳ 明朝" w:hint="eastAsia"/>
          <w:sz w:val="24"/>
          <w:szCs w:val="24"/>
        </w:rPr>
        <w:t>これを本件についてみると、前記のとおり、本件口座から出金されているけれども、</w:t>
      </w:r>
      <w:r w:rsidRPr="009E2C6A">
        <w:rPr>
          <w:rFonts w:asciiTheme="minorEastAsia" w:hAnsiTheme="minorEastAsia" w:cs="ＭＳ" w:hint="eastAsia"/>
          <w:kern w:val="0"/>
          <w:sz w:val="24"/>
          <w:szCs w:val="24"/>
        </w:rPr>
        <w:t>審査請求人本人は当該口座を利用してカードローンによる借入れを行ってはおらず、借入れによる金銭も得ていない旨供述し、本件事件記録によれば、</w:t>
      </w:r>
      <w:r w:rsidRPr="009E2C6A">
        <w:rPr>
          <w:rFonts w:ascii="ＭＳ 明朝" w:eastAsia="ＭＳ 明朝" w:hAnsi="ＭＳ 明朝" w:hint="eastAsia"/>
          <w:sz w:val="24"/>
          <w:szCs w:val="24"/>
        </w:rPr>
        <w:t>当該第三者についても、</w:t>
      </w:r>
      <w:r w:rsidR="00F50692" w:rsidRPr="00F50692">
        <w:rPr>
          <w:rFonts w:ascii="ＭＳ 明朝" w:eastAsia="ＭＳ 明朝" w:hAnsi="ＭＳ 明朝" w:hint="eastAsia"/>
          <w:sz w:val="24"/>
          <w:szCs w:val="24"/>
        </w:rPr>
        <w:t>Ｃ地</w:t>
      </w:r>
      <w:r w:rsidRPr="009E2C6A">
        <w:rPr>
          <w:rFonts w:ascii="ＭＳ 明朝" w:eastAsia="ＭＳ 明朝" w:hAnsi="ＭＳ 明朝" w:hint="eastAsia"/>
          <w:sz w:val="24"/>
          <w:szCs w:val="24"/>
        </w:rPr>
        <w:t>を拠点に仕事をしているなかで、継続して当該口座をしてカードローンより借入れを行っていた旨供述している。</w:t>
      </w:r>
    </w:p>
    <w:p w14:paraId="22A31DD5" w14:textId="73B18BF4" w:rsidR="009E2C6A" w:rsidRPr="009E2C6A" w:rsidRDefault="009E2C6A" w:rsidP="00592B3B">
      <w:pPr>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しかし、処分庁の調査により金融機関から提出されている本件口座の出入金記録及び各出入金に利用された支払機の場所の記録から、ほとんどの出入金が大阪市内の審査請求人宅付近に設置されている支払機を利用したものであること、さらには、利用しているとする第三者が拠点をおくとする</w:t>
      </w:r>
      <w:r w:rsidR="00F50692" w:rsidRPr="00F50692">
        <w:rPr>
          <w:rFonts w:ascii="ＭＳ 明朝" w:eastAsia="ＭＳ 明朝" w:hAnsi="ＭＳ 明朝" w:hint="eastAsia"/>
          <w:sz w:val="24"/>
          <w:szCs w:val="24"/>
        </w:rPr>
        <w:t>Ｃ地</w:t>
      </w:r>
      <w:r w:rsidRPr="009E2C6A">
        <w:rPr>
          <w:rFonts w:ascii="ＭＳ 明朝" w:eastAsia="ＭＳ 明朝" w:hAnsi="ＭＳ 明朝" w:hint="eastAsia"/>
          <w:sz w:val="24"/>
          <w:szCs w:val="24"/>
        </w:rPr>
        <w:t>に設置されている支払機からの出入金記録は存在せず、</w:t>
      </w:r>
      <w:r w:rsidR="00F50692">
        <w:rPr>
          <w:rFonts w:ascii="ＭＳ 明朝" w:eastAsia="ＭＳ 明朝" w:hAnsi="ＭＳ 明朝" w:hint="eastAsia"/>
          <w:sz w:val="24"/>
          <w:szCs w:val="24"/>
        </w:rPr>
        <w:t>Ｄ</w:t>
      </w:r>
      <w:r w:rsidRPr="009E2C6A">
        <w:rPr>
          <w:rFonts w:ascii="ＭＳ 明朝" w:eastAsia="ＭＳ 明朝" w:hAnsi="ＭＳ 明朝" w:hint="eastAsia"/>
          <w:sz w:val="24"/>
          <w:szCs w:val="24"/>
        </w:rPr>
        <w:t>地方でいえば、</w:t>
      </w:r>
      <w:r w:rsidR="006A6AE9">
        <w:rPr>
          <w:rFonts w:ascii="ＭＳ 明朝" w:eastAsia="ＭＳ 明朝" w:hAnsi="ＭＳ 明朝" w:hint="eastAsia"/>
          <w:sz w:val="24"/>
          <w:szCs w:val="24"/>
        </w:rPr>
        <w:t>Ｅ地</w:t>
      </w:r>
      <w:r w:rsidRPr="009E2C6A">
        <w:rPr>
          <w:rFonts w:ascii="ＭＳ 明朝" w:eastAsia="ＭＳ 明朝" w:hAnsi="ＭＳ 明朝" w:hint="eastAsia"/>
          <w:sz w:val="24"/>
          <w:szCs w:val="24"/>
        </w:rPr>
        <w:t>の１回、そして</w:t>
      </w:r>
      <w:r w:rsidR="006A6AE9">
        <w:rPr>
          <w:rFonts w:ascii="ＭＳ 明朝" w:eastAsia="ＭＳ 明朝" w:hAnsi="ＭＳ 明朝" w:hint="eastAsia"/>
          <w:sz w:val="24"/>
          <w:szCs w:val="24"/>
        </w:rPr>
        <w:t>Ｆ</w:t>
      </w:r>
      <w:r w:rsidRPr="009E2C6A">
        <w:rPr>
          <w:rFonts w:ascii="ＭＳ 明朝" w:eastAsia="ＭＳ 明朝" w:hAnsi="ＭＳ 明朝" w:hint="eastAsia"/>
          <w:sz w:val="24"/>
          <w:szCs w:val="24"/>
        </w:rPr>
        <w:t>地方でいえば</w:t>
      </w:r>
      <w:r w:rsidR="006A6AE9">
        <w:rPr>
          <w:rFonts w:ascii="ＭＳ 明朝" w:eastAsia="ＭＳ 明朝" w:hAnsi="ＭＳ 明朝" w:hint="eastAsia"/>
          <w:sz w:val="24"/>
          <w:szCs w:val="24"/>
        </w:rPr>
        <w:t>Ｇ地</w:t>
      </w:r>
      <w:r w:rsidRPr="009E2C6A">
        <w:rPr>
          <w:rFonts w:ascii="ＭＳ 明朝" w:eastAsia="ＭＳ 明朝" w:hAnsi="ＭＳ 明朝" w:hint="eastAsia"/>
          <w:sz w:val="24"/>
          <w:szCs w:val="24"/>
        </w:rPr>
        <w:t>の２回とそれ以外は全て大阪府内に設置されている支払機を利用したものであること</w:t>
      </w:r>
      <w:r w:rsidRPr="009E2C6A">
        <w:rPr>
          <w:rFonts w:ascii="ＭＳ 明朝" w:eastAsia="ＭＳ 明朝" w:hAnsi="ＭＳ 明朝" w:hint="eastAsia"/>
          <w:sz w:val="24"/>
          <w:szCs w:val="24"/>
        </w:rPr>
        <w:lastRenderedPageBreak/>
        <w:t>が明らかである。</w:t>
      </w:r>
    </w:p>
    <w:p w14:paraId="66BC485F" w14:textId="2B923D75" w:rsidR="009E2C6A" w:rsidRPr="009E2C6A" w:rsidRDefault="009E2C6A" w:rsidP="00592B3B">
      <w:pPr>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加えて、審査請求人が処分庁に申告している</w:t>
      </w:r>
      <w:r w:rsidR="00CF6494" w:rsidRPr="006A6AE9">
        <w:rPr>
          <w:rFonts w:ascii="ＭＳ 明朝" w:eastAsia="ＭＳ 明朝" w:hAnsi="ＭＳ 明朝" w:hint="eastAsia"/>
          <w:sz w:val="24"/>
          <w:szCs w:val="24"/>
        </w:rPr>
        <w:t>Ｂ銀行</w:t>
      </w:r>
      <w:r w:rsidRPr="009E2C6A">
        <w:rPr>
          <w:rFonts w:ascii="ＭＳ 明朝" w:eastAsia="ＭＳ 明朝" w:hAnsi="ＭＳ 明朝" w:hint="eastAsia"/>
          <w:sz w:val="24"/>
          <w:szCs w:val="24"/>
        </w:rPr>
        <w:t>の口座（以下「申告済口座」という。）の出入金記録にある各出入金に利用された支払機の場所の記録と上記本件口座の出入金に利用された支払機の場所の記録とを照らし合わせたところ、大阪市内の同一の支払機において同一の時間帯において１分差で利用したとする記録が、少なくとも複数日において確認できる。</w:t>
      </w:r>
    </w:p>
    <w:p w14:paraId="6031561A" w14:textId="64C1EACE" w:rsidR="009E2C6A" w:rsidRPr="009E2C6A" w:rsidRDefault="009E2C6A" w:rsidP="00592B3B">
      <w:pPr>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そうすると、本件口座の出入金のほとんどが大阪市内の審査請求人宅付近において行われており、さらにそのうちの複数回において申告済口座の出入金に利用された支払機と同一の支払機において１分差で本件口座に出入金がされているということが明らかである以上、大阪から遠隔地である</w:t>
      </w:r>
      <w:r w:rsidR="00F50692" w:rsidRPr="006A6AE9">
        <w:rPr>
          <w:rFonts w:ascii="ＭＳ 明朝" w:eastAsia="ＭＳ 明朝" w:hAnsi="ＭＳ 明朝" w:hint="eastAsia"/>
          <w:sz w:val="24"/>
          <w:szCs w:val="24"/>
        </w:rPr>
        <w:t>Ｃ地</w:t>
      </w:r>
      <w:r w:rsidRPr="009E2C6A">
        <w:rPr>
          <w:rFonts w:ascii="ＭＳ 明朝" w:eastAsia="ＭＳ 明朝" w:hAnsi="ＭＳ 明朝" w:hint="eastAsia"/>
          <w:sz w:val="24"/>
          <w:szCs w:val="24"/>
        </w:rPr>
        <w:t>に拠点をおいている第三者がこれらを行ったとする審査請求人及び第三者の供述は信用することはできず、むしろ、審査請求人が自ら利用したことが強く推認される。</w:t>
      </w:r>
    </w:p>
    <w:p w14:paraId="5FC10B5F" w14:textId="77777777"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color w:val="FF0000"/>
          <w:kern w:val="0"/>
          <w:sz w:val="24"/>
          <w:szCs w:val="24"/>
        </w:rPr>
      </w:pPr>
      <w:r w:rsidRPr="009E2C6A">
        <w:rPr>
          <w:rFonts w:ascii="ＭＳ 明朝" w:eastAsia="ＭＳ 明朝" w:hAnsi="ＭＳ 明朝" w:hint="eastAsia"/>
          <w:sz w:val="24"/>
          <w:szCs w:val="24"/>
        </w:rPr>
        <w:t>以上から、名義人以外の者による利用についての反証がなされているとはいえず、当該名義人が利用したとする推認がはたらくものと言えることから、本件金員は、審査請求人自身によるカードローンの借入金であるとした処分庁の判断には、合理性があると言える。</w:t>
      </w:r>
    </w:p>
    <w:p w14:paraId="0BDE12E2" w14:textId="11E892B5" w:rsidR="009E2C6A" w:rsidRPr="009E2C6A" w:rsidRDefault="009E2C6A" w:rsidP="00592B3B">
      <w:pPr>
        <w:autoSpaceDE w:val="0"/>
        <w:autoSpaceDN w:val="0"/>
        <w:adjustRightInd w:val="0"/>
        <w:spacing w:line="360" w:lineRule="auto"/>
        <w:ind w:firstLineChars="100" w:firstLine="240"/>
        <w:rPr>
          <w:rFonts w:asciiTheme="minorEastAsia" w:hAnsiTheme="minorEastAsia" w:cs="ＭＳ"/>
          <w:kern w:val="0"/>
          <w:sz w:val="24"/>
          <w:szCs w:val="24"/>
        </w:rPr>
      </w:pPr>
      <w:r>
        <w:rPr>
          <w:rFonts w:asciiTheme="minorEastAsia" w:hAnsiTheme="minorEastAsia" w:cs="ＭＳ" w:hint="eastAsia"/>
          <w:kern w:val="0"/>
          <w:sz w:val="24"/>
          <w:szCs w:val="24"/>
        </w:rPr>
        <w:t xml:space="preserve">⑶　</w:t>
      </w:r>
      <w:r w:rsidRPr="009E2C6A">
        <w:rPr>
          <w:rFonts w:asciiTheme="minorEastAsia" w:hAnsiTheme="minorEastAsia" w:cs="ＭＳ" w:hint="eastAsia"/>
          <w:kern w:val="0"/>
          <w:sz w:val="24"/>
          <w:szCs w:val="24"/>
        </w:rPr>
        <w:t>争点１の結論について</w:t>
      </w:r>
    </w:p>
    <w:p w14:paraId="618713A2" w14:textId="63979DF9" w:rsidR="009E2C6A" w:rsidRDefault="009E2C6A" w:rsidP="00592B3B">
      <w:pPr>
        <w:autoSpaceDE w:val="0"/>
        <w:autoSpaceDN w:val="0"/>
        <w:adjustRightInd w:val="0"/>
        <w:spacing w:line="360" w:lineRule="auto"/>
        <w:ind w:leftChars="200" w:left="42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以上から、本件金員について、法第</w:t>
      </w:r>
      <w:r w:rsidR="00163B9D">
        <w:rPr>
          <w:rFonts w:asciiTheme="minorEastAsia" w:hAnsiTheme="minorEastAsia" w:cs="ＭＳ" w:hint="eastAsia"/>
          <w:kern w:val="0"/>
          <w:sz w:val="24"/>
          <w:szCs w:val="24"/>
        </w:rPr>
        <w:t>６１</w:t>
      </w:r>
      <w:r w:rsidRPr="009E2C6A">
        <w:rPr>
          <w:rFonts w:asciiTheme="minorEastAsia" w:hAnsiTheme="minorEastAsia" w:cs="ＭＳ" w:hint="eastAsia"/>
          <w:kern w:val="0"/>
          <w:sz w:val="24"/>
          <w:szCs w:val="24"/>
        </w:rPr>
        <w:t>条の申告すべき収入に該当するとした処分庁の判断に不合理な点は認められない。</w:t>
      </w:r>
    </w:p>
    <w:p w14:paraId="6BB60022" w14:textId="77777777" w:rsidR="009E2C6A" w:rsidRPr="009E2C6A" w:rsidRDefault="009E2C6A" w:rsidP="00592B3B">
      <w:pPr>
        <w:autoSpaceDE w:val="0"/>
        <w:autoSpaceDN w:val="0"/>
        <w:adjustRightInd w:val="0"/>
        <w:spacing w:line="360" w:lineRule="auto"/>
        <w:ind w:leftChars="200" w:left="420" w:firstLineChars="100" w:firstLine="240"/>
        <w:rPr>
          <w:rFonts w:asciiTheme="minorEastAsia" w:hAnsiTheme="minorEastAsia" w:cs="ＭＳ"/>
          <w:kern w:val="0"/>
          <w:sz w:val="24"/>
          <w:szCs w:val="24"/>
        </w:rPr>
      </w:pPr>
    </w:p>
    <w:p w14:paraId="61784D1D" w14:textId="6603D2B1" w:rsidR="00592B3B" w:rsidRDefault="00592B3B" w:rsidP="00592B3B">
      <w:pPr>
        <w:autoSpaceDE w:val="0"/>
        <w:autoSpaceDN w:val="0"/>
        <w:adjustRightInd w:val="0"/>
        <w:spacing w:line="360" w:lineRule="auto"/>
        <w:ind w:left="480" w:hangingChars="200" w:hanging="480"/>
        <w:rPr>
          <w:rFonts w:asciiTheme="minorEastAsia" w:hAnsiTheme="minorEastAsia" w:cs="ＭＳ"/>
          <w:kern w:val="0"/>
          <w:sz w:val="24"/>
          <w:szCs w:val="24"/>
        </w:rPr>
      </w:pPr>
      <w:r>
        <w:rPr>
          <w:rFonts w:asciiTheme="minorEastAsia" w:hAnsiTheme="minorEastAsia" w:cs="ＭＳ" w:hint="eastAsia"/>
          <w:kern w:val="0"/>
          <w:sz w:val="24"/>
          <w:szCs w:val="24"/>
        </w:rPr>
        <w:t>４　争点２に係る判断について</w:t>
      </w:r>
    </w:p>
    <w:p w14:paraId="3BB6C4E4" w14:textId="716B40C6" w:rsidR="00592B3B" w:rsidRDefault="00592B3B" w:rsidP="00592B3B">
      <w:pPr>
        <w:autoSpaceDE w:val="0"/>
        <w:autoSpaceDN w:val="0"/>
        <w:adjustRightInd w:val="0"/>
        <w:spacing w:line="360" w:lineRule="auto"/>
        <w:ind w:left="480" w:hangingChars="200" w:hanging="480"/>
        <w:rPr>
          <w:rFonts w:asciiTheme="minorEastAsia" w:hAnsiTheme="minorEastAsia" w:cs="ＭＳ"/>
          <w:kern w:val="0"/>
          <w:sz w:val="24"/>
          <w:szCs w:val="24"/>
        </w:rPr>
      </w:pPr>
      <w:r>
        <w:rPr>
          <w:rFonts w:asciiTheme="minorEastAsia" w:hAnsiTheme="minorEastAsia" w:cs="ＭＳ" w:hint="eastAsia"/>
          <w:kern w:val="0"/>
          <w:sz w:val="24"/>
          <w:szCs w:val="24"/>
        </w:rPr>
        <w:t xml:space="preserve">　⑴　本件金員の算定方法</w:t>
      </w:r>
    </w:p>
    <w:p w14:paraId="54F04817" w14:textId="6A427462" w:rsidR="00592B3B" w:rsidRDefault="00592B3B" w:rsidP="00592B3B">
      <w:pPr>
        <w:spacing w:line="360" w:lineRule="auto"/>
        <w:ind w:leftChars="200" w:left="420" w:firstLineChars="100" w:firstLine="240"/>
        <w:rPr>
          <w:rFonts w:ascii="ＭＳ 明朝" w:eastAsia="ＭＳ 明朝" w:hAnsi="ＭＳ 明朝"/>
          <w:sz w:val="24"/>
          <w:szCs w:val="24"/>
        </w:rPr>
      </w:pPr>
      <w:r w:rsidRPr="005B2EC1">
        <w:rPr>
          <w:rFonts w:ascii="ＭＳ 明朝" w:eastAsia="ＭＳ 明朝" w:hAnsi="ＭＳ 明朝" w:hint="eastAsia"/>
          <w:sz w:val="24"/>
          <w:szCs w:val="24"/>
        </w:rPr>
        <w:t>本件</w:t>
      </w:r>
      <w:r>
        <w:rPr>
          <w:rFonts w:ascii="ＭＳ 明朝" w:eastAsia="ＭＳ 明朝" w:hAnsi="ＭＳ 明朝" w:hint="eastAsia"/>
          <w:sz w:val="24"/>
          <w:szCs w:val="24"/>
        </w:rPr>
        <w:t>金員</w:t>
      </w:r>
      <w:r w:rsidRPr="005B2EC1">
        <w:rPr>
          <w:rFonts w:ascii="ＭＳ 明朝" w:eastAsia="ＭＳ 明朝" w:hAnsi="ＭＳ 明朝" w:hint="eastAsia"/>
          <w:sz w:val="24"/>
          <w:szCs w:val="24"/>
        </w:rPr>
        <w:t>は、</w:t>
      </w:r>
      <w:r w:rsidR="00BF7280">
        <w:rPr>
          <w:rFonts w:ascii="ＭＳ 明朝" w:eastAsia="ＭＳ 明朝" w:hAnsi="ＭＳ 明朝" w:hint="eastAsia"/>
          <w:sz w:val="24"/>
          <w:szCs w:val="24"/>
        </w:rPr>
        <w:t>処分庁において、</w:t>
      </w:r>
      <w:r>
        <w:rPr>
          <w:rFonts w:ascii="ＭＳ 明朝" w:eastAsia="ＭＳ 明朝" w:hAnsi="ＭＳ 明朝" w:hint="eastAsia"/>
          <w:sz w:val="24"/>
          <w:szCs w:val="24"/>
        </w:rPr>
        <w:t>以下の手順で算出したものと認められる。</w:t>
      </w:r>
    </w:p>
    <w:p w14:paraId="210A8A60" w14:textId="31C19F67" w:rsidR="00592B3B" w:rsidRDefault="00592B3B" w:rsidP="00592B3B">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①　平成</w:t>
      </w:r>
      <w:r w:rsidR="00163B9D">
        <w:rPr>
          <w:rFonts w:ascii="ＭＳ 明朝" w:eastAsia="ＭＳ 明朝" w:hAnsi="ＭＳ 明朝" w:hint="eastAsia"/>
          <w:sz w:val="24"/>
          <w:szCs w:val="24"/>
        </w:rPr>
        <w:t>２９</w:t>
      </w:r>
      <w:r>
        <w:rPr>
          <w:rFonts w:ascii="ＭＳ 明朝" w:eastAsia="ＭＳ 明朝" w:hAnsi="ＭＳ 明朝" w:hint="eastAsia"/>
          <w:sz w:val="24"/>
          <w:szCs w:val="24"/>
        </w:rPr>
        <w:t>年２月から令和元年</w:t>
      </w:r>
      <w:r w:rsidR="00163B9D">
        <w:rPr>
          <w:rFonts w:ascii="ＭＳ 明朝" w:eastAsia="ＭＳ 明朝" w:hAnsi="ＭＳ 明朝" w:hint="eastAsia"/>
          <w:sz w:val="24"/>
          <w:szCs w:val="24"/>
        </w:rPr>
        <w:t>１０</w:t>
      </w:r>
      <w:r>
        <w:rPr>
          <w:rFonts w:ascii="ＭＳ 明朝" w:eastAsia="ＭＳ 明朝" w:hAnsi="ＭＳ 明朝" w:hint="eastAsia"/>
          <w:sz w:val="24"/>
          <w:szCs w:val="24"/>
        </w:rPr>
        <w:t>月までの間について、月ごとに本件口座から出金された額（借入金額）と本件口座に入金された額（返済金額）を比較する。</w:t>
      </w:r>
    </w:p>
    <w:p w14:paraId="2C6B4D8F" w14:textId="36FB105B" w:rsidR="00592B3B" w:rsidRDefault="00592B3B" w:rsidP="00592B3B">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②　借入金額が返済金額を上回る月（平成</w:t>
      </w:r>
      <w:r w:rsidR="00163B9D">
        <w:rPr>
          <w:rFonts w:ascii="ＭＳ 明朝" w:eastAsia="ＭＳ 明朝" w:hAnsi="ＭＳ 明朝" w:hint="eastAsia"/>
          <w:sz w:val="24"/>
          <w:szCs w:val="24"/>
        </w:rPr>
        <w:t>２９</w:t>
      </w:r>
      <w:r>
        <w:rPr>
          <w:rFonts w:ascii="ＭＳ 明朝" w:eastAsia="ＭＳ 明朝" w:hAnsi="ＭＳ 明朝" w:hint="eastAsia"/>
          <w:sz w:val="24"/>
          <w:szCs w:val="24"/>
        </w:rPr>
        <w:t>年２月、同年５月、同年７月、同年８月、同年</w:t>
      </w:r>
      <w:r w:rsidR="00163B9D">
        <w:rPr>
          <w:rFonts w:ascii="ＭＳ 明朝" w:eastAsia="ＭＳ 明朝" w:hAnsi="ＭＳ 明朝" w:hint="eastAsia"/>
          <w:sz w:val="24"/>
          <w:szCs w:val="24"/>
        </w:rPr>
        <w:t>１１</w:t>
      </w:r>
      <w:r>
        <w:rPr>
          <w:rFonts w:ascii="ＭＳ 明朝" w:eastAsia="ＭＳ 明朝" w:hAnsi="ＭＳ 明朝" w:hint="eastAsia"/>
          <w:sz w:val="24"/>
          <w:szCs w:val="24"/>
        </w:rPr>
        <w:t>月、平成</w:t>
      </w:r>
      <w:r w:rsidR="00163B9D">
        <w:rPr>
          <w:rFonts w:ascii="ＭＳ 明朝" w:eastAsia="ＭＳ 明朝" w:hAnsi="ＭＳ 明朝" w:hint="eastAsia"/>
          <w:sz w:val="24"/>
          <w:szCs w:val="24"/>
        </w:rPr>
        <w:t>３０</w:t>
      </w:r>
      <w:r>
        <w:rPr>
          <w:rFonts w:ascii="ＭＳ 明朝" w:eastAsia="ＭＳ 明朝" w:hAnsi="ＭＳ 明朝" w:hint="eastAsia"/>
          <w:sz w:val="24"/>
          <w:szCs w:val="24"/>
        </w:rPr>
        <w:t>年１月、同年３月、同年５月、同年７月、同年</w:t>
      </w:r>
      <w:r w:rsidR="00163B9D">
        <w:rPr>
          <w:rFonts w:ascii="ＭＳ 明朝" w:eastAsia="ＭＳ 明朝" w:hAnsi="ＭＳ 明朝" w:hint="eastAsia"/>
          <w:sz w:val="24"/>
          <w:szCs w:val="24"/>
        </w:rPr>
        <w:t>１１</w:t>
      </w:r>
      <w:r>
        <w:rPr>
          <w:rFonts w:ascii="ＭＳ 明朝" w:eastAsia="ＭＳ 明朝" w:hAnsi="ＭＳ 明朝" w:hint="eastAsia"/>
          <w:sz w:val="24"/>
          <w:szCs w:val="24"/>
        </w:rPr>
        <w:t>月、令和元年５月、同年７月、同年８月及び同年</w:t>
      </w:r>
      <w:r w:rsidR="00163B9D">
        <w:rPr>
          <w:rFonts w:ascii="ＭＳ 明朝" w:eastAsia="ＭＳ 明朝" w:hAnsi="ＭＳ 明朝" w:hint="eastAsia"/>
          <w:sz w:val="24"/>
          <w:szCs w:val="24"/>
        </w:rPr>
        <w:t>１０</w:t>
      </w:r>
      <w:r>
        <w:rPr>
          <w:rFonts w:ascii="ＭＳ 明朝" w:eastAsia="ＭＳ 明朝" w:hAnsi="ＭＳ 明朝" w:hint="eastAsia"/>
          <w:sz w:val="24"/>
          <w:szCs w:val="24"/>
        </w:rPr>
        <w:t>月。以下これらを「対象月」という。）において、その差額（以下「対象額」という。）を算出する。</w:t>
      </w:r>
    </w:p>
    <w:p w14:paraId="2B8B21C5" w14:textId="77777777" w:rsidR="00592B3B" w:rsidRDefault="00592B3B" w:rsidP="00592B3B">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③　対象額がその月の扶助費を上回る場合にあっては、その上回る部分に相当する金額を翌月以降の対象月における対象額に合算し、それにより得た金額を当該対象月における対象額とする。</w:t>
      </w:r>
    </w:p>
    <w:p w14:paraId="139B4C99" w14:textId="77777777" w:rsidR="00592B3B" w:rsidRDefault="00592B3B" w:rsidP="00592B3B">
      <w:pPr>
        <w:spacing w:line="360" w:lineRule="auto"/>
        <w:ind w:leftChars="200" w:left="420"/>
        <w:rPr>
          <w:rFonts w:ascii="ＭＳ 明朝" w:eastAsia="ＭＳ 明朝" w:hAnsi="ＭＳ 明朝"/>
          <w:sz w:val="24"/>
          <w:szCs w:val="24"/>
        </w:rPr>
      </w:pPr>
      <w:r>
        <w:rPr>
          <w:rFonts w:ascii="ＭＳ 明朝" w:eastAsia="ＭＳ 明朝" w:hAnsi="ＭＳ 明朝" w:hint="eastAsia"/>
          <w:sz w:val="24"/>
          <w:szCs w:val="24"/>
        </w:rPr>
        <w:t>④　対象額を合算することにより、本件金員を算出する。</w:t>
      </w:r>
    </w:p>
    <w:p w14:paraId="3AA0F07A" w14:textId="01F24D44" w:rsidR="00592B3B" w:rsidRDefault="00592B3B" w:rsidP="00592B3B">
      <w:pPr>
        <w:autoSpaceDE w:val="0"/>
        <w:autoSpaceDN w:val="0"/>
        <w:adjustRightInd w:val="0"/>
        <w:spacing w:line="360" w:lineRule="auto"/>
        <w:ind w:left="480" w:hangingChars="200" w:hanging="480"/>
        <w:rPr>
          <w:rFonts w:asciiTheme="minorEastAsia" w:hAnsiTheme="minorEastAsia"/>
          <w:sz w:val="24"/>
          <w:szCs w:val="24"/>
        </w:rPr>
      </w:pPr>
      <w:r>
        <w:rPr>
          <w:rFonts w:asciiTheme="minorEastAsia" w:hAnsiTheme="minorEastAsia" w:cs="ＭＳ" w:hint="eastAsia"/>
          <w:kern w:val="0"/>
          <w:sz w:val="24"/>
          <w:szCs w:val="24"/>
        </w:rPr>
        <w:t xml:space="preserve">　⑵　</w:t>
      </w:r>
      <w:r>
        <w:rPr>
          <w:rFonts w:asciiTheme="minorEastAsia" w:hAnsiTheme="minorEastAsia" w:hint="eastAsia"/>
          <w:sz w:val="24"/>
          <w:szCs w:val="24"/>
        </w:rPr>
        <w:t>本件金員の算出方法は合理性を有するかについて</w:t>
      </w:r>
    </w:p>
    <w:p w14:paraId="478ACBF2" w14:textId="7B3895D9" w:rsidR="00592B3B" w:rsidRPr="00592B3B" w:rsidRDefault="00592B3B" w:rsidP="00592B3B">
      <w:pPr>
        <w:autoSpaceDE w:val="0"/>
        <w:autoSpaceDN w:val="0"/>
        <w:adjustRightInd w:val="0"/>
        <w:spacing w:line="360" w:lineRule="auto"/>
        <w:ind w:leftChars="200" w:left="420" w:firstLineChars="100" w:firstLine="240"/>
        <w:rPr>
          <w:rFonts w:asciiTheme="minorEastAsia" w:hAnsiTheme="minorEastAsia" w:cs="ＭＳ"/>
          <w:kern w:val="0"/>
          <w:sz w:val="24"/>
          <w:szCs w:val="24"/>
        </w:rPr>
      </w:pPr>
      <w:r>
        <w:rPr>
          <w:rFonts w:ascii="ＭＳ 明朝" w:eastAsia="ＭＳ 明朝" w:hAnsi="ＭＳ 明朝" w:hint="eastAsia"/>
          <w:sz w:val="24"/>
          <w:szCs w:val="24"/>
        </w:rPr>
        <w:t>借入と返済が頻回に繰り返される</w:t>
      </w:r>
      <w:r w:rsidRPr="00592B3B" w:rsidDel="00193B7B">
        <w:rPr>
          <w:rFonts w:asciiTheme="minorEastAsia" w:hAnsiTheme="minorEastAsia" w:cs="ＭＳ" w:hint="eastAsia"/>
          <w:kern w:val="0"/>
          <w:sz w:val="24"/>
          <w:szCs w:val="24"/>
        </w:rPr>
        <w:t>カードローン取引の性質に鑑み</w:t>
      </w:r>
      <w:r>
        <w:rPr>
          <w:rFonts w:asciiTheme="minorEastAsia" w:hAnsiTheme="minorEastAsia" w:cs="ＭＳ" w:hint="eastAsia"/>
          <w:kern w:val="0"/>
          <w:sz w:val="24"/>
          <w:szCs w:val="24"/>
        </w:rPr>
        <w:t>れば、処</w:t>
      </w:r>
      <w:r w:rsidRPr="00592B3B" w:rsidDel="00193B7B">
        <w:rPr>
          <w:rFonts w:asciiTheme="minorEastAsia" w:hAnsiTheme="minorEastAsia" w:cs="ＭＳ" w:hint="eastAsia"/>
          <w:kern w:val="0"/>
          <w:sz w:val="24"/>
          <w:szCs w:val="24"/>
        </w:rPr>
        <w:t>分庁が採用した本件金員の算出方法</w:t>
      </w:r>
      <w:r>
        <w:rPr>
          <w:rFonts w:asciiTheme="minorEastAsia" w:hAnsiTheme="minorEastAsia" w:cs="ＭＳ" w:hint="eastAsia"/>
          <w:kern w:val="0"/>
          <w:sz w:val="24"/>
          <w:szCs w:val="24"/>
        </w:rPr>
        <w:t>（前記</w:t>
      </w:r>
      <w:r w:rsidR="003D5C4D">
        <w:rPr>
          <w:rFonts w:asciiTheme="minorEastAsia" w:hAnsiTheme="minorEastAsia" w:cs="ＭＳ" w:hint="eastAsia"/>
          <w:kern w:val="0"/>
          <w:sz w:val="24"/>
          <w:szCs w:val="24"/>
        </w:rPr>
        <w:t>４</w:t>
      </w:r>
      <w:r>
        <w:rPr>
          <w:rFonts w:asciiTheme="minorEastAsia" w:hAnsiTheme="minorEastAsia" w:cs="ＭＳ" w:hint="eastAsia"/>
          <w:kern w:val="0"/>
          <w:sz w:val="24"/>
          <w:szCs w:val="24"/>
        </w:rPr>
        <w:t>⑴の方法）</w:t>
      </w:r>
      <w:r w:rsidRPr="00592B3B" w:rsidDel="00193B7B">
        <w:rPr>
          <w:rFonts w:asciiTheme="minorEastAsia" w:hAnsiTheme="minorEastAsia" w:cs="ＭＳ" w:hint="eastAsia"/>
          <w:kern w:val="0"/>
          <w:sz w:val="24"/>
          <w:szCs w:val="24"/>
        </w:rPr>
        <w:t>については、処分庁の合理的な裁量の範囲内であり不合理な点はなく、当該算出方法に基づき算出した本件金員の額について誤りは認められない。</w:t>
      </w:r>
    </w:p>
    <w:p w14:paraId="06907B58" w14:textId="1B4B70CE" w:rsidR="00592B3B" w:rsidRPr="009E2C6A" w:rsidRDefault="00592B3B" w:rsidP="00592B3B">
      <w:pPr>
        <w:autoSpaceDE w:val="0"/>
        <w:autoSpaceDN w:val="0"/>
        <w:adjustRightInd w:val="0"/>
        <w:spacing w:line="360" w:lineRule="auto"/>
        <w:ind w:firstLineChars="100" w:firstLine="240"/>
        <w:rPr>
          <w:rFonts w:asciiTheme="minorEastAsia" w:hAnsiTheme="minorEastAsia" w:cs="ＭＳ"/>
          <w:kern w:val="0"/>
          <w:sz w:val="24"/>
          <w:szCs w:val="24"/>
        </w:rPr>
      </w:pPr>
      <w:r>
        <w:rPr>
          <w:rFonts w:asciiTheme="minorEastAsia" w:hAnsiTheme="minorEastAsia" w:cs="ＭＳ" w:hint="eastAsia"/>
          <w:kern w:val="0"/>
          <w:sz w:val="24"/>
          <w:szCs w:val="24"/>
        </w:rPr>
        <w:t xml:space="preserve">⑶　</w:t>
      </w:r>
      <w:r w:rsidRPr="009E2C6A">
        <w:rPr>
          <w:rFonts w:asciiTheme="minorEastAsia" w:hAnsiTheme="minorEastAsia" w:cs="ＭＳ" w:hint="eastAsia"/>
          <w:kern w:val="0"/>
          <w:sz w:val="24"/>
          <w:szCs w:val="24"/>
        </w:rPr>
        <w:t>争点</w:t>
      </w:r>
      <w:r w:rsidR="003D5C4D">
        <w:rPr>
          <w:rFonts w:asciiTheme="minorEastAsia" w:hAnsiTheme="minorEastAsia" w:cs="ＭＳ" w:hint="eastAsia"/>
          <w:kern w:val="0"/>
          <w:sz w:val="24"/>
          <w:szCs w:val="24"/>
        </w:rPr>
        <w:t>２</w:t>
      </w:r>
      <w:r w:rsidRPr="009E2C6A">
        <w:rPr>
          <w:rFonts w:asciiTheme="minorEastAsia" w:hAnsiTheme="minorEastAsia" w:cs="ＭＳ" w:hint="eastAsia"/>
          <w:kern w:val="0"/>
          <w:sz w:val="24"/>
          <w:szCs w:val="24"/>
        </w:rPr>
        <w:t>の結論について</w:t>
      </w:r>
    </w:p>
    <w:p w14:paraId="499DCD57" w14:textId="31CCB6EF" w:rsidR="00592B3B" w:rsidRDefault="00592B3B" w:rsidP="00592B3B">
      <w:pPr>
        <w:autoSpaceDE w:val="0"/>
        <w:autoSpaceDN w:val="0"/>
        <w:adjustRightInd w:val="0"/>
        <w:spacing w:line="360" w:lineRule="auto"/>
        <w:ind w:leftChars="200" w:left="42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以上から、本件金員</w:t>
      </w:r>
      <w:r>
        <w:rPr>
          <w:rFonts w:asciiTheme="minorEastAsia" w:hAnsiTheme="minorEastAsia" w:cs="ＭＳ" w:hint="eastAsia"/>
          <w:kern w:val="0"/>
          <w:sz w:val="24"/>
          <w:szCs w:val="24"/>
        </w:rPr>
        <w:t>の算定方法及び算定額に</w:t>
      </w:r>
      <w:r w:rsidRPr="009E2C6A">
        <w:rPr>
          <w:rFonts w:asciiTheme="minorEastAsia" w:hAnsiTheme="minorEastAsia" w:cs="ＭＳ" w:hint="eastAsia"/>
          <w:kern w:val="0"/>
          <w:sz w:val="24"/>
          <w:szCs w:val="24"/>
        </w:rPr>
        <w:t>ついて</w:t>
      </w:r>
      <w:r>
        <w:rPr>
          <w:rFonts w:asciiTheme="minorEastAsia" w:hAnsiTheme="minorEastAsia" w:cs="ＭＳ" w:hint="eastAsia"/>
          <w:kern w:val="0"/>
          <w:sz w:val="24"/>
          <w:szCs w:val="24"/>
        </w:rPr>
        <w:t>の</w:t>
      </w:r>
      <w:r w:rsidRPr="009E2C6A">
        <w:rPr>
          <w:rFonts w:asciiTheme="minorEastAsia" w:hAnsiTheme="minorEastAsia" w:cs="ＭＳ" w:hint="eastAsia"/>
          <w:kern w:val="0"/>
          <w:sz w:val="24"/>
          <w:szCs w:val="24"/>
        </w:rPr>
        <w:t>処分庁の判断に不合理な点は認められない。</w:t>
      </w:r>
    </w:p>
    <w:p w14:paraId="30D08639" w14:textId="77777777" w:rsidR="00592B3B" w:rsidRPr="00592B3B" w:rsidRDefault="00592B3B" w:rsidP="00592B3B">
      <w:pPr>
        <w:autoSpaceDE w:val="0"/>
        <w:autoSpaceDN w:val="0"/>
        <w:adjustRightInd w:val="0"/>
        <w:spacing w:line="360" w:lineRule="auto"/>
        <w:ind w:leftChars="200" w:left="420" w:firstLineChars="100" w:firstLine="240"/>
        <w:rPr>
          <w:rFonts w:asciiTheme="minorEastAsia" w:hAnsiTheme="minorEastAsia" w:cs="ＭＳ"/>
          <w:kern w:val="0"/>
          <w:sz w:val="24"/>
          <w:szCs w:val="24"/>
        </w:rPr>
      </w:pPr>
    </w:p>
    <w:p w14:paraId="16091C26" w14:textId="5F332EF8" w:rsidR="009E2C6A" w:rsidRPr="009E2C6A" w:rsidRDefault="00592B3B" w:rsidP="00592B3B">
      <w:pPr>
        <w:autoSpaceDE w:val="0"/>
        <w:autoSpaceDN w:val="0"/>
        <w:adjustRightInd w:val="0"/>
        <w:spacing w:line="360" w:lineRule="auto"/>
        <w:ind w:left="480" w:hangingChars="200" w:hanging="480"/>
        <w:rPr>
          <w:rFonts w:asciiTheme="minorEastAsia" w:hAnsiTheme="minorEastAsia" w:cs="ＭＳ"/>
          <w:kern w:val="0"/>
          <w:sz w:val="24"/>
          <w:szCs w:val="24"/>
        </w:rPr>
      </w:pPr>
      <w:r>
        <w:rPr>
          <w:rFonts w:asciiTheme="minorEastAsia" w:hAnsiTheme="minorEastAsia" w:cs="ＭＳ" w:hint="eastAsia"/>
          <w:kern w:val="0"/>
          <w:sz w:val="24"/>
          <w:szCs w:val="24"/>
        </w:rPr>
        <w:t>５</w:t>
      </w:r>
      <w:r w:rsidR="009E2C6A" w:rsidRPr="009E2C6A">
        <w:rPr>
          <w:rFonts w:asciiTheme="minorEastAsia" w:hAnsiTheme="minorEastAsia" w:cs="ＭＳ" w:hint="eastAsia"/>
          <w:kern w:val="0"/>
          <w:sz w:val="24"/>
          <w:szCs w:val="24"/>
        </w:rPr>
        <w:t xml:space="preserve">　争点</w:t>
      </w:r>
      <w:r>
        <w:rPr>
          <w:rFonts w:asciiTheme="minorEastAsia" w:hAnsiTheme="minorEastAsia" w:cs="ＭＳ" w:hint="eastAsia"/>
          <w:kern w:val="0"/>
          <w:sz w:val="24"/>
          <w:szCs w:val="24"/>
        </w:rPr>
        <w:t>３</w:t>
      </w:r>
      <w:r w:rsidR="009E2C6A" w:rsidRPr="009E2C6A">
        <w:rPr>
          <w:rFonts w:asciiTheme="minorEastAsia" w:hAnsiTheme="minorEastAsia" w:cs="ＭＳ" w:hint="eastAsia"/>
          <w:kern w:val="0"/>
          <w:sz w:val="24"/>
          <w:szCs w:val="24"/>
        </w:rPr>
        <w:t>に係る判断について</w:t>
      </w:r>
    </w:p>
    <w:p w14:paraId="76899FAA" w14:textId="580646A6" w:rsidR="009E2C6A" w:rsidRPr="009E2C6A" w:rsidRDefault="009E2C6A" w:rsidP="00592B3B">
      <w:pPr>
        <w:autoSpaceDE w:val="0"/>
        <w:autoSpaceDN w:val="0"/>
        <w:adjustRightInd w:val="0"/>
        <w:spacing w:line="360" w:lineRule="auto"/>
        <w:ind w:firstLineChars="100" w:firstLine="240"/>
        <w:rPr>
          <w:rFonts w:asciiTheme="minorEastAsia" w:hAnsiTheme="minorEastAsia" w:cs="ＭＳ"/>
          <w:kern w:val="0"/>
          <w:sz w:val="24"/>
          <w:szCs w:val="24"/>
        </w:rPr>
      </w:pPr>
      <w:r>
        <w:rPr>
          <w:rFonts w:asciiTheme="minorEastAsia" w:hAnsiTheme="minorEastAsia" w:cs="ＭＳ" w:hint="eastAsia"/>
          <w:kern w:val="0"/>
          <w:sz w:val="24"/>
          <w:szCs w:val="24"/>
        </w:rPr>
        <w:t xml:space="preserve">⑴　</w:t>
      </w:r>
      <w:r w:rsidRPr="009E2C6A">
        <w:rPr>
          <w:rFonts w:asciiTheme="minorEastAsia" w:hAnsiTheme="minorEastAsia" w:cs="ＭＳ" w:hint="eastAsia"/>
          <w:kern w:val="0"/>
          <w:sz w:val="24"/>
          <w:szCs w:val="24"/>
        </w:rPr>
        <w:t>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条第１項の「不実の申請その他不正な手段」について</w:t>
      </w:r>
    </w:p>
    <w:p w14:paraId="18BF3000" w14:textId="7D1E6419"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ア　</w:t>
      </w:r>
      <w:r w:rsidRPr="009E2C6A">
        <w:rPr>
          <w:rFonts w:asciiTheme="minorEastAsia" w:hAnsiTheme="minorEastAsia" w:cs="ＭＳ" w:hint="eastAsia"/>
          <w:kern w:val="0"/>
          <w:sz w:val="24"/>
          <w:szCs w:val="24"/>
        </w:rPr>
        <w:t>前記</w:t>
      </w:r>
      <w:r w:rsidR="00163B9D">
        <w:rPr>
          <w:rFonts w:asciiTheme="minorEastAsia" w:hAnsiTheme="minorEastAsia" w:cs="ＭＳ" w:hint="eastAsia"/>
          <w:kern w:val="0"/>
          <w:sz w:val="24"/>
          <w:szCs w:val="24"/>
        </w:rPr>
        <w:t>３</w:t>
      </w:r>
      <w:r w:rsidRPr="009E2C6A">
        <w:rPr>
          <w:rFonts w:asciiTheme="minorEastAsia" w:hAnsiTheme="minorEastAsia" w:cs="ＭＳ" w:hint="eastAsia"/>
          <w:kern w:val="0"/>
          <w:sz w:val="24"/>
          <w:szCs w:val="24"/>
        </w:rPr>
        <w:t>のとおり、本件金員は、申告すべき収入に該当し、審査請求人は法第</w:t>
      </w:r>
      <w:r w:rsidR="00163B9D">
        <w:rPr>
          <w:rFonts w:asciiTheme="minorEastAsia" w:hAnsiTheme="minorEastAsia" w:cs="ＭＳ" w:hint="eastAsia"/>
          <w:kern w:val="0"/>
          <w:sz w:val="24"/>
          <w:szCs w:val="24"/>
        </w:rPr>
        <w:t>６１</w:t>
      </w:r>
      <w:r w:rsidRPr="009E2C6A">
        <w:rPr>
          <w:rFonts w:asciiTheme="minorEastAsia" w:hAnsiTheme="minorEastAsia" w:cs="ＭＳ" w:hint="eastAsia"/>
          <w:kern w:val="0"/>
          <w:sz w:val="24"/>
          <w:szCs w:val="24"/>
        </w:rPr>
        <w:t>条に基づきこれを収入として申告する義務があった。にもか</w:t>
      </w:r>
      <w:r w:rsidRPr="009E2C6A">
        <w:rPr>
          <w:rFonts w:asciiTheme="minorEastAsia" w:hAnsiTheme="minorEastAsia" w:cs="ＭＳ" w:hint="eastAsia"/>
          <w:kern w:val="0"/>
          <w:sz w:val="24"/>
          <w:szCs w:val="24"/>
        </w:rPr>
        <w:lastRenderedPageBreak/>
        <w:t>かわらず、</w:t>
      </w:r>
      <w:r w:rsidRPr="009E2C6A">
        <w:rPr>
          <w:rFonts w:asciiTheme="minorEastAsia" w:hAnsiTheme="minorEastAsia" w:cs="ＭＳ" w:hint="eastAsia"/>
          <w:sz w:val="24"/>
          <w:szCs w:val="24"/>
        </w:rPr>
        <w:t>平成</w:t>
      </w:r>
      <w:r w:rsidR="00163B9D">
        <w:rPr>
          <w:rFonts w:asciiTheme="minorEastAsia" w:hAnsiTheme="minorEastAsia" w:cs="ＭＳ" w:hint="eastAsia"/>
          <w:sz w:val="24"/>
          <w:szCs w:val="24"/>
        </w:rPr>
        <w:t>２９</w:t>
      </w:r>
      <w:r w:rsidRPr="009E2C6A">
        <w:rPr>
          <w:rFonts w:asciiTheme="minorEastAsia" w:hAnsiTheme="minorEastAsia" w:cs="ＭＳ" w:hint="eastAsia"/>
          <w:sz w:val="24"/>
          <w:szCs w:val="24"/>
        </w:rPr>
        <w:t>年２月分から令和元年</w:t>
      </w:r>
      <w:r w:rsidR="00163B9D">
        <w:rPr>
          <w:rFonts w:asciiTheme="minorEastAsia" w:hAnsiTheme="minorEastAsia" w:cs="ＭＳ" w:hint="eastAsia"/>
          <w:sz w:val="24"/>
          <w:szCs w:val="24"/>
        </w:rPr>
        <w:t>１０</w:t>
      </w:r>
      <w:r w:rsidRPr="009E2C6A">
        <w:rPr>
          <w:rFonts w:asciiTheme="minorEastAsia" w:hAnsiTheme="minorEastAsia" w:cs="ＭＳ" w:hint="eastAsia"/>
          <w:sz w:val="24"/>
          <w:szCs w:val="24"/>
        </w:rPr>
        <w:t>月分までの審査請求人の世帯に係る各収入申告書には本件金員は記載されておらず、</w:t>
      </w:r>
      <w:r w:rsidRPr="009E2C6A">
        <w:rPr>
          <w:rFonts w:asciiTheme="minorEastAsia" w:hAnsiTheme="minorEastAsia" w:cs="ＭＳ" w:hint="eastAsia"/>
          <w:kern w:val="0"/>
          <w:sz w:val="24"/>
          <w:szCs w:val="24"/>
        </w:rPr>
        <w:t>審査請求人は届出義務に違反している</w:t>
      </w:r>
      <w:r w:rsidRPr="009E2C6A">
        <w:rPr>
          <w:rFonts w:asciiTheme="minorEastAsia" w:hAnsiTheme="minorEastAsia" w:cs="ＭＳ" w:hint="eastAsia"/>
          <w:sz w:val="24"/>
          <w:szCs w:val="24"/>
        </w:rPr>
        <w:t>（以下「本件未申告」という。）</w:t>
      </w:r>
      <w:r w:rsidRPr="009E2C6A">
        <w:rPr>
          <w:rFonts w:asciiTheme="minorEastAsia" w:hAnsiTheme="minorEastAsia" w:cs="ＭＳ" w:hint="eastAsia"/>
          <w:kern w:val="0"/>
          <w:sz w:val="24"/>
          <w:szCs w:val="24"/>
        </w:rPr>
        <w:t>が、これが法第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条第１項の「不実の申請その他不正な手段」に該当するか。</w:t>
      </w:r>
    </w:p>
    <w:p w14:paraId="79A1318F" w14:textId="6E17CC17" w:rsidR="009E2C6A" w:rsidRPr="009E2C6A" w:rsidRDefault="009E2C6A"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イ　</w:t>
      </w:r>
      <w:r w:rsidRPr="009E2C6A">
        <w:rPr>
          <w:rFonts w:asciiTheme="minorEastAsia" w:hAnsiTheme="minorEastAsia" w:cs="ＭＳ" w:hint="eastAsia"/>
          <w:kern w:val="0"/>
          <w:sz w:val="24"/>
          <w:szCs w:val="24"/>
        </w:rPr>
        <w:t>まず、法第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条第１項の「不実の申請その他不正な手段」とは、</w:t>
      </w:r>
      <w:r w:rsidRPr="009E2C6A">
        <w:rPr>
          <w:rFonts w:ascii="ＭＳ 明朝" w:eastAsia="ＭＳ 明朝" w:hAnsi="ＭＳ 明朝" w:hint="eastAsia"/>
          <w:sz w:val="24"/>
          <w:szCs w:val="24"/>
        </w:rPr>
        <w:t>積極的に虚偽の事実を申告することのみならず、消極的に本来申告すべき事実を故意に隠蔽することも含まれると解される（</w:t>
      </w:r>
      <w:r w:rsidRPr="003D5C4D">
        <w:rPr>
          <w:rFonts w:ascii="ＭＳ 明朝" w:eastAsia="ＭＳ 明朝" w:hAnsi="ＭＳ 明朝" w:hint="eastAsia"/>
          <w:sz w:val="24"/>
          <w:szCs w:val="24"/>
        </w:rPr>
        <w:t>前記</w:t>
      </w:r>
      <w:r w:rsidR="003D5C4D" w:rsidRPr="003D5C4D">
        <w:rPr>
          <w:rFonts w:ascii="ＭＳ 明朝" w:eastAsia="ＭＳ 明朝" w:hAnsi="ＭＳ 明朝" w:hint="eastAsia"/>
          <w:sz w:val="24"/>
          <w:szCs w:val="24"/>
        </w:rPr>
        <w:t>１⑹</w:t>
      </w:r>
      <w:r w:rsidRPr="009E2C6A">
        <w:rPr>
          <w:rFonts w:ascii="ＭＳ 明朝" w:eastAsia="ＭＳ 明朝" w:hAnsi="ＭＳ 明朝" w:hint="eastAsia"/>
          <w:sz w:val="24"/>
          <w:szCs w:val="24"/>
        </w:rPr>
        <w:t>）。</w:t>
      </w:r>
    </w:p>
    <w:p w14:paraId="37F738AE" w14:textId="2FEC17EB" w:rsidR="009E2C6A" w:rsidRPr="009E2C6A" w:rsidRDefault="009E2C6A" w:rsidP="00592B3B">
      <w:pPr>
        <w:autoSpaceDE w:val="0"/>
        <w:autoSpaceDN w:val="0"/>
        <w:adjustRightInd w:val="0"/>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そして、「本来申告すべき事実を故意に隠蔽」したと言えるためには、当該被保護者において当該収入が法第</w:t>
      </w:r>
      <w:r w:rsidR="00163B9D">
        <w:rPr>
          <w:rFonts w:ascii="ＭＳ 明朝" w:eastAsia="ＭＳ 明朝" w:hAnsi="ＭＳ 明朝" w:hint="eastAsia"/>
          <w:sz w:val="24"/>
          <w:szCs w:val="24"/>
        </w:rPr>
        <w:t>６１</w:t>
      </w:r>
      <w:r w:rsidRPr="009E2C6A">
        <w:rPr>
          <w:rFonts w:ascii="ＭＳ 明朝" w:eastAsia="ＭＳ 明朝" w:hAnsi="ＭＳ 明朝" w:hint="eastAsia"/>
          <w:sz w:val="24"/>
          <w:szCs w:val="24"/>
        </w:rPr>
        <w:t>条の届出義務の対象となるべき収入に該当することを認識していた又は認識すべきであったにもかかわらずこれを申告しなかったという事実が認められなければならない。</w:t>
      </w:r>
    </w:p>
    <w:p w14:paraId="22463D42" w14:textId="3E2C9867" w:rsidR="009E2C6A" w:rsidRPr="009E2C6A" w:rsidRDefault="00D02561"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ウ　</w:t>
      </w:r>
      <w:r w:rsidR="009E2C6A" w:rsidRPr="009E2C6A">
        <w:rPr>
          <w:rFonts w:asciiTheme="minorEastAsia" w:hAnsiTheme="minorEastAsia" w:cs="ＭＳ" w:hint="eastAsia"/>
          <w:kern w:val="0"/>
          <w:sz w:val="24"/>
          <w:szCs w:val="24"/>
        </w:rPr>
        <w:t>ところで、法は、本来受けるべきではなかった保護費の返還に係る法第</w:t>
      </w:r>
      <w:r w:rsidR="00BF7280">
        <w:rPr>
          <w:rFonts w:asciiTheme="minorEastAsia" w:hAnsiTheme="minorEastAsia" w:cs="ＭＳ" w:hint="eastAsia"/>
          <w:kern w:val="0"/>
          <w:sz w:val="24"/>
          <w:szCs w:val="24"/>
        </w:rPr>
        <w:t>６３</w:t>
      </w:r>
      <w:r w:rsidR="009E2C6A" w:rsidRPr="009E2C6A">
        <w:rPr>
          <w:rFonts w:asciiTheme="minorEastAsia" w:hAnsiTheme="minorEastAsia" w:cs="ＭＳ" w:hint="eastAsia"/>
          <w:kern w:val="0"/>
          <w:sz w:val="24"/>
          <w:szCs w:val="24"/>
        </w:rPr>
        <w:t>条の規定をおき、さらに法第</w:t>
      </w:r>
      <w:r w:rsidR="00163B9D">
        <w:rPr>
          <w:rFonts w:asciiTheme="minorEastAsia" w:hAnsiTheme="minorEastAsia" w:cs="ＭＳ" w:hint="eastAsia"/>
          <w:kern w:val="0"/>
          <w:sz w:val="24"/>
          <w:szCs w:val="24"/>
        </w:rPr>
        <w:t>７８</w:t>
      </w:r>
      <w:r w:rsidR="009E2C6A" w:rsidRPr="009E2C6A">
        <w:rPr>
          <w:rFonts w:asciiTheme="minorEastAsia" w:hAnsiTheme="minorEastAsia" w:cs="ＭＳ" w:hint="eastAsia"/>
          <w:kern w:val="0"/>
          <w:sz w:val="24"/>
          <w:szCs w:val="24"/>
        </w:rPr>
        <w:t>条第１項の規定を設けている。</w:t>
      </w:r>
    </w:p>
    <w:p w14:paraId="7BA8E2D7" w14:textId="147728FD"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この点、法第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趣旨は、保護の不正受給を防止し、生活保護制度が悪用されることを防止しようとすることにあると解される。そして、同項が適用されると、当該不正受給額の全部が必要的に徴収される上、その４割以下の額が制裁として徴収され得ることに加え、犯罪として懲役刑を科される可能性もあるものである。</w:t>
      </w:r>
    </w:p>
    <w:p w14:paraId="19135874" w14:textId="6483BA5F" w:rsidR="009E2C6A" w:rsidRPr="009E2C6A" w:rsidRDefault="009E2C6A" w:rsidP="00592B3B">
      <w:pPr>
        <w:autoSpaceDE w:val="0"/>
        <w:autoSpaceDN w:val="0"/>
        <w:adjustRightInd w:val="0"/>
        <w:spacing w:line="360" w:lineRule="auto"/>
        <w:ind w:leftChars="300" w:left="630" w:firstLineChars="97" w:firstLine="233"/>
        <w:rPr>
          <w:rFonts w:asciiTheme="minorEastAsia" w:hAnsiTheme="minorEastAsia" w:cs="ＭＳ"/>
          <w:kern w:val="0"/>
          <w:sz w:val="24"/>
          <w:szCs w:val="24"/>
        </w:rPr>
      </w:pPr>
      <w:r w:rsidRPr="009E2C6A">
        <w:rPr>
          <w:rFonts w:asciiTheme="minorEastAsia" w:hAnsiTheme="minorEastAsia" w:cs="ＭＳ" w:hint="eastAsia"/>
          <w:kern w:val="0"/>
          <w:sz w:val="24"/>
          <w:szCs w:val="24"/>
        </w:rPr>
        <w:t>これに対し、法第</w:t>
      </w:r>
      <w:r w:rsidR="00163B9D">
        <w:rPr>
          <w:rFonts w:asciiTheme="minorEastAsia" w:hAnsiTheme="minorEastAsia" w:cs="ＭＳ" w:hint="eastAsia"/>
          <w:kern w:val="0"/>
          <w:sz w:val="24"/>
          <w:szCs w:val="24"/>
        </w:rPr>
        <w:t>６３</w:t>
      </w:r>
      <w:r w:rsidRPr="009E2C6A">
        <w:rPr>
          <w:rFonts w:asciiTheme="minorEastAsia" w:hAnsiTheme="minorEastAsia" w:cs="ＭＳ" w:hint="eastAsia"/>
          <w:kern w:val="0"/>
          <w:sz w:val="24"/>
          <w:szCs w:val="24"/>
        </w:rPr>
        <w:t>条が適用されると、「その受けた保護金品に相当する金額の範囲内において保護の実施機関の定める額」の返還で足り、保護の実施機関の裁量により、当該未申告分の収入の一部の返還でも足りるものとされている。</w:t>
      </w:r>
    </w:p>
    <w:p w14:paraId="163527D8" w14:textId="49202AF7"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このような法第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条第１項の趣旨、同項と法第</w:t>
      </w:r>
      <w:r w:rsidR="00ED298A">
        <w:rPr>
          <w:rFonts w:asciiTheme="minorEastAsia" w:hAnsiTheme="minorEastAsia" w:cs="ＭＳ" w:hint="eastAsia"/>
          <w:kern w:val="0"/>
          <w:sz w:val="24"/>
          <w:szCs w:val="24"/>
        </w:rPr>
        <w:t>６３</w:t>
      </w:r>
      <w:r w:rsidRPr="009E2C6A">
        <w:rPr>
          <w:rFonts w:asciiTheme="minorEastAsia" w:hAnsiTheme="minorEastAsia" w:cs="ＭＳ" w:hint="eastAsia"/>
          <w:kern w:val="0"/>
          <w:sz w:val="24"/>
          <w:szCs w:val="24"/>
        </w:rPr>
        <w:t>条の要件及び効果の差異、特に、法第</w:t>
      </w:r>
      <w:r w:rsidR="00163B9D">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条第１項の要件と刑罰法規である法第</w:t>
      </w:r>
      <w:r w:rsidR="00ED298A">
        <w:rPr>
          <w:rFonts w:asciiTheme="minorEastAsia" w:hAnsiTheme="minorEastAsia" w:cs="ＭＳ" w:hint="eastAsia"/>
          <w:kern w:val="0"/>
          <w:sz w:val="24"/>
          <w:szCs w:val="24"/>
        </w:rPr>
        <w:t>８５</w:t>
      </w:r>
      <w:r w:rsidRPr="009E2C6A">
        <w:rPr>
          <w:rFonts w:asciiTheme="minorEastAsia" w:hAnsiTheme="minorEastAsia" w:cs="ＭＳ" w:hint="eastAsia"/>
          <w:kern w:val="0"/>
          <w:sz w:val="24"/>
          <w:szCs w:val="24"/>
        </w:rPr>
        <w:t>条第１項本文の構成要件とが同一文言によって規定されていることからす</w:t>
      </w:r>
      <w:r w:rsidRPr="009E2C6A">
        <w:rPr>
          <w:rFonts w:asciiTheme="minorEastAsia" w:hAnsiTheme="minorEastAsia" w:cs="ＭＳ" w:hint="eastAsia"/>
          <w:kern w:val="0"/>
          <w:sz w:val="24"/>
          <w:szCs w:val="24"/>
        </w:rPr>
        <w:lastRenderedPageBreak/>
        <w:t>れば、法第</w:t>
      </w:r>
      <w:r w:rsidR="00ED298A">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条第１項は、被保護者の収入未申告等の行為が、生活保護制度の悪用と評価できる行為に当たる場合にのみ適用すべきと解するのが相当である。</w:t>
      </w:r>
    </w:p>
    <w:p w14:paraId="10464ACF" w14:textId="77E89C9A"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そして、悪用と評価できる行為と言えるためには、当該被保護者において、不当に受給しようとする意思が必要であり、当該意思があると認定できる場合には、法第</w:t>
      </w:r>
      <w:r w:rsidR="00ED298A">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条第１項を適用することができるものであると解するのが相当である。</w:t>
      </w:r>
    </w:p>
    <w:p w14:paraId="73B0A9A8" w14:textId="36954C66"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そうすると、被保護者の収入未申告等の行為が前記のように評価できる行為に当たるか否か、すなわち、当該被保護者において、不当に受給しようとする意思があると認定できるか否かについて、行為そのものが持つ不正な性質が明確で、前記のとおりの評価が直ちにできる行為については、当該行為の存在を認定することで足りるものと言えるが、行為そのものが持つ不正な性質が明確とはいえないものについては、当該行為が行われた際の具体的状況や、行為者の目的等の主観的事情をも判断要素として考慮に入れて、当該行為が法第</w:t>
      </w:r>
      <w:r w:rsidR="00ED298A">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条第１項を適用すべき生活保護制度の悪用と評価できる行為と言えるかどうかを客観的に判断すべきものと解するのが相当である（神戸地裁平成</w:t>
      </w:r>
      <w:r w:rsidR="00ED298A">
        <w:rPr>
          <w:rFonts w:asciiTheme="minorEastAsia" w:hAnsiTheme="minorEastAsia" w:cs="ＭＳ" w:hint="eastAsia"/>
          <w:kern w:val="0"/>
          <w:sz w:val="24"/>
          <w:szCs w:val="24"/>
        </w:rPr>
        <w:t>２８</w:t>
      </w:r>
      <w:r w:rsidRPr="009E2C6A">
        <w:rPr>
          <w:rFonts w:asciiTheme="minorEastAsia" w:hAnsiTheme="minorEastAsia" w:cs="ＭＳ" w:hint="eastAsia"/>
          <w:kern w:val="0"/>
          <w:sz w:val="24"/>
          <w:szCs w:val="24"/>
        </w:rPr>
        <w:t>年（行ウ）第</w:t>
      </w:r>
      <w:r w:rsidR="00ED298A">
        <w:rPr>
          <w:rFonts w:asciiTheme="minorEastAsia" w:hAnsiTheme="minorEastAsia" w:cs="ＭＳ" w:hint="eastAsia"/>
          <w:kern w:val="0"/>
          <w:sz w:val="24"/>
          <w:szCs w:val="24"/>
        </w:rPr>
        <w:t>３０</w:t>
      </w:r>
      <w:r w:rsidRPr="009E2C6A">
        <w:rPr>
          <w:rFonts w:asciiTheme="minorEastAsia" w:hAnsiTheme="minorEastAsia" w:cs="ＭＳ" w:hint="eastAsia"/>
          <w:kern w:val="0"/>
          <w:sz w:val="24"/>
          <w:szCs w:val="24"/>
        </w:rPr>
        <w:t>号</w:t>
      </w:r>
      <w:r w:rsidR="00ED298A">
        <w:rPr>
          <w:rFonts w:asciiTheme="minorEastAsia" w:hAnsiTheme="minorEastAsia" w:cs="ＭＳ" w:hint="eastAsia"/>
          <w:kern w:val="0"/>
          <w:sz w:val="24"/>
          <w:szCs w:val="24"/>
        </w:rPr>
        <w:t>、平成３０</w:t>
      </w:r>
      <w:r w:rsidRPr="009E2C6A">
        <w:rPr>
          <w:rFonts w:asciiTheme="minorEastAsia" w:hAnsiTheme="minorEastAsia" w:cs="ＭＳ" w:hint="eastAsia"/>
          <w:kern w:val="0"/>
          <w:sz w:val="24"/>
          <w:szCs w:val="24"/>
        </w:rPr>
        <w:t>年２月９日判決・賃金と社会保障</w:t>
      </w:r>
      <w:r w:rsidR="00ED298A">
        <w:rPr>
          <w:rFonts w:asciiTheme="minorEastAsia" w:hAnsiTheme="minorEastAsia" w:cs="ＭＳ" w:hint="eastAsia"/>
          <w:kern w:val="0"/>
          <w:sz w:val="24"/>
          <w:szCs w:val="24"/>
        </w:rPr>
        <w:t>１７４０</w:t>
      </w:r>
      <w:r w:rsidRPr="009E2C6A">
        <w:rPr>
          <w:rFonts w:asciiTheme="minorEastAsia" w:hAnsiTheme="minorEastAsia" w:cs="ＭＳ" w:hint="eastAsia"/>
          <w:kern w:val="0"/>
          <w:sz w:val="24"/>
          <w:szCs w:val="24"/>
        </w:rPr>
        <w:t>号</w:t>
      </w:r>
      <w:r w:rsidR="00ED298A">
        <w:rPr>
          <w:rFonts w:asciiTheme="minorEastAsia" w:hAnsiTheme="minorEastAsia" w:cs="ＭＳ" w:hint="eastAsia"/>
          <w:kern w:val="0"/>
          <w:sz w:val="24"/>
          <w:szCs w:val="24"/>
        </w:rPr>
        <w:t>１７</w:t>
      </w:r>
      <w:r w:rsidRPr="009E2C6A">
        <w:rPr>
          <w:rFonts w:asciiTheme="minorEastAsia" w:hAnsiTheme="minorEastAsia" w:cs="ＭＳ" w:hint="eastAsia"/>
          <w:kern w:val="0"/>
          <w:sz w:val="24"/>
          <w:szCs w:val="24"/>
        </w:rPr>
        <w:t>頁（以下「神戸地裁判決」という。）参照）。</w:t>
      </w:r>
    </w:p>
    <w:p w14:paraId="5B6996A7" w14:textId="1FFAA30C" w:rsidR="009E2C6A" w:rsidRPr="009E2C6A" w:rsidRDefault="009E2C6A" w:rsidP="00592B3B">
      <w:pPr>
        <w:autoSpaceDE w:val="0"/>
        <w:autoSpaceDN w:val="0"/>
        <w:adjustRightInd w:val="0"/>
        <w:spacing w:line="360" w:lineRule="auto"/>
        <w:ind w:leftChars="300" w:left="630" w:firstLineChars="100" w:firstLine="240"/>
        <w:rPr>
          <w:rFonts w:asciiTheme="minorEastAsia" w:hAnsiTheme="minorEastAsia" w:cs="ＭＳ"/>
          <w:color w:val="FF0000"/>
          <w:kern w:val="0"/>
          <w:sz w:val="24"/>
          <w:szCs w:val="24"/>
        </w:rPr>
      </w:pPr>
      <w:r w:rsidRPr="009E2C6A">
        <w:rPr>
          <w:rFonts w:asciiTheme="minorEastAsia" w:hAnsiTheme="minorEastAsia" w:cs="ＭＳ" w:hint="eastAsia"/>
          <w:kern w:val="0"/>
          <w:sz w:val="24"/>
          <w:szCs w:val="24"/>
        </w:rPr>
        <w:t>なお、</w:t>
      </w:r>
      <w:r w:rsidRPr="001C50CE">
        <w:rPr>
          <w:rFonts w:asciiTheme="minorEastAsia" w:hAnsiTheme="minorEastAsia" w:cs="ＭＳ" w:hint="eastAsia"/>
          <w:kern w:val="0"/>
          <w:sz w:val="24"/>
          <w:szCs w:val="24"/>
        </w:rPr>
        <w:t>前記</w:t>
      </w:r>
      <w:r w:rsidR="003D5C4D" w:rsidRPr="001C50CE">
        <w:rPr>
          <w:rFonts w:asciiTheme="minorEastAsia" w:hAnsiTheme="minorEastAsia" w:cs="ＭＳ" w:hint="eastAsia"/>
          <w:kern w:val="0"/>
          <w:sz w:val="24"/>
          <w:szCs w:val="24"/>
        </w:rPr>
        <w:t>１⑺</w:t>
      </w:r>
      <w:r w:rsidRPr="009E2C6A">
        <w:rPr>
          <w:rFonts w:asciiTheme="minorEastAsia" w:hAnsiTheme="minorEastAsia" w:cs="ＭＳ" w:hint="eastAsia"/>
          <w:kern w:val="0"/>
          <w:sz w:val="24"/>
          <w:szCs w:val="24"/>
        </w:rPr>
        <w:t>の課長通知によると、「①</w:t>
      </w:r>
      <w:r w:rsidRPr="009E2C6A">
        <w:rPr>
          <w:rFonts w:asciiTheme="minorEastAsia" w:hAnsiTheme="minorEastAsia" w:hint="eastAsia"/>
          <w:sz w:val="24"/>
          <w:szCs w:val="24"/>
        </w:rPr>
        <w:t>保護の実施機関が被保護者に対し、届出又は申告について口頭又は文書による指示をしたにもかかわらず被保護者がこれに応じなかったとき</w:t>
      </w:r>
      <w:r w:rsidRPr="009E2C6A">
        <w:rPr>
          <w:rFonts w:asciiTheme="minorEastAsia" w:hAnsiTheme="minorEastAsia" w:cs="ＭＳ" w:hint="eastAsia"/>
          <w:kern w:val="0"/>
          <w:sz w:val="24"/>
          <w:szCs w:val="24"/>
        </w:rPr>
        <w:t>」、「②</w:t>
      </w:r>
      <w:r w:rsidRPr="009E2C6A">
        <w:rPr>
          <w:rFonts w:asciiTheme="minorEastAsia" w:hAnsiTheme="minorEastAsia" w:hint="eastAsia"/>
          <w:sz w:val="24"/>
          <w:szCs w:val="24"/>
        </w:rPr>
        <w:t>届出又は申告に当たり明らかに作為を加えたとき</w:t>
      </w:r>
      <w:r w:rsidRPr="009E2C6A">
        <w:rPr>
          <w:rFonts w:asciiTheme="minorEastAsia" w:hAnsiTheme="minorEastAsia" w:cs="ＭＳ" w:hint="eastAsia"/>
          <w:kern w:val="0"/>
          <w:sz w:val="24"/>
          <w:szCs w:val="24"/>
        </w:rPr>
        <w:t>」、「③</w:t>
      </w:r>
      <w:r w:rsidRPr="009E2C6A">
        <w:rPr>
          <w:rFonts w:asciiTheme="minorEastAsia" w:hAnsiTheme="minorEastAsia" w:hint="eastAsia"/>
          <w:sz w:val="24"/>
          <w:szCs w:val="24"/>
        </w:rPr>
        <w:t>届出又は申告に当たり特段の作為を加えない場合でも、保護の実施機関又はその職員が届出又は申告の内容等の不審について説明等を求めたにもかかわらずこれに応じず、又は</w:t>
      </w:r>
      <w:r w:rsidRPr="009E2C6A">
        <w:rPr>
          <w:rFonts w:asciiTheme="minorEastAsia" w:hAnsiTheme="minorEastAsia" w:hint="eastAsia"/>
          <w:sz w:val="24"/>
          <w:szCs w:val="24"/>
        </w:rPr>
        <w:lastRenderedPageBreak/>
        <w:t>虚偽の説明を行ったようなとき</w:t>
      </w:r>
      <w:r w:rsidRPr="009E2C6A">
        <w:rPr>
          <w:rFonts w:asciiTheme="minorEastAsia" w:hAnsiTheme="minorEastAsia" w:cs="ＭＳ" w:hint="eastAsia"/>
          <w:kern w:val="0"/>
          <w:sz w:val="24"/>
          <w:szCs w:val="24"/>
        </w:rPr>
        <w:t>」及び「④</w:t>
      </w:r>
      <w:r w:rsidRPr="009E2C6A">
        <w:rPr>
          <w:rFonts w:asciiTheme="minorEastAsia" w:hAnsiTheme="minorEastAsia" w:hint="eastAsia"/>
          <w:sz w:val="24"/>
          <w:szCs w:val="24"/>
        </w:rPr>
        <w:t>課税調査等により、当該被保護者が提出した収入申告書が虚偽であることが判明したとき</w:t>
      </w:r>
      <w:r w:rsidRPr="009E2C6A">
        <w:rPr>
          <w:rFonts w:asciiTheme="minorEastAsia" w:hAnsiTheme="minorEastAsia" w:cs="ＭＳ" w:hint="eastAsia"/>
          <w:kern w:val="0"/>
          <w:sz w:val="24"/>
          <w:szCs w:val="24"/>
        </w:rPr>
        <w:t>」の各事情をあげ、これらは不当に受給しようとする意思に係る客観的事情であるとされていることは、</w:t>
      </w:r>
      <w:r w:rsidR="001C50CE">
        <w:rPr>
          <w:rFonts w:asciiTheme="minorEastAsia" w:hAnsiTheme="minorEastAsia" w:cs="ＭＳ" w:hint="eastAsia"/>
          <w:kern w:val="0"/>
          <w:sz w:val="24"/>
          <w:szCs w:val="24"/>
        </w:rPr>
        <w:t>前</w:t>
      </w:r>
      <w:r w:rsidRPr="009E2C6A">
        <w:rPr>
          <w:rFonts w:asciiTheme="minorEastAsia" w:hAnsiTheme="minorEastAsia" w:cs="ＭＳ" w:hint="eastAsia"/>
          <w:kern w:val="0"/>
          <w:sz w:val="24"/>
          <w:szCs w:val="24"/>
        </w:rPr>
        <w:t>記神戸地裁判決の考え方と同旨であると考えられる。</w:t>
      </w:r>
    </w:p>
    <w:p w14:paraId="7CC571FC" w14:textId="38DA1768" w:rsidR="009E2C6A" w:rsidRPr="009E2C6A" w:rsidRDefault="00D02561"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kern w:val="0"/>
          <w:sz w:val="24"/>
          <w:szCs w:val="24"/>
        </w:rPr>
        <w:t xml:space="preserve">エ　</w:t>
      </w:r>
      <w:r w:rsidR="009E2C6A" w:rsidRPr="009E2C6A">
        <w:rPr>
          <w:rFonts w:asciiTheme="minorEastAsia" w:hAnsiTheme="minorEastAsia" w:cs="ＭＳ" w:hint="eastAsia"/>
          <w:kern w:val="0"/>
          <w:sz w:val="24"/>
          <w:szCs w:val="24"/>
        </w:rPr>
        <w:t>以上を踏まえ、本件未申告が「不実の申請その他不正な手段」に該当するか否かについては、まず</w:t>
      </w:r>
      <w:r w:rsidR="003D5C4D">
        <w:rPr>
          <w:rFonts w:asciiTheme="minorEastAsia" w:hAnsiTheme="minorEastAsia" w:cs="ＭＳ" w:hint="eastAsia"/>
          <w:kern w:val="0"/>
          <w:sz w:val="24"/>
          <w:szCs w:val="24"/>
        </w:rPr>
        <w:t>後</w:t>
      </w:r>
      <w:r w:rsidR="009E2C6A" w:rsidRPr="009E2C6A">
        <w:rPr>
          <w:rFonts w:asciiTheme="minorEastAsia" w:hAnsiTheme="minorEastAsia" w:cs="ＭＳ" w:hint="eastAsia"/>
          <w:kern w:val="0"/>
          <w:sz w:val="24"/>
          <w:szCs w:val="24"/>
        </w:rPr>
        <w:t>記</w:t>
      </w:r>
      <w:r w:rsidR="003D5C4D">
        <w:rPr>
          <w:rFonts w:asciiTheme="minorEastAsia" w:hAnsiTheme="minorEastAsia" w:cs="ＭＳ" w:hint="eastAsia"/>
          <w:kern w:val="0"/>
          <w:sz w:val="24"/>
          <w:szCs w:val="24"/>
        </w:rPr>
        <w:t>５</w:t>
      </w:r>
      <w:r>
        <w:rPr>
          <w:rFonts w:asciiTheme="minorEastAsia" w:hAnsiTheme="minorEastAsia" w:cs="ＭＳ" w:hint="eastAsia"/>
          <w:kern w:val="0"/>
          <w:sz w:val="24"/>
          <w:szCs w:val="24"/>
        </w:rPr>
        <w:t>⑵</w:t>
      </w:r>
      <w:r w:rsidR="009E2C6A" w:rsidRPr="009E2C6A">
        <w:rPr>
          <w:rFonts w:asciiTheme="minorEastAsia" w:hAnsiTheme="minorEastAsia" w:cs="ＭＳ" w:hint="eastAsia"/>
          <w:kern w:val="0"/>
          <w:sz w:val="24"/>
          <w:szCs w:val="24"/>
        </w:rPr>
        <w:t>において、本件未申告が</w:t>
      </w:r>
      <w:r w:rsidR="009E2C6A" w:rsidRPr="009E2C6A">
        <w:rPr>
          <w:rFonts w:ascii="ＭＳ 明朝" w:eastAsia="ＭＳ 明朝" w:hAnsi="ＭＳ 明朝" w:hint="eastAsia"/>
          <w:sz w:val="24"/>
          <w:szCs w:val="24"/>
        </w:rPr>
        <w:t>積極的に虚偽の事実を申告した又は消極的に本来申告すべき事実を故意に隠蔽したと言えるかについて検討し、</w:t>
      </w:r>
      <w:r w:rsidR="003D5C4D">
        <w:rPr>
          <w:rFonts w:ascii="ＭＳ 明朝" w:eastAsia="ＭＳ 明朝" w:hAnsi="ＭＳ 明朝" w:hint="eastAsia"/>
          <w:sz w:val="24"/>
          <w:szCs w:val="24"/>
        </w:rPr>
        <w:t>同</w:t>
      </w:r>
      <w:r>
        <w:rPr>
          <w:rFonts w:asciiTheme="minorEastAsia" w:hAnsiTheme="minorEastAsia" w:cs="ＭＳ" w:hint="eastAsia"/>
          <w:kern w:val="0"/>
          <w:sz w:val="24"/>
          <w:szCs w:val="24"/>
        </w:rPr>
        <w:t>⑶</w:t>
      </w:r>
      <w:r w:rsidR="009E2C6A" w:rsidRPr="009E2C6A">
        <w:rPr>
          <w:rFonts w:asciiTheme="minorEastAsia" w:hAnsiTheme="minorEastAsia" w:cs="ＭＳ" w:hint="eastAsia"/>
          <w:kern w:val="0"/>
          <w:sz w:val="24"/>
          <w:szCs w:val="24"/>
        </w:rPr>
        <w:t>において不当に受給しようとする意思が認められるかについて検討する。</w:t>
      </w:r>
    </w:p>
    <w:p w14:paraId="3DB2D146" w14:textId="617AD13D" w:rsidR="009E2C6A" w:rsidRPr="009E2C6A" w:rsidRDefault="00D02561" w:rsidP="00592B3B">
      <w:pPr>
        <w:autoSpaceDE w:val="0"/>
        <w:autoSpaceDN w:val="0"/>
        <w:adjustRightInd w:val="0"/>
        <w:spacing w:line="360" w:lineRule="auto"/>
        <w:ind w:leftChars="100" w:left="450" w:hangingChars="100" w:hanging="240"/>
        <w:rPr>
          <w:rFonts w:asciiTheme="minorEastAsia" w:hAnsiTheme="minorEastAsia" w:cs="ＭＳ"/>
          <w:sz w:val="24"/>
          <w:szCs w:val="24"/>
        </w:rPr>
      </w:pPr>
      <w:r>
        <w:rPr>
          <w:rFonts w:asciiTheme="minorEastAsia" w:hAnsiTheme="minorEastAsia" w:cs="ＭＳ" w:hint="eastAsia"/>
          <w:sz w:val="24"/>
          <w:szCs w:val="24"/>
        </w:rPr>
        <w:t xml:space="preserve">⑵　</w:t>
      </w:r>
      <w:r w:rsidR="009E2C6A" w:rsidRPr="009E2C6A">
        <w:rPr>
          <w:rFonts w:ascii="ＭＳ 明朝" w:eastAsia="ＭＳ 明朝" w:hAnsi="ＭＳ 明朝" w:hint="eastAsia"/>
          <w:sz w:val="24"/>
          <w:szCs w:val="24"/>
        </w:rPr>
        <w:t>積極的に虚偽の事実を申告した又は消極的に本来申告すべき事実を故意に隠蔽したと言えるか</w:t>
      </w:r>
    </w:p>
    <w:p w14:paraId="101346AB" w14:textId="4AE8C519" w:rsidR="009E2C6A" w:rsidRPr="009E2C6A" w:rsidRDefault="00D02561" w:rsidP="00592B3B">
      <w:pPr>
        <w:autoSpaceDE w:val="0"/>
        <w:autoSpaceDN w:val="0"/>
        <w:adjustRightInd w:val="0"/>
        <w:spacing w:line="360" w:lineRule="auto"/>
        <w:ind w:leftChars="200" w:left="660" w:hangingChars="100" w:hanging="240"/>
        <w:rPr>
          <w:rFonts w:asciiTheme="minorEastAsia" w:hAnsiTheme="minorEastAsia" w:cs="ＭＳ"/>
          <w:kern w:val="0"/>
          <w:sz w:val="24"/>
          <w:szCs w:val="24"/>
        </w:rPr>
      </w:pPr>
      <w:r>
        <w:rPr>
          <w:rFonts w:asciiTheme="minorEastAsia" w:hAnsiTheme="minorEastAsia" w:cs="ＭＳ" w:hint="eastAsia"/>
          <w:sz w:val="24"/>
          <w:szCs w:val="24"/>
        </w:rPr>
        <w:t xml:space="preserve">ア　</w:t>
      </w:r>
      <w:r w:rsidR="009E2C6A" w:rsidRPr="009E2C6A">
        <w:rPr>
          <w:rFonts w:asciiTheme="minorEastAsia" w:hAnsiTheme="minorEastAsia" w:cs="ＭＳ" w:hint="eastAsia"/>
          <w:sz w:val="24"/>
          <w:szCs w:val="24"/>
        </w:rPr>
        <w:t>まず、本件事件記録からは審査請求人において、積極的に虚偽の事実を申告していたと言える事実は認められない。</w:t>
      </w:r>
    </w:p>
    <w:p w14:paraId="3610DA79" w14:textId="692CEFD8" w:rsidR="00D02561" w:rsidRDefault="00D02561" w:rsidP="00592B3B">
      <w:pPr>
        <w:autoSpaceDE w:val="0"/>
        <w:autoSpaceDN w:val="0"/>
        <w:adjustRightInd w:val="0"/>
        <w:spacing w:line="360" w:lineRule="auto"/>
        <w:ind w:leftChars="200" w:left="660" w:hangingChars="100" w:hanging="240"/>
        <w:rPr>
          <w:rFonts w:ascii="ＭＳ 明朝" w:eastAsia="ＭＳ 明朝" w:hAnsi="ＭＳ 明朝"/>
          <w:sz w:val="24"/>
          <w:szCs w:val="24"/>
        </w:rPr>
      </w:pPr>
      <w:r>
        <w:rPr>
          <w:rFonts w:asciiTheme="minorEastAsia" w:hAnsiTheme="minorEastAsia" w:cs="ＭＳ" w:hint="eastAsia"/>
          <w:kern w:val="0"/>
          <w:sz w:val="24"/>
          <w:szCs w:val="24"/>
        </w:rPr>
        <w:t xml:space="preserve">イ　</w:t>
      </w:r>
      <w:r w:rsidR="009E2C6A" w:rsidRPr="009E2C6A">
        <w:rPr>
          <w:rFonts w:asciiTheme="minorEastAsia" w:hAnsiTheme="minorEastAsia" w:cs="ＭＳ" w:hint="eastAsia"/>
          <w:kern w:val="0"/>
          <w:sz w:val="24"/>
          <w:szCs w:val="24"/>
        </w:rPr>
        <w:t>次に、</w:t>
      </w:r>
      <w:r w:rsidR="009E2C6A" w:rsidRPr="009E2C6A">
        <w:rPr>
          <w:rFonts w:ascii="ＭＳ 明朝" w:eastAsia="ＭＳ 明朝" w:hAnsi="ＭＳ 明朝" w:hint="eastAsia"/>
          <w:sz w:val="24"/>
          <w:szCs w:val="24"/>
        </w:rPr>
        <w:t>消極的に本来申告すべき事実を故意に隠蔽したと言えるかを検討するにあたり、このように言えるためには、当該被保護者において当該収入が法第</w:t>
      </w:r>
      <w:r w:rsidR="00ED298A">
        <w:rPr>
          <w:rFonts w:ascii="ＭＳ 明朝" w:eastAsia="ＭＳ 明朝" w:hAnsi="ＭＳ 明朝" w:hint="eastAsia"/>
          <w:sz w:val="24"/>
          <w:szCs w:val="24"/>
        </w:rPr>
        <w:t>６１</w:t>
      </w:r>
      <w:r w:rsidR="009E2C6A" w:rsidRPr="009E2C6A">
        <w:rPr>
          <w:rFonts w:ascii="ＭＳ 明朝" w:eastAsia="ＭＳ 明朝" w:hAnsi="ＭＳ 明朝" w:hint="eastAsia"/>
          <w:sz w:val="24"/>
          <w:szCs w:val="24"/>
        </w:rPr>
        <w:t>条の届出義務の対象となるべき収入に該当することを認識していた又は認識すべきであったにもかかわらずこれを申告しなかったという事実が認められるかが問題となるところ、まず審査請求人において収入申告義務の認識があったか否かを検討しなければならない。</w:t>
      </w:r>
    </w:p>
    <w:p w14:paraId="40A58713" w14:textId="55767DCD" w:rsidR="00D02561" w:rsidRDefault="009E2C6A" w:rsidP="00592B3B">
      <w:pPr>
        <w:autoSpaceDE w:val="0"/>
        <w:autoSpaceDN w:val="0"/>
        <w:adjustRightInd w:val="0"/>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本件事件記録によれば、審査請求人は、平成</w:t>
      </w:r>
      <w:r w:rsidR="00ED298A">
        <w:rPr>
          <w:rFonts w:ascii="ＭＳ 明朝" w:eastAsia="ＭＳ 明朝" w:hAnsi="ＭＳ 明朝" w:hint="eastAsia"/>
          <w:sz w:val="24"/>
          <w:szCs w:val="24"/>
        </w:rPr>
        <w:t>２９</w:t>
      </w:r>
      <w:r w:rsidRPr="009E2C6A">
        <w:rPr>
          <w:rFonts w:ascii="ＭＳ 明朝" w:eastAsia="ＭＳ 明朝" w:hAnsi="ＭＳ 明朝" w:hint="eastAsia"/>
          <w:sz w:val="24"/>
          <w:szCs w:val="24"/>
        </w:rPr>
        <w:t>年１月</w:t>
      </w:r>
      <w:r w:rsidR="00ED298A">
        <w:rPr>
          <w:rFonts w:ascii="ＭＳ 明朝" w:eastAsia="ＭＳ 明朝" w:hAnsi="ＭＳ 明朝" w:hint="eastAsia"/>
          <w:sz w:val="24"/>
          <w:szCs w:val="24"/>
        </w:rPr>
        <w:t>１３</w:t>
      </w:r>
      <w:r w:rsidRPr="009E2C6A">
        <w:rPr>
          <w:rFonts w:ascii="ＭＳ 明朝" w:eastAsia="ＭＳ 明朝" w:hAnsi="ＭＳ 明朝" w:hint="eastAsia"/>
          <w:sz w:val="24"/>
          <w:szCs w:val="24"/>
        </w:rPr>
        <w:t>日に、処分庁の職員より生活保護制度に関する説明を受け、「生活保護のしおり」を受け取ったことに関して署名をした事実が認められる。そして、この「生活保護のしおり」には「保護費以外の収入があればどんな収入でも、詳しく、正しく、すみやかに届け出てください。」や、「借金も収入と</w:t>
      </w:r>
      <w:r w:rsidRPr="009E2C6A">
        <w:rPr>
          <w:rFonts w:ascii="ＭＳ 明朝" w:eastAsia="ＭＳ 明朝" w:hAnsi="ＭＳ 明朝" w:hint="eastAsia"/>
          <w:sz w:val="24"/>
          <w:szCs w:val="24"/>
        </w:rPr>
        <w:lastRenderedPageBreak/>
        <w:t>して認定されます。借金をするとその分生活保護費が減ってしまうので、借金はしないようにしてください。」との記載があることが認められる。</w:t>
      </w:r>
      <w:r w:rsidR="00D02561">
        <w:rPr>
          <w:rFonts w:ascii="ＭＳ 明朝" w:eastAsia="ＭＳ 明朝" w:hAnsi="ＭＳ 明朝" w:hint="eastAsia"/>
          <w:sz w:val="24"/>
          <w:szCs w:val="24"/>
        </w:rPr>
        <w:t xml:space="preserve">　</w:t>
      </w:r>
    </w:p>
    <w:p w14:paraId="4177D782" w14:textId="02F9E6A3" w:rsidR="00D02561" w:rsidRDefault="009E2C6A" w:rsidP="00592B3B">
      <w:pPr>
        <w:autoSpaceDE w:val="0"/>
        <w:autoSpaceDN w:val="0"/>
        <w:adjustRightInd w:val="0"/>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さらに、審査請求人は、平成</w:t>
      </w:r>
      <w:r w:rsidR="00ED298A">
        <w:rPr>
          <w:rFonts w:ascii="ＭＳ 明朝" w:eastAsia="ＭＳ 明朝" w:hAnsi="ＭＳ 明朝" w:hint="eastAsia"/>
          <w:sz w:val="24"/>
          <w:szCs w:val="24"/>
        </w:rPr>
        <w:t>２９</w:t>
      </w:r>
      <w:r w:rsidRPr="009E2C6A">
        <w:rPr>
          <w:rFonts w:ascii="ＭＳ 明朝" w:eastAsia="ＭＳ 明朝" w:hAnsi="ＭＳ 明朝" w:hint="eastAsia"/>
          <w:sz w:val="24"/>
          <w:szCs w:val="24"/>
        </w:rPr>
        <w:t>年２月７日には、法第</w:t>
      </w:r>
      <w:r w:rsidR="00ED298A">
        <w:rPr>
          <w:rFonts w:ascii="ＭＳ 明朝" w:eastAsia="ＭＳ 明朝" w:hAnsi="ＭＳ 明朝" w:hint="eastAsia"/>
          <w:sz w:val="24"/>
          <w:szCs w:val="24"/>
        </w:rPr>
        <w:t>６１</w:t>
      </w:r>
      <w:r w:rsidRPr="009E2C6A">
        <w:rPr>
          <w:rFonts w:ascii="ＭＳ 明朝" w:eastAsia="ＭＳ 明朝" w:hAnsi="ＭＳ 明朝" w:hint="eastAsia"/>
          <w:sz w:val="24"/>
          <w:szCs w:val="24"/>
        </w:rPr>
        <w:t>条に基づく収入申告に関する説明を受け、理解したことに関する署名・押印をした事実が認められる。</w:t>
      </w:r>
    </w:p>
    <w:p w14:paraId="1E85C21B" w14:textId="698FCC2A" w:rsidR="00D02561" w:rsidRDefault="009E2C6A" w:rsidP="00592B3B">
      <w:pPr>
        <w:autoSpaceDE w:val="0"/>
        <w:autoSpaceDN w:val="0"/>
        <w:adjustRightInd w:val="0"/>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これらの事実から、被保護者として、保護費以外の収入があれば収入申告をする必要があること、申告する必要がある収入には借入金も含まれることを平成</w:t>
      </w:r>
      <w:r w:rsidR="00ED298A">
        <w:rPr>
          <w:rFonts w:ascii="ＭＳ 明朝" w:eastAsia="ＭＳ 明朝" w:hAnsi="ＭＳ 明朝" w:hint="eastAsia"/>
          <w:sz w:val="24"/>
          <w:szCs w:val="24"/>
        </w:rPr>
        <w:t>２９</w:t>
      </w:r>
      <w:r w:rsidRPr="009E2C6A">
        <w:rPr>
          <w:rFonts w:ascii="ＭＳ 明朝" w:eastAsia="ＭＳ 明朝" w:hAnsi="ＭＳ 明朝" w:hint="eastAsia"/>
          <w:sz w:val="24"/>
          <w:szCs w:val="24"/>
        </w:rPr>
        <w:t>年２月７日以降認識していたと言えるし、各収入申告書を提出していた時点においても審査請求人は認識していたとする処分庁の認定に不合理な点は認められない。</w:t>
      </w:r>
    </w:p>
    <w:p w14:paraId="5E0331E3" w14:textId="55569F9F" w:rsidR="009E2C6A" w:rsidRPr="009E2C6A" w:rsidRDefault="009E2C6A" w:rsidP="00592B3B">
      <w:pPr>
        <w:autoSpaceDE w:val="0"/>
        <w:autoSpaceDN w:val="0"/>
        <w:adjustRightInd w:val="0"/>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そして、前記で認定したとおり、本件金員は審査請求人自身によるカードローンの借入金であることからすると、本件金員が法第</w:t>
      </w:r>
      <w:r w:rsidR="001C50CE">
        <w:rPr>
          <w:rFonts w:ascii="ＭＳ 明朝" w:eastAsia="ＭＳ 明朝" w:hAnsi="ＭＳ 明朝" w:hint="eastAsia"/>
          <w:sz w:val="24"/>
          <w:szCs w:val="24"/>
        </w:rPr>
        <w:t>６１</w:t>
      </w:r>
      <w:r w:rsidRPr="009E2C6A">
        <w:rPr>
          <w:rFonts w:ascii="ＭＳ 明朝" w:eastAsia="ＭＳ 明朝" w:hAnsi="ＭＳ 明朝" w:hint="eastAsia"/>
          <w:sz w:val="24"/>
          <w:szCs w:val="24"/>
        </w:rPr>
        <w:t>条の届出義務の対象となるべき収入に該当することを認識していたにもかかわらずこれを申告しなかったという事実が認められることから、審査請求人においては、消極的に本来申告すべき事実を故意に隠蔽したと言える。</w:t>
      </w:r>
    </w:p>
    <w:p w14:paraId="3B9DC814" w14:textId="281ACA2A" w:rsidR="009E2C6A" w:rsidRPr="009E2C6A" w:rsidRDefault="00D02561" w:rsidP="00592B3B">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⑶　</w:t>
      </w:r>
      <w:r w:rsidR="009E2C6A" w:rsidRPr="009E2C6A">
        <w:rPr>
          <w:rFonts w:asciiTheme="minorEastAsia" w:hAnsiTheme="minorEastAsia" w:cs="ＭＳ" w:hint="eastAsia"/>
          <w:sz w:val="24"/>
          <w:szCs w:val="24"/>
        </w:rPr>
        <w:t>不当に受給しようとする意思が認められるか</w:t>
      </w:r>
    </w:p>
    <w:p w14:paraId="7517AC5D" w14:textId="1629AE7A" w:rsidR="00D02561" w:rsidRDefault="00D02561" w:rsidP="00592B3B">
      <w:pPr>
        <w:spacing w:line="360" w:lineRule="auto"/>
        <w:ind w:leftChars="200" w:left="660" w:hangingChars="100" w:hanging="240"/>
        <w:rPr>
          <w:rFonts w:asciiTheme="minorEastAsia" w:hAnsiTheme="minorEastAsia" w:cs="ＭＳ"/>
          <w:sz w:val="24"/>
          <w:szCs w:val="24"/>
        </w:rPr>
      </w:pPr>
      <w:r>
        <w:rPr>
          <w:rFonts w:asciiTheme="minorEastAsia" w:hAnsiTheme="minorEastAsia" w:cs="HeiseiMin-W3" w:hint="eastAsia"/>
          <w:sz w:val="24"/>
          <w:szCs w:val="24"/>
        </w:rPr>
        <w:t xml:space="preserve">ア　</w:t>
      </w:r>
      <w:r w:rsidR="009E2C6A" w:rsidRPr="009E2C6A">
        <w:rPr>
          <w:rFonts w:asciiTheme="minorEastAsia" w:hAnsiTheme="minorEastAsia" w:cs="HeiseiMin-W3" w:hint="eastAsia"/>
          <w:sz w:val="24"/>
          <w:szCs w:val="24"/>
        </w:rPr>
        <w:t>処分庁は、審査請求人においては、課長通知３－④の「</w:t>
      </w:r>
      <w:r w:rsidR="009E2C6A" w:rsidRPr="009E2C6A">
        <w:rPr>
          <w:rFonts w:asciiTheme="minorEastAsia" w:hAnsiTheme="minorEastAsia" w:hint="eastAsia"/>
          <w:sz w:val="24"/>
          <w:szCs w:val="24"/>
        </w:rPr>
        <w:t>課税調査等により、当該被保護者が提出した収入申告書が虚偽であることが判明したとき」の事情に</w:t>
      </w:r>
      <w:r w:rsidR="009E2C6A" w:rsidRPr="009E2C6A">
        <w:rPr>
          <w:rFonts w:asciiTheme="minorEastAsia" w:hAnsiTheme="minorEastAsia" w:cs="HeiseiMin-W3" w:hint="eastAsia"/>
          <w:sz w:val="24"/>
          <w:szCs w:val="24"/>
        </w:rPr>
        <w:t>該当すると主張するところ、</w:t>
      </w:r>
      <w:r w:rsidR="009E2C6A" w:rsidRPr="009E2C6A">
        <w:rPr>
          <w:rFonts w:asciiTheme="minorEastAsia" w:hAnsiTheme="minorEastAsia" w:cs="ＭＳ" w:hint="eastAsia"/>
          <w:sz w:val="24"/>
          <w:szCs w:val="24"/>
        </w:rPr>
        <w:t>平成</w:t>
      </w:r>
      <w:r w:rsidR="00ED298A">
        <w:rPr>
          <w:rFonts w:asciiTheme="minorEastAsia" w:hAnsiTheme="minorEastAsia" w:cs="ＭＳ" w:hint="eastAsia"/>
          <w:sz w:val="24"/>
          <w:szCs w:val="24"/>
        </w:rPr>
        <w:t>２９</w:t>
      </w:r>
      <w:r w:rsidR="009E2C6A" w:rsidRPr="009E2C6A">
        <w:rPr>
          <w:rFonts w:asciiTheme="minorEastAsia" w:hAnsiTheme="minorEastAsia" w:cs="ＭＳ" w:hint="eastAsia"/>
          <w:sz w:val="24"/>
          <w:szCs w:val="24"/>
        </w:rPr>
        <w:t>年２月分から令和元年</w:t>
      </w:r>
      <w:r w:rsidR="00ED298A">
        <w:rPr>
          <w:rFonts w:asciiTheme="minorEastAsia" w:hAnsiTheme="minorEastAsia" w:cs="ＭＳ" w:hint="eastAsia"/>
          <w:sz w:val="24"/>
          <w:szCs w:val="24"/>
        </w:rPr>
        <w:t>１０</w:t>
      </w:r>
      <w:r w:rsidR="009E2C6A" w:rsidRPr="009E2C6A">
        <w:rPr>
          <w:rFonts w:asciiTheme="minorEastAsia" w:hAnsiTheme="minorEastAsia" w:cs="ＭＳ" w:hint="eastAsia"/>
          <w:sz w:val="24"/>
          <w:szCs w:val="24"/>
        </w:rPr>
        <w:t>月分までの審査請求人の世帯に係る各収入申告書には本件金員に関する記載は一切されておらず、本件金員の事実は処分庁による法第</w:t>
      </w:r>
      <w:r w:rsidR="001C50CE">
        <w:rPr>
          <w:rFonts w:asciiTheme="minorEastAsia" w:hAnsiTheme="minorEastAsia" w:cs="ＭＳ" w:hint="eastAsia"/>
          <w:sz w:val="24"/>
          <w:szCs w:val="24"/>
        </w:rPr>
        <w:t>２９</w:t>
      </w:r>
      <w:r w:rsidR="009E2C6A" w:rsidRPr="009E2C6A">
        <w:rPr>
          <w:rFonts w:asciiTheme="minorEastAsia" w:hAnsiTheme="minorEastAsia" w:cs="ＭＳ" w:hint="eastAsia"/>
          <w:sz w:val="24"/>
          <w:szCs w:val="24"/>
        </w:rPr>
        <w:t>条に基づく調査により判明したという点については、審査請求人も争わないところである。</w:t>
      </w:r>
    </w:p>
    <w:p w14:paraId="4A935325" w14:textId="21EFF0A8" w:rsidR="00D02561" w:rsidRDefault="009E2C6A" w:rsidP="00592B3B">
      <w:pPr>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そして、</w:t>
      </w:r>
      <w:r w:rsidR="003D5C4D">
        <w:rPr>
          <w:rFonts w:ascii="ＭＳ 明朝" w:eastAsia="ＭＳ 明朝" w:hAnsi="ＭＳ 明朝" w:hint="eastAsia"/>
          <w:sz w:val="24"/>
          <w:szCs w:val="24"/>
        </w:rPr>
        <w:t>前</w:t>
      </w:r>
      <w:r w:rsidRPr="009E2C6A">
        <w:rPr>
          <w:rFonts w:ascii="ＭＳ 明朝" w:eastAsia="ＭＳ 明朝" w:hAnsi="ＭＳ 明朝" w:hint="eastAsia"/>
          <w:sz w:val="24"/>
          <w:szCs w:val="24"/>
        </w:rPr>
        <w:t>記</w:t>
      </w:r>
      <w:r w:rsidR="003D5C4D">
        <w:rPr>
          <w:rFonts w:ascii="ＭＳ 明朝" w:eastAsia="ＭＳ 明朝" w:hAnsi="ＭＳ 明朝" w:hint="eastAsia"/>
          <w:sz w:val="24"/>
          <w:szCs w:val="24"/>
        </w:rPr>
        <w:t>５</w:t>
      </w:r>
      <w:r w:rsidR="001C50CE">
        <w:rPr>
          <w:rFonts w:ascii="ＭＳ 明朝" w:eastAsia="ＭＳ 明朝" w:hAnsi="ＭＳ 明朝" w:hint="eastAsia"/>
          <w:sz w:val="24"/>
          <w:szCs w:val="24"/>
        </w:rPr>
        <w:t>⑵</w:t>
      </w:r>
      <w:r w:rsidRPr="009E2C6A">
        <w:rPr>
          <w:rFonts w:ascii="ＭＳ 明朝" w:eastAsia="ＭＳ 明朝" w:hAnsi="ＭＳ 明朝" w:hint="eastAsia"/>
          <w:sz w:val="24"/>
          <w:szCs w:val="24"/>
        </w:rPr>
        <w:t>で検討したとおり、審査請求人には、収入申告を行った時点で、本件金員が収入申告すべき収入であるとの認識も認められ</w:t>
      </w:r>
      <w:r w:rsidRPr="009E2C6A">
        <w:rPr>
          <w:rFonts w:ascii="ＭＳ 明朝" w:eastAsia="ＭＳ 明朝" w:hAnsi="ＭＳ 明朝" w:hint="eastAsia"/>
          <w:sz w:val="24"/>
          <w:szCs w:val="24"/>
        </w:rPr>
        <w:lastRenderedPageBreak/>
        <w:t>るところである。</w:t>
      </w:r>
    </w:p>
    <w:p w14:paraId="79D8D1FC" w14:textId="32498C2C" w:rsidR="009E2C6A" w:rsidRPr="009E2C6A" w:rsidRDefault="009E2C6A" w:rsidP="00592B3B">
      <w:pPr>
        <w:spacing w:line="360" w:lineRule="auto"/>
        <w:ind w:leftChars="300" w:left="630" w:firstLineChars="100" w:firstLine="240"/>
        <w:rPr>
          <w:rFonts w:ascii="ＭＳ 明朝" w:eastAsia="ＭＳ 明朝" w:hAnsi="ＭＳ 明朝"/>
          <w:sz w:val="24"/>
          <w:szCs w:val="24"/>
        </w:rPr>
      </w:pPr>
      <w:r w:rsidRPr="009E2C6A">
        <w:rPr>
          <w:rFonts w:ascii="ＭＳ 明朝" w:eastAsia="ＭＳ 明朝" w:hAnsi="ＭＳ 明朝" w:hint="eastAsia"/>
          <w:sz w:val="24"/>
          <w:szCs w:val="24"/>
        </w:rPr>
        <w:t>よって、課長通知３－④「課税調査等により、当該被保護者が提出した収入申告書が虚偽であることが判明したとき」に該当するとした処分庁の判断に不合理な点は認められない。</w:t>
      </w:r>
    </w:p>
    <w:p w14:paraId="51511657" w14:textId="574CB1FF" w:rsidR="00D02561" w:rsidRDefault="00D02561" w:rsidP="00592B3B">
      <w:pPr>
        <w:spacing w:line="360" w:lineRule="auto"/>
        <w:ind w:leftChars="200" w:left="660" w:hangingChars="100" w:hanging="240"/>
        <w:rPr>
          <w:rFonts w:asciiTheme="minorEastAsia" w:hAnsiTheme="minorEastAsia" w:cs="ＭＳ"/>
          <w:kern w:val="0"/>
          <w:sz w:val="24"/>
          <w:szCs w:val="24"/>
        </w:rPr>
      </w:pPr>
      <w:r>
        <w:rPr>
          <w:rFonts w:asciiTheme="minorEastAsia" w:hAnsiTheme="minorEastAsia" w:cs="HeiseiMin-W3" w:hint="eastAsia"/>
          <w:sz w:val="24"/>
          <w:szCs w:val="24"/>
        </w:rPr>
        <w:t xml:space="preserve">イ　</w:t>
      </w:r>
      <w:r w:rsidR="009E2C6A" w:rsidRPr="009E2C6A">
        <w:rPr>
          <w:rFonts w:asciiTheme="minorEastAsia" w:hAnsiTheme="minorEastAsia" w:cs="HeiseiMin-W3" w:hint="eastAsia"/>
          <w:sz w:val="24"/>
          <w:szCs w:val="24"/>
        </w:rPr>
        <w:t>課長通知３－</w:t>
      </w:r>
      <w:r w:rsidR="009E2C6A" w:rsidRPr="009E2C6A">
        <w:rPr>
          <w:rFonts w:ascii="ＭＳ 明朝" w:eastAsia="ＭＳ 明朝" w:hAnsi="ＭＳ 明朝" w:hint="eastAsia"/>
          <w:sz w:val="24"/>
          <w:szCs w:val="24"/>
        </w:rPr>
        <w:t>④の事情については、</w:t>
      </w:r>
      <w:r w:rsidR="009E2C6A" w:rsidRPr="009E2C6A">
        <w:rPr>
          <w:rFonts w:asciiTheme="minorEastAsia" w:hAnsiTheme="minorEastAsia" w:cs="ＭＳ" w:hint="eastAsia"/>
          <w:kern w:val="0"/>
          <w:sz w:val="24"/>
          <w:szCs w:val="24"/>
        </w:rPr>
        <w:t>行為そのものが持つ不正な性質が明確とはいえないものであるから、</w:t>
      </w:r>
      <w:r w:rsidR="009E2C6A" w:rsidRPr="009E2C6A">
        <w:rPr>
          <w:rFonts w:asciiTheme="minorEastAsia" w:hAnsiTheme="minorEastAsia" w:cs="HeiseiMin-W3" w:hint="eastAsia"/>
          <w:sz w:val="24"/>
          <w:szCs w:val="24"/>
        </w:rPr>
        <w:t>課長通知３－</w:t>
      </w:r>
      <w:r w:rsidR="009E2C6A" w:rsidRPr="009E2C6A">
        <w:rPr>
          <w:rFonts w:asciiTheme="minorEastAsia" w:hAnsiTheme="minorEastAsia" w:cs="ＭＳ" w:hint="eastAsia"/>
          <w:kern w:val="0"/>
          <w:sz w:val="24"/>
          <w:szCs w:val="24"/>
        </w:rPr>
        <w:t>④の事情の下において、</w:t>
      </w:r>
      <w:r w:rsidR="009E2C6A" w:rsidRPr="009E2C6A">
        <w:rPr>
          <w:rFonts w:asciiTheme="minorEastAsia" w:hAnsiTheme="minorEastAsia" w:cs="ＭＳ" w:hint="eastAsia"/>
          <w:sz w:val="24"/>
          <w:szCs w:val="24"/>
        </w:rPr>
        <w:t>不当に受給しようとする意思を認定するためには、</w:t>
      </w:r>
      <w:r w:rsidR="009E2C6A" w:rsidRPr="009E2C6A">
        <w:rPr>
          <w:rFonts w:asciiTheme="minorEastAsia" w:hAnsiTheme="minorEastAsia" w:cs="ＭＳ" w:hint="eastAsia"/>
          <w:kern w:val="0"/>
          <w:sz w:val="24"/>
          <w:szCs w:val="24"/>
        </w:rPr>
        <w:t>当該行為が行われた際の具体的状況や、行為者の目的等の主観的事情をも判断要素として考慮に入れて、当該行為が法第</w:t>
      </w:r>
      <w:r w:rsidR="00ED298A">
        <w:rPr>
          <w:rFonts w:asciiTheme="minorEastAsia" w:hAnsiTheme="minorEastAsia" w:cs="ＭＳ" w:hint="eastAsia"/>
          <w:kern w:val="0"/>
          <w:sz w:val="24"/>
          <w:szCs w:val="24"/>
        </w:rPr>
        <w:t>７８</w:t>
      </w:r>
      <w:r w:rsidR="009E2C6A" w:rsidRPr="009E2C6A">
        <w:rPr>
          <w:rFonts w:asciiTheme="minorEastAsia" w:hAnsiTheme="minorEastAsia" w:cs="ＭＳ" w:hint="eastAsia"/>
          <w:kern w:val="0"/>
          <w:sz w:val="24"/>
          <w:szCs w:val="24"/>
        </w:rPr>
        <w:t>条第１項を適用すべき生活保護制度の悪用と評価できる行為と言えるかどうかを客観的に判断する必要がある。</w:t>
      </w:r>
    </w:p>
    <w:p w14:paraId="23AAADAD" w14:textId="7941913B" w:rsidR="00D02561" w:rsidRDefault="009E2C6A" w:rsidP="00592B3B">
      <w:pPr>
        <w:spacing w:line="360" w:lineRule="auto"/>
        <w:ind w:leftChars="300" w:left="630" w:firstLineChars="100" w:firstLine="240"/>
        <w:rPr>
          <w:rFonts w:asciiTheme="minorEastAsia" w:hAnsiTheme="minorEastAsia" w:cs="HeiseiMin-W3"/>
          <w:sz w:val="24"/>
          <w:szCs w:val="24"/>
        </w:rPr>
      </w:pPr>
      <w:r w:rsidRPr="009E2C6A">
        <w:rPr>
          <w:rFonts w:asciiTheme="minorEastAsia" w:hAnsiTheme="minorEastAsia" w:cs="HeiseiMin-W3" w:hint="eastAsia"/>
          <w:sz w:val="24"/>
          <w:szCs w:val="24"/>
        </w:rPr>
        <w:t>これを本件についてみると、</w:t>
      </w:r>
      <w:r w:rsidRPr="009E2C6A">
        <w:rPr>
          <w:rFonts w:ascii="ＭＳ 明朝" w:eastAsia="ＭＳ 明朝" w:hAnsi="ＭＳ 明朝" w:hint="eastAsia"/>
          <w:sz w:val="24"/>
          <w:szCs w:val="24"/>
        </w:rPr>
        <w:t>本件金員が審査請求人自身によるカードローンの借入金であることを前提に、本件口座の出入金記録からは、審査請求人の保護開始後の平成</w:t>
      </w:r>
      <w:r w:rsidR="00ED298A">
        <w:rPr>
          <w:rFonts w:ascii="ＭＳ 明朝" w:eastAsia="ＭＳ 明朝" w:hAnsi="ＭＳ 明朝" w:hint="eastAsia"/>
          <w:sz w:val="24"/>
          <w:szCs w:val="24"/>
        </w:rPr>
        <w:t>２９</w:t>
      </w:r>
      <w:r w:rsidRPr="009E2C6A">
        <w:rPr>
          <w:rFonts w:ascii="ＭＳ 明朝" w:eastAsia="ＭＳ 明朝" w:hAnsi="ＭＳ 明朝" w:hint="eastAsia"/>
          <w:sz w:val="24"/>
          <w:szCs w:val="24"/>
        </w:rPr>
        <w:t>年２月から令和元年</w:t>
      </w:r>
      <w:r w:rsidR="00ED298A">
        <w:rPr>
          <w:rFonts w:ascii="ＭＳ 明朝" w:eastAsia="ＭＳ 明朝" w:hAnsi="ＭＳ 明朝" w:hint="eastAsia"/>
          <w:sz w:val="24"/>
          <w:szCs w:val="24"/>
        </w:rPr>
        <w:t>１０</w:t>
      </w:r>
      <w:r w:rsidRPr="009E2C6A">
        <w:rPr>
          <w:rFonts w:ascii="ＭＳ 明朝" w:eastAsia="ＭＳ 明朝" w:hAnsi="ＭＳ 明朝" w:hint="eastAsia"/>
          <w:sz w:val="24"/>
          <w:szCs w:val="24"/>
        </w:rPr>
        <w:t>月までの期間において、継続的かつ頻繁に利用している</w:t>
      </w:r>
      <w:r w:rsidRPr="009E2C6A">
        <w:rPr>
          <w:rFonts w:asciiTheme="minorEastAsia" w:hAnsiTheme="minorEastAsia" w:cs="HeiseiMin-W3" w:hint="eastAsia"/>
          <w:sz w:val="24"/>
          <w:szCs w:val="24"/>
        </w:rPr>
        <w:t>状況が認められ、また、借入れだけではなく返済も定期的に行い、かつ、利用していた金額も多額である。そうすると、借入金を保護の実施機関に申告した場合に、保護費が減るなどの措置がとられることが審査請求人においては容易に想定できた中で、本件口座及びその利用について保護の実施機関に発覚しないよう、資産申告書において本件口座に係る申告をしなかったものと言わざるを得ない。</w:t>
      </w:r>
    </w:p>
    <w:p w14:paraId="33C0984E" w14:textId="77777777" w:rsidR="00D02561" w:rsidRDefault="009E2C6A" w:rsidP="00592B3B">
      <w:pPr>
        <w:spacing w:line="360" w:lineRule="auto"/>
        <w:ind w:leftChars="300" w:left="630" w:firstLineChars="100" w:firstLine="240"/>
        <w:rPr>
          <w:rFonts w:asciiTheme="minorEastAsia" w:hAnsiTheme="minorEastAsia" w:cs="HeiseiMin-W3"/>
          <w:sz w:val="24"/>
          <w:szCs w:val="24"/>
        </w:rPr>
      </w:pPr>
      <w:r w:rsidRPr="009E2C6A">
        <w:rPr>
          <w:rFonts w:asciiTheme="minorEastAsia" w:hAnsiTheme="minorEastAsia" w:cs="HeiseiMin-W3" w:hint="eastAsia"/>
          <w:sz w:val="24"/>
          <w:szCs w:val="24"/>
        </w:rPr>
        <w:t>さらに、保護の実施機関の調査によって本件口座及び当該口座における出入金の事実の存在が発覚した後も、第三者にカードを貸していたと保護の実施機関に対して繰り返しなされている審査請求人の陳述については、第三者にカードを貸す合理的理由のない本件の事情のもとでは、収入申告書の提出時点において自身のカードローン口座の利用を保護の</w:t>
      </w:r>
      <w:r w:rsidRPr="009E2C6A">
        <w:rPr>
          <w:rFonts w:asciiTheme="minorEastAsia" w:hAnsiTheme="minorEastAsia" w:cs="HeiseiMin-W3" w:hint="eastAsia"/>
          <w:sz w:val="24"/>
          <w:szCs w:val="24"/>
        </w:rPr>
        <w:lastRenderedPageBreak/>
        <w:t>実施機関に発覚されないようにする意図を推認させるものであると言える。</w:t>
      </w:r>
    </w:p>
    <w:p w14:paraId="53B22B08" w14:textId="77777777" w:rsidR="001C50CE" w:rsidRDefault="009E2C6A" w:rsidP="001C50CE">
      <w:pPr>
        <w:spacing w:line="360" w:lineRule="auto"/>
        <w:ind w:leftChars="300" w:left="630" w:firstLineChars="100" w:firstLine="240"/>
        <w:rPr>
          <w:rFonts w:asciiTheme="minorEastAsia" w:hAnsiTheme="minorEastAsia" w:cs="HeiseiMin-W3"/>
          <w:sz w:val="24"/>
          <w:szCs w:val="24"/>
        </w:rPr>
      </w:pPr>
      <w:r w:rsidRPr="009E2C6A">
        <w:rPr>
          <w:rFonts w:asciiTheme="minorEastAsia" w:hAnsiTheme="minorEastAsia" w:cs="HeiseiMin-W3" w:hint="eastAsia"/>
          <w:sz w:val="24"/>
          <w:szCs w:val="24"/>
        </w:rPr>
        <w:t>このように、本件未申告に係る具体的状況や、目的等の主観的事情を判断要素として総合的に考慮すると、本件未申告は審査請求人において本件口座の発覚を隠蔽するために行った行動で、保護費を不当に受給しようとする意思を認めることができるものであることから、生活保護制度の悪用と評価できる行為と言わざるを得ない。</w:t>
      </w:r>
    </w:p>
    <w:p w14:paraId="2C56A385" w14:textId="2FC69D80" w:rsidR="001C50CE" w:rsidRDefault="00D02561" w:rsidP="003A1DAB">
      <w:pPr>
        <w:spacing w:line="360" w:lineRule="auto"/>
        <w:ind w:firstLineChars="100" w:firstLine="240"/>
        <w:rPr>
          <w:rFonts w:asciiTheme="minorEastAsia" w:hAnsiTheme="minorEastAsia" w:cs="ＭＳ"/>
          <w:kern w:val="0"/>
          <w:sz w:val="24"/>
          <w:szCs w:val="24"/>
        </w:rPr>
      </w:pPr>
      <w:r>
        <w:rPr>
          <w:rFonts w:asciiTheme="minorEastAsia" w:hAnsiTheme="minorEastAsia" w:cs="ＭＳ" w:hint="eastAsia"/>
          <w:kern w:val="0"/>
          <w:sz w:val="24"/>
          <w:szCs w:val="24"/>
        </w:rPr>
        <w:t xml:space="preserve">⑷　</w:t>
      </w:r>
      <w:r w:rsidR="009E2C6A" w:rsidRPr="009E2C6A">
        <w:rPr>
          <w:rFonts w:asciiTheme="minorEastAsia" w:hAnsiTheme="minorEastAsia" w:cs="ＭＳ" w:hint="eastAsia"/>
          <w:kern w:val="0"/>
          <w:sz w:val="24"/>
          <w:szCs w:val="24"/>
        </w:rPr>
        <w:t>争点</w:t>
      </w:r>
      <w:r w:rsidR="00BF7280">
        <w:rPr>
          <w:rFonts w:asciiTheme="minorEastAsia" w:hAnsiTheme="minorEastAsia" w:cs="ＭＳ" w:hint="eastAsia"/>
          <w:kern w:val="0"/>
          <w:sz w:val="24"/>
          <w:szCs w:val="24"/>
        </w:rPr>
        <w:t>３</w:t>
      </w:r>
      <w:r w:rsidR="009E2C6A" w:rsidRPr="009E2C6A">
        <w:rPr>
          <w:rFonts w:asciiTheme="minorEastAsia" w:hAnsiTheme="minorEastAsia" w:cs="ＭＳ" w:hint="eastAsia"/>
          <w:kern w:val="0"/>
          <w:sz w:val="24"/>
          <w:szCs w:val="24"/>
        </w:rPr>
        <w:t>の結論について</w:t>
      </w:r>
    </w:p>
    <w:p w14:paraId="4EC1B9BF" w14:textId="77777777" w:rsidR="001C50CE" w:rsidRDefault="009E2C6A" w:rsidP="003A1DAB">
      <w:pPr>
        <w:spacing w:line="360" w:lineRule="auto"/>
        <w:ind w:leftChars="200" w:left="420" w:firstLineChars="100" w:firstLine="240"/>
        <w:rPr>
          <w:rFonts w:asciiTheme="minorEastAsia" w:hAnsiTheme="minorEastAsia" w:cs="ＭＳ"/>
          <w:kern w:val="0"/>
          <w:sz w:val="24"/>
          <w:szCs w:val="24"/>
        </w:rPr>
      </w:pPr>
      <w:r w:rsidRPr="009E2C6A">
        <w:rPr>
          <w:rFonts w:asciiTheme="minorEastAsia" w:hAnsiTheme="minorEastAsia" w:cs="ＭＳ" w:hint="eastAsia"/>
          <w:kern w:val="0"/>
          <w:sz w:val="24"/>
          <w:szCs w:val="24"/>
        </w:rPr>
        <w:t>以上から、審査請求人は法第</w:t>
      </w:r>
      <w:r w:rsidR="001C50CE">
        <w:rPr>
          <w:rFonts w:asciiTheme="minorEastAsia" w:hAnsiTheme="minorEastAsia" w:cs="ＭＳ" w:hint="eastAsia"/>
          <w:kern w:val="0"/>
          <w:sz w:val="24"/>
          <w:szCs w:val="24"/>
        </w:rPr>
        <w:t>７８</w:t>
      </w:r>
      <w:r w:rsidRPr="009E2C6A">
        <w:rPr>
          <w:rFonts w:asciiTheme="minorEastAsia" w:hAnsiTheme="minorEastAsia" w:cs="ＭＳ" w:hint="eastAsia"/>
          <w:kern w:val="0"/>
          <w:sz w:val="24"/>
          <w:szCs w:val="24"/>
        </w:rPr>
        <w:t>条第１項の「不実の申請その他不正な手段により保護を受けた」と言えるとした処分庁の判断に不合理な点は認められない。</w:t>
      </w:r>
    </w:p>
    <w:p w14:paraId="05E3FC6F" w14:textId="77777777" w:rsidR="00BF7280" w:rsidRDefault="00BF7280" w:rsidP="001C50CE">
      <w:pPr>
        <w:spacing w:line="360" w:lineRule="auto"/>
        <w:rPr>
          <w:rFonts w:asciiTheme="minorEastAsia" w:hAnsiTheme="minorEastAsia"/>
          <w:sz w:val="24"/>
          <w:szCs w:val="24"/>
        </w:rPr>
      </w:pPr>
    </w:p>
    <w:p w14:paraId="24ECFD92" w14:textId="07168474" w:rsidR="001C50CE" w:rsidRDefault="001C50CE" w:rsidP="001C50CE">
      <w:pPr>
        <w:spacing w:line="360" w:lineRule="auto"/>
        <w:rPr>
          <w:rFonts w:asciiTheme="minorEastAsia" w:hAnsiTheme="minorEastAsia"/>
          <w:sz w:val="24"/>
          <w:szCs w:val="24"/>
        </w:rPr>
      </w:pPr>
      <w:r>
        <w:rPr>
          <w:rFonts w:asciiTheme="minorEastAsia" w:hAnsiTheme="minorEastAsia" w:hint="eastAsia"/>
          <w:sz w:val="24"/>
          <w:szCs w:val="24"/>
        </w:rPr>
        <w:t>６</w:t>
      </w:r>
      <w:r w:rsidR="00A344ED" w:rsidRPr="00A344ED">
        <w:rPr>
          <w:rFonts w:asciiTheme="minorEastAsia" w:hAnsiTheme="minorEastAsia" w:hint="eastAsia"/>
          <w:sz w:val="24"/>
          <w:szCs w:val="24"/>
        </w:rPr>
        <w:t xml:space="preserve">　</w:t>
      </w:r>
      <w:r w:rsidR="00705903" w:rsidRPr="00705903">
        <w:rPr>
          <w:rFonts w:asciiTheme="minorEastAsia" w:hAnsiTheme="minorEastAsia" w:hint="eastAsia"/>
          <w:sz w:val="24"/>
          <w:szCs w:val="24"/>
        </w:rPr>
        <w:t>結論</w:t>
      </w:r>
    </w:p>
    <w:p w14:paraId="77505FE5" w14:textId="4873FE3B" w:rsidR="00A0636F" w:rsidRDefault="00A0636F" w:rsidP="001C50CE">
      <w:pPr>
        <w:spacing w:line="360" w:lineRule="auto"/>
        <w:ind w:leftChars="100" w:left="210" w:firstLineChars="100" w:firstLine="240"/>
        <w:rPr>
          <w:rFonts w:asciiTheme="minorEastAsia" w:hAnsiTheme="minorEastAsia"/>
          <w:sz w:val="24"/>
          <w:szCs w:val="24"/>
        </w:rPr>
      </w:pPr>
      <w:r w:rsidRPr="00A0636F">
        <w:rPr>
          <w:rFonts w:asciiTheme="minorEastAsia" w:hAnsiTheme="minorEastAsia" w:hint="eastAsia"/>
          <w:sz w:val="24"/>
          <w:szCs w:val="24"/>
        </w:rPr>
        <w:t>以上の理由により、</w:t>
      </w:r>
      <w:r w:rsidR="00FF41BD">
        <w:rPr>
          <w:rFonts w:asciiTheme="minorEastAsia" w:hAnsiTheme="minorEastAsia" w:hint="eastAsia"/>
          <w:sz w:val="24"/>
          <w:szCs w:val="24"/>
        </w:rPr>
        <w:t>本件審査請求は理由がないから</w:t>
      </w:r>
      <w:r>
        <w:rPr>
          <w:rFonts w:asciiTheme="minorEastAsia" w:hAnsiTheme="minorEastAsia" w:hint="eastAsia"/>
          <w:sz w:val="24"/>
          <w:szCs w:val="24"/>
        </w:rPr>
        <w:t>、</w:t>
      </w:r>
      <w:r w:rsidR="00FF41BD">
        <w:rPr>
          <w:rFonts w:asciiTheme="minorEastAsia" w:hAnsiTheme="minorEastAsia" w:hint="eastAsia"/>
          <w:sz w:val="24"/>
          <w:szCs w:val="24"/>
        </w:rPr>
        <w:t>行政不服審査法</w:t>
      </w:r>
      <w:r w:rsidR="00B2759E">
        <w:rPr>
          <w:rFonts w:asciiTheme="minorEastAsia" w:hAnsiTheme="minorEastAsia" w:hint="eastAsia"/>
          <w:sz w:val="24"/>
          <w:szCs w:val="24"/>
        </w:rPr>
        <w:t>（</w:t>
      </w:r>
      <w:r w:rsidR="001B3C9D">
        <w:rPr>
          <w:rFonts w:asciiTheme="minorEastAsia" w:hAnsiTheme="minorEastAsia" w:hint="eastAsia"/>
          <w:sz w:val="24"/>
          <w:szCs w:val="24"/>
        </w:rPr>
        <w:t>平成２６年法律第６８号</w:t>
      </w:r>
      <w:r w:rsidR="00B2759E">
        <w:rPr>
          <w:rFonts w:asciiTheme="minorEastAsia" w:hAnsiTheme="minorEastAsia" w:hint="eastAsia"/>
          <w:sz w:val="24"/>
          <w:szCs w:val="24"/>
        </w:rPr>
        <w:t>）</w:t>
      </w:r>
      <w:r w:rsidR="00FF41BD">
        <w:rPr>
          <w:rFonts w:asciiTheme="minorEastAsia" w:hAnsiTheme="minorEastAsia" w:hint="eastAsia"/>
          <w:sz w:val="24"/>
          <w:szCs w:val="24"/>
        </w:rPr>
        <w:t>第</w:t>
      </w:r>
      <w:r w:rsidR="00924AA2">
        <w:rPr>
          <w:rFonts w:asciiTheme="minorEastAsia" w:hAnsiTheme="minorEastAsia" w:hint="eastAsia"/>
          <w:sz w:val="24"/>
          <w:szCs w:val="24"/>
        </w:rPr>
        <w:t>４５</w:t>
      </w:r>
      <w:r w:rsidR="00FF41BD">
        <w:rPr>
          <w:rFonts w:asciiTheme="minorEastAsia" w:hAnsiTheme="minorEastAsia" w:hint="eastAsia"/>
          <w:sz w:val="24"/>
          <w:szCs w:val="24"/>
        </w:rPr>
        <w:t>条第</w:t>
      </w:r>
      <w:r w:rsidR="00924AA2">
        <w:rPr>
          <w:rFonts w:asciiTheme="minorEastAsia" w:hAnsiTheme="minorEastAsia" w:hint="eastAsia"/>
          <w:sz w:val="24"/>
          <w:szCs w:val="24"/>
        </w:rPr>
        <w:t>２</w:t>
      </w:r>
      <w:r w:rsidR="00FF41BD">
        <w:rPr>
          <w:rFonts w:asciiTheme="minorEastAsia" w:hAnsiTheme="minorEastAsia" w:hint="eastAsia"/>
          <w:sz w:val="24"/>
          <w:szCs w:val="24"/>
        </w:rPr>
        <w:t>項の規定により、</w:t>
      </w:r>
      <w:r>
        <w:rPr>
          <w:rFonts w:asciiTheme="minorEastAsia" w:hAnsiTheme="minorEastAsia" w:hint="eastAsia"/>
          <w:sz w:val="24"/>
          <w:szCs w:val="24"/>
        </w:rPr>
        <w:t>主文のとおり裁決する</w:t>
      </w:r>
      <w:r w:rsidRPr="00A0636F">
        <w:rPr>
          <w:rFonts w:asciiTheme="minorEastAsia" w:hAnsiTheme="minorEastAsia" w:hint="eastAsia"/>
          <w:sz w:val="24"/>
          <w:szCs w:val="24"/>
        </w:rPr>
        <w:t>。</w:t>
      </w:r>
    </w:p>
    <w:p w14:paraId="617BD823" w14:textId="77777777" w:rsidR="00A93B80" w:rsidRDefault="00A93B80" w:rsidP="00EB068F">
      <w:pPr>
        <w:autoSpaceDE w:val="0"/>
        <w:autoSpaceDN w:val="0"/>
        <w:snapToGrid w:val="0"/>
        <w:spacing w:line="360" w:lineRule="auto"/>
        <w:rPr>
          <w:rFonts w:asciiTheme="minorEastAsia" w:hAnsiTheme="minorEastAsia"/>
          <w:sz w:val="24"/>
          <w:szCs w:val="24"/>
        </w:rPr>
      </w:pPr>
    </w:p>
    <w:p w14:paraId="671FB1F8" w14:textId="77777777" w:rsidR="00F066E3" w:rsidRPr="00896746" w:rsidRDefault="00F066E3" w:rsidP="00EB068F">
      <w:pPr>
        <w:autoSpaceDE w:val="0"/>
        <w:autoSpaceDN w:val="0"/>
        <w:snapToGrid w:val="0"/>
        <w:spacing w:line="360" w:lineRule="auto"/>
        <w:rPr>
          <w:rFonts w:asciiTheme="minorEastAsia" w:hAnsiTheme="minorEastAsia"/>
          <w:sz w:val="24"/>
          <w:szCs w:val="24"/>
        </w:rPr>
      </w:pPr>
    </w:p>
    <w:p w14:paraId="45FB6F94" w14:textId="19675FA5" w:rsidR="00705903" w:rsidRPr="00705903" w:rsidRDefault="00106536" w:rsidP="00EB068F">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令和</w:t>
      </w:r>
      <w:r w:rsidR="00FD1AD7">
        <w:rPr>
          <w:rFonts w:asciiTheme="minorEastAsia" w:hAnsiTheme="minorEastAsia" w:hint="eastAsia"/>
          <w:sz w:val="24"/>
          <w:szCs w:val="24"/>
        </w:rPr>
        <w:t>５</w:t>
      </w:r>
      <w:r w:rsidR="000231D1">
        <w:rPr>
          <w:rFonts w:asciiTheme="minorEastAsia" w:hAnsiTheme="minorEastAsia" w:hint="eastAsia"/>
          <w:sz w:val="24"/>
          <w:szCs w:val="24"/>
        </w:rPr>
        <w:t>年</w:t>
      </w:r>
      <w:r w:rsidR="00C85F25">
        <w:rPr>
          <w:rFonts w:asciiTheme="minorEastAsia" w:hAnsiTheme="minorEastAsia" w:hint="eastAsia"/>
          <w:sz w:val="24"/>
          <w:szCs w:val="24"/>
        </w:rPr>
        <w:t>２</w:t>
      </w:r>
      <w:r w:rsidR="000231D1">
        <w:rPr>
          <w:rFonts w:asciiTheme="minorEastAsia" w:hAnsiTheme="minorEastAsia" w:hint="eastAsia"/>
          <w:sz w:val="24"/>
          <w:szCs w:val="24"/>
        </w:rPr>
        <w:t>月</w:t>
      </w:r>
      <w:r w:rsidR="00C85F25">
        <w:rPr>
          <w:rFonts w:asciiTheme="minorEastAsia" w:hAnsiTheme="minorEastAsia" w:hint="eastAsia"/>
          <w:sz w:val="24"/>
          <w:szCs w:val="24"/>
        </w:rPr>
        <w:t>1</w:t>
      </w:r>
      <w:r w:rsidR="00C85F25">
        <w:rPr>
          <w:rFonts w:asciiTheme="minorEastAsia" w:hAnsiTheme="minorEastAsia"/>
          <w:sz w:val="24"/>
          <w:szCs w:val="24"/>
        </w:rPr>
        <w:t>7</w:t>
      </w:r>
      <w:r w:rsidR="00705903" w:rsidRPr="00705903">
        <w:rPr>
          <w:rFonts w:asciiTheme="minorEastAsia" w:hAnsiTheme="minorEastAsia" w:hint="eastAsia"/>
          <w:sz w:val="24"/>
          <w:szCs w:val="24"/>
        </w:rPr>
        <w:t>日</w:t>
      </w:r>
    </w:p>
    <w:p w14:paraId="59F45D9A" w14:textId="77777777" w:rsidR="008034D8" w:rsidRDefault="008034D8" w:rsidP="00EB068F">
      <w:pPr>
        <w:autoSpaceDE w:val="0"/>
        <w:autoSpaceDN w:val="0"/>
        <w:snapToGrid w:val="0"/>
        <w:spacing w:line="360" w:lineRule="auto"/>
        <w:rPr>
          <w:rFonts w:asciiTheme="minorEastAsia" w:hAnsiTheme="minorEastAsia"/>
          <w:sz w:val="24"/>
          <w:szCs w:val="24"/>
        </w:rPr>
      </w:pPr>
    </w:p>
    <w:p w14:paraId="3939AB33" w14:textId="22825F93" w:rsidR="00022D94" w:rsidRDefault="00705903" w:rsidP="00EB068F">
      <w:pPr>
        <w:autoSpaceDE w:val="0"/>
        <w:autoSpaceDN w:val="0"/>
        <w:snapToGrid w:val="0"/>
        <w:spacing w:line="360" w:lineRule="auto"/>
        <w:ind w:firstLineChars="1100" w:firstLine="2640"/>
        <w:rPr>
          <w:rFonts w:asciiTheme="minorEastAsia" w:hAnsiTheme="minorEastAsia"/>
          <w:sz w:val="24"/>
          <w:szCs w:val="24"/>
        </w:rPr>
      </w:pPr>
      <w:r w:rsidRPr="00705903">
        <w:rPr>
          <w:rFonts w:asciiTheme="minorEastAsia" w:hAnsiTheme="minorEastAsia" w:hint="eastAsia"/>
          <w:sz w:val="24"/>
          <w:szCs w:val="24"/>
        </w:rPr>
        <w:t xml:space="preserve">審査庁　大阪市長　</w:t>
      </w:r>
      <w:r w:rsidR="00896746">
        <w:rPr>
          <w:rFonts w:asciiTheme="minorEastAsia" w:hAnsiTheme="minorEastAsia" w:hint="eastAsia"/>
          <w:sz w:val="24"/>
          <w:szCs w:val="24"/>
        </w:rPr>
        <w:t xml:space="preserve">　</w:t>
      </w:r>
      <w:r w:rsidR="00B61572">
        <w:rPr>
          <w:rFonts w:asciiTheme="minorEastAsia" w:hAnsiTheme="minorEastAsia" w:hint="eastAsia"/>
          <w:sz w:val="24"/>
          <w:szCs w:val="24"/>
        </w:rPr>
        <w:t>松　井　一　郎</w:t>
      </w:r>
    </w:p>
    <w:p w14:paraId="65C103B0" w14:textId="77777777" w:rsidR="00C71688" w:rsidRPr="00C71688" w:rsidRDefault="00C71688" w:rsidP="00EB068F">
      <w:pPr>
        <w:autoSpaceDE w:val="0"/>
        <w:autoSpaceDN w:val="0"/>
        <w:snapToGrid w:val="0"/>
        <w:spacing w:line="360" w:lineRule="auto"/>
        <w:rPr>
          <w:rFonts w:asciiTheme="minorEastAsia" w:hAnsiTheme="minorEastAsia"/>
          <w:sz w:val="24"/>
          <w:szCs w:val="24"/>
        </w:rPr>
      </w:pPr>
    </w:p>
    <w:sectPr w:rsidR="00C71688" w:rsidRPr="00C71688" w:rsidSect="00F066E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B6CC8" w14:textId="77777777" w:rsidR="00924AA2" w:rsidRDefault="00924AA2" w:rsidP="00705903">
      <w:r>
        <w:separator/>
      </w:r>
    </w:p>
  </w:endnote>
  <w:endnote w:type="continuationSeparator" w:id="0">
    <w:p w14:paraId="6198556D" w14:textId="77777777" w:rsidR="00924AA2" w:rsidRDefault="00924AA2"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FE75" w14:textId="77777777" w:rsidR="00BA1489" w:rsidRDefault="00BA1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03555"/>
      <w:docPartObj>
        <w:docPartGallery w:val="Page Numbers (Bottom of Page)"/>
        <w:docPartUnique/>
      </w:docPartObj>
    </w:sdtPr>
    <w:sdtEndPr>
      <w:rPr>
        <w:rFonts w:ascii="ＭＳ 明朝" w:eastAsia="ＭＳ 明朝" w:hAnsi="ＭＳ 明朝"/>
        <w:sz w:val="24"/>
      </w:rPr>
    </w:sdtEndPr>
    <w:sdtContent>
      <w:p w14:paraId="4C7AA572" w14:textId="010E3BFE" w:rsidR="00924AA2" w:rsidRPr="004E440C" w:rsidRDefault="00924AA2">
        <w:pPr>
          <w:pStyle w:val="a5"/>
          <w:jc w:val="center"/>
          <w:rPr>
            <w:rFonts w:ascii="ＭＳ 明朝" w:eastAsia="ＭＳ 明朝" w:hAnsi="ＭＳ 明朝"/>
            <w:sz w:val="24"/>
          </w:rPr>
        </w:pPr>
        <w:r w:rsidRPr="004E440C">
          <w:rPr>
            <w:rFonts w:ascii="ＭＳ 明朝" w:eastAsia="ＭＳ 明朝" w:hAnsi="ＭＳ 明朝"/>
            <w:sz w:val="24"/>
          </w:rPr>
          <w:fldChar w:fldCharType="begin"/>
        </w:r>
        <w:r w:rsidRPr="004E440C">
          <w:rPr>
            <w:rFonts w:ascii="ＭＳ 明朝" w:eastAsia="ＭＳ 明朝" w:hAnsi="ＭＳ 明朝"/>
            <w:sz w:val="24"/>
          </w:rPr>
          <w:instrText>PAGE   \* MERGEFORMAT</w:instrText>
        </w:r>
        <w:r w:rsidRPr="004E440C">
          <w:rPr>
            <w:rFonts w:ascii="ＭＳ 明朝" w:eastAsia="ＭＳ 明朝" w:hAnsi="ＭＳ 明朝"/>
            <w:sz w:val="24"/>
          </w:rPr>
          <w:fldChar w:fldCharType="separate"/>
        </w:r>
        <w:r w:rsidR="00BA1489" w:rsidRPr="00BA1489">
          <w:rPr>
            <w:rFonts w:ascii="ＭＳ 明朝" w:eastAsia="ＭＳ 明朝" w:hAnsi="ＭＳ 明朝"/>
            <w:noProof/>
            <w:sz w:val="24"/>
            <w:lang w:val="ja-JP"/>
          </w:rPr>
          <w:t>3</w:t>
        </w:r>
        <w:r w:rsidRPr="004E440C">
          <w:rPr>
            <w:rFonts w:ascii="ＭＳ 明朝" w:eastAsia="ＭＳ 明朝" w:hAnsi="ＭＳ 明朝"/>
            <w:sz w:val="24"/>
          </w:rPr>
          <w:fldChar w:fldCharType="end"/>
        </w:r>
      </w:p>
    </w:sdtContent>
  </w:sdt>
  <w:p w14:paraId="1829DCA9" w14:textId="77777777" w:rsidR="00924AA2" w:rsidRDefault="00924A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82042772"/>
      <w:docPartObj>
        <w:docPartGallery w:val="Page Numbers (Bottom of Page)"/>
        <w:docPartUnique/>
      </w:docPartObj>
    </w:sdtPr>
    <w:sdtEndPr>
      <w:rPr>
        <w:sz w:val="24"/>
        <w:szCs w:val="24"/>
      </w:rPr>
    </w:sdtEndPr>
    <w:sdtContent>
      <w:p w14:paraId="3636290E" w14:textId="3F309C16" w:rsidR="00924AA2" w:rsidRPr="00D831FA" w:rsidRDefault="00924AA2">
        <w:pPr>
          <w:pStyle w:val="a5"/>
          <w:jc w:val="center"/>
          <w:rPr>
            <w:rFonts w:ascii="ＭＳ 明朝" w:eastAsia="ＭＳ 明朝" w:hAnsi="ＭＳ 明朝"/>
            <w:sz w:val="24"/>
            <w:szCs w:val="24"/>
          </w:rPr>
        </w:pPr>
        <w:r w:rsidRPr="00D831FA">
          <w:rPr>
            <w:rFonts w:ascii="ＭＳ 明朝" w:eastAsia="ＭＳ 明朝" w:hAnsi="ＭＳ 明朝"/>
            <w:sz w:val="24"/>
            <w:szCs w:val="24"/>
          </w:rPr>
          <w:fldChar w:fldCharType="begin"/>
        </w:r>
        <w:r w:rsidRPr="00D831FA">
          <w:rPr>
            <w:rFonts w:ascii="ＭＳ 明朝" w:eastAsia="ＭＳ 明朝" w:hAnsi="ＭＳ 明朝"/>
            <w:sz w:val="24"/>
            <w:szCs w:val="24"/>
          </w:rPr>
          <w:instrText>PAGE   \* MERGEFORMAT</w:instrText>
        </w:r>
        <w:r w:rsidRPr="00D831FA">
          <w:rPr>
            <w:rFonts w:ascii="ＭＳ 明朝" w:eastAsia="ＭＳ 明朝" w:hAnsi="ＭＳ 明朝"/>
            <w:sz w:val="24"/>
            <w:szCs w:val="24"/>
          </w:rPr>
          <w:fldChar w:fldCharType="separate"/>
        </w:r>
        <w:r w:rsidR="00BA1489" w:rsidRPr="00BA1489">
          <w:rPr>
            <w:rFonts w:ascii="ＭＳ 明朝" w:eastAsia="ＭＳ 明朝" w:hAnsi="ＭＳ 明朝"/>
            <w:noProof/>
            <w:sz w:val="24"/>
            <w:szCs w:val="24"/>
            <w:lang w:val="ja-JP"/>
          </w:rPr>
          <w:t>1</w:t>
        </w:r>
        <w:r w:rsidRPr="00D831FA">
          <w:rPr>
            <w:rFonts w:ascii="ＭＳ 明朝" w:eastAsia="ＭＳ 明朝" w:hAnsi="ＭＳ 明朝"/>
            <w:sz w:val="24"/>
            <w:szCs w:val="24"/>
          </w:rPr>
          <w:fldChar w:fldCharType="end"/>
        </w:r>
      </w:p>
    </w:sdtContent>
  </w:sdt>
  <w:p w14:paraId="56D1C1AC" w14:textId="77777777" w:rsidR="00924AA2" w:rsidRPr="001941BE" w:rsidRDefault="00924AA2" w:rsidP="001941BE">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68E4" w14:textId="77777777" w:rsidR="00924AA2" w:rsidRDefault="00924AA2" w:rsidP="00705903">
      <w:r>
        <w:separator/>
      </w:r>
    </w:p>
  </w:footnote>
  <w:footnote w:type="continuationSeparator" w:id="0">
    <w:p w14:paraId="257DFA8B" w14:textId="77777777" w:rsidR="00924AA2" w:rsidRDefault="00924AA2"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0FCB" w14:textId="77777777" w:rsidR="00BA1489" w:rsidRDefault="00BA1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54E8" w14:textId="77777777" w:rsidR="00BA1489" w:rsidRDefault="00BA14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C229" w14:textId="23838E33" w:rsidR="000F340E" w:rsidRPr="000F340E" w:rsidRDefault="000F340E" w:rsidP="000F340E">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E6F"/>
    <w:multiLevelType w:val="hybridMultilevel"/>
    <w:tmpl w:val="26004454"/>
    <w:lvl w:ilvl="0" w:tplc="713EDB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44C68"/>
    <w:multiLevelType w:val="hybridMultilevel"/>
    <w:tmpl w:val="CEEE14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027327"/>
    <w:multiLevelType w:val="hybridMultilevel"/>
    <w:tmpl w:val="21169BF4"/>
    <w:lvl w:ilvl="0" w:tplc="713EDB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821DA"/>
    <w:multiLevelType w:val="hybridMultilevel"/>
    <w:tmpl w:val="C0809A30"/>
    <w:lvl w:ilvl="0" w:tplc="DE5026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921E0"/>
    <w:multiLevelType w:val="hybridMultilevel"/>
    <w:tmpl w:val="7C58A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C546A"/>
    <w:multiLevelType w:val="hybridMultilevel"/>
    <w:tmpl w:val="74F69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C4B08"/>
    <w:multiLevelType w:val="hybridMultilevel"/>
    <w:tmpl w:val="7086243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683C44"/>
    <w:multiLevelType w:val="hybridMultilevel"/>
    <w:tmpl w:val="0CDEE958"/>
    <w:lvl w:ilvl="0" w:tplc="F1DE6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25482B"/>
    <w:multiLevelType w:val="hybridMultilevel"/>
    <w:tmpl w:val="CF4668EE"/>
    <w:lvl w:ilvl="0" w:tplc="ADF0619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7876EF5"/>
    <w:multiLevelType w:val="hybridMultilevel"/>
    <w:tmpl w:val="B2365710"/>
    <w:lvl w:ilvl="0" w:tplc="9E489B8C">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6"/>
  </w:num>
  <w:num w:numId="3">
    <w:abstractNumId w:val="4"/>
  </w:num>
  <w:num w:numId="4">
    <w:abstractNumId w:val="1"/>
  </w:num>
  <w:num w:numId="5">
    <w:abstractNumId w:val="8"/>
  </w:num>
  <w:num w:numId="6">
    <w:abstractNumId w:val="5"/>
  </w:num>
  <w:num w:numId="7">
    <w:abstractNumId w:val="7"/>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23A2"/>
    <w:rsid w:val="0000502C"/>
    <w:rsid w:val="000050BD"/>
    <w:rsid w:val="00022D94"/>
    <w:rsid w:val="000231D1"/>
    <w:rsid w:val="0002720A"/>
    <w:rsid w:val="00030A1D"/>
    <w:rsid w:val="000411B5"/>
    <w:rsid w:val="000470CE"/>
    <w:rsid w:val="00047C15"/>
    <w:rsid w:val="0005388C"/>
    <w:rsid w:val="00062F22"/>
    <w:rsid w:val="0007486C"/>
    <w:rsid w:val="000A1817"/>
    <w:rsid w:val="000B587C"/>
    <w:rsid w:val="000D24B3"/>
    <w:rsid w:val="000D3CC2"/>
    <w:rsid w:val="000D6594"/>
    <w:rsid w:val="000E4C1E"/>
    <w:rsid w:val="000F340E"/>
    <w:rsid w:val="000F3887"/>
    <w:rsid w:val="000F4DF7"/>
    <w:rsid w:val="001018AD"/>
    <w:rsid w:val="00106536"/>
    <w:rsid w:val="00125A6A"/>
    <w:rsid w:val="0016382F"/>
    <w:rsid w:val="00163B9D"/>
    <w:rsid w:val="00180312"/>
    <w:rsid w:val="001813E7"/>
    <w:rsid w:val="0018244E"/>
    <w:rsid w:val="00183BC8"/>
    <w:rsid w:val="001941BE"/>
    <w:rsid w:val="00195E57"/>
    <w:rsid w:val="001B3C9D"/>
    <w:rsid w:val="001C50CE"/>
    <w:rsid w:val="001D3522"/>
    <w:rsid w:val="001E757D"/>
    <w:rsid w:val="001F1981"/>
    <w:rsid w:val="00232C59"/>
    <w:rsid w:val="00237EC9"/>
    <w:rsid w:val="00265868"/>
    <w:rsid w:val="0027679E"/>
    <w:rsid w:val="0028639F"/>
    <w:rsid w:val="002923B3"/>
    <w:rsid w:val="002B3E4E"/>
    <w:rsid w:val="002F253A"/>
    <w:rsid w:val="00312B33"/>
    <w:rsid w:val="0031682E"/>
    <w:rsid w:val="00327893"/>
    <w:rsid w:val="00333274"/>
    <w:rsid w:val="00341AE9"/>
    <w:rsid w:val="003503B1"/>
    <w:rsid w:val="00364CDC"/>
    <w:rsid w:val="00365B02"/>
    <w:rsid w:val="003665D7"/>
    <w:rsid w:val="0037261A"/>
    <w:rsid w:val="00376EF6"/>
    <w:rsid w:val="003A1DAB"/>
    <w:rsid w:val="003A1ECA"/>
    <w:rsid w:val="003D5C4D"/>
    <w:rsid w:val="00411F91"/>
    <w:rsid w:val="004160DE"/>
    <w:rsid w:val="0043111E"/>
    <w:rsid w:val="0043772F"/>
    <w:rsid w:val="00441B20"/>
    <w:rsid w:val="00496A60"/>
    <w:rsid w:val="004B65FE"/>
    <w:rsid w:val="004C2C1E"/>
    <w:rsid w:val="004C7C26"/>
    <w:rsid w:val="004D4FE5"/>
    <w:rsid w:val="004E440C"/>
    <w:rsid w:val="004F35C4"/>
    <w:rsid w:val="00523E4E"/>
    <w:rsid w:val="00584BED"/>
    <w:rsid w:val="00592B3B"/>
    <w:rsid w:val="005A30F8"/>
    <w:rsid w:val="005A4302"/>
    <w:rsid w:val="005B25A2"/>
    <w:rsid w:val="005B7BDC"/>
    <w:rsid w:val="005C62CE"/>
    <w:rsid w:val="005F4248"/>
    <w:rsid w:val="006041D9"/>
    <w:rsid w:val="00605DAB"/>
    <w:rsid w:val="006228F3"/>
    <w:rsid w:val="00625FA2"/>
    <w:rsid w:val="006368FF"/>
    <w:rsid w:val="00647E1F"/>
    <w:rsid w:val="00655128"/>
    <w:rsid w:val="006610BB"/>
    <w:rsid w:val="0066642A"/>
    <w:rsid w:val="00670512"/>
    <w:rsid w:val="006809F1"/>
    <w:rsid w:val="006929AD"/>
    <w:rsid w:val="006A6AE9"/>
    <w:rsid w:val="006B0570"/>
    <w:rsid w:val="006C0123"/>
    <w:rsid w:val="006C4ED3"/>
    <w:rsid w:val="00700F52"/>
    <w:rsid w:val="00702746"/>
    <w:rsid w:val="00705903"/>
    <w:rsid w:val="00717A4F"/>
    <w:rsid w:val="00731098"/>
    <w:rsid w:val="0073599F"/>
    <w:rsid w:val="00763CE7"/>
    <w:rsid w:val="007735E7"/>
    <w:rsid w:val="00787261"/>
    <w:rsid w:val="007A27F6"/>
    <w:rsid w:val="007A2A1B"/>
    <w:rsid w:val="007B4D07"/>
    <w:rsid w:val="007B5296"/>
    <w:rsid w:val="007C202D"/>
    <w:rsid w:val="007D25DD"/>
    <w:rsid w:val="007E074D"/>
    <w:rsid w:val="007F2E54"/>
    <w:rsid w:val="008034D8"/>
    <w:rsid w:val="008075FF"/>
    <w:rsid w:val="00810DDE"/>
    <w:rsid w:val="00817E5C"/>
    <w:rsid w:val="0082106A"/>
    <w:rsid w:val="00824E73"/>
    <w:rsid w:val="0083335C"/>
    <w:rsid w:val="00834379"/>
    <w:rsid w:val="008641D6"/>
    <w:rsid w:val="00865C9E"/>
    <w:rsid w:val="00896746"/>
    <w:rsid w:val="008B3A81"/>
    <w:rsid w:val="008C222F"/>
    <w:rsid w:val="0091576F"/>
    <w:rsid w:val="00920415"/>
    <w:rsid w:val="00924AA2"/>
    <w:rsid w:val="009266FF"/>
    <w:rsid w:val="009311C6"/>
    <w:rsid w:val="00964971"/>
    <w:rsid w:val="009769ED"/>
    <w:rsid w:val="00986E41"/>
    <w:rsid w:val="009B0EAD"/>
    <w:rsid w:val="009B7378"/>
    <w:rsid w:val="009C1B8A"/>
    <w:rsid w:val="009C5DC1"/>
    <w:rsid w:val="009E2C6A"/>
    <w:rsid w:val="009E697F"/>
    <w:rsid w:val="00A0636F"/>
    <w:rsid w:val="00A11AE4"/>
    <w:rsid w:val="00A344ED"/>
    <w:rsid w:val="00A463E3"/>
    <w:rsid w:val="00A63647"/>
    <w:rsid w:val="00A734B5"/>
    <w:rsid w:val="00A77920"/>
    <w:rsid w:val="00A91452"/>
    <w:rsid w:val="00A92C2E"/>
    <w:rsid w:val="00A93B80"/>
    <w:rsid w:val="00A9519B"/>
    <w:rsid w:val="00AA6689"/>
    <w:rsid w:val="00AC5B42"/>
    <w:rsid w:val="00AE04CB"/>
    <w:rsid w:val="00AF56B5"/>
    <w:rsid w:val="00AF6ED0"/>
    <w:rsid w:val="00B04876"/>
    <w:rsid w:val="00B2115E"/>
    <w:rsid w:val="00B2759E"/>
    <w:rsid w:val="00B302B2"/>
    <w:rsid w:val="00B30506"/>
    <w:rsid w:val="00B61572"/>
    <w:rsid w:val="00BA1489"/>
    <w:rsid w:val="00BA4E7F"/>
    <w:rsid w:val="00BC7C1B"/>
    <w:rsid w:val="00BD5295"/>
    <w:rsid w:val="00BF7280"/>
    <w:rsid w:val="00C0572B"/>
    <w:rsid w:val="00C30558"/>
    <w:rsid w:val="00C71688"/>
    <w:rsid w:val="00C85F25"/>
    <w:rsid w:val="00C96DF7"/>
    <w:rsid w:val="00C97D45"/>
    <w:rsid w:val="00CA2242"/>
    <w:rsid w:val="00CB4DFC"/>
    <w:rsid w:val="00CD0ACB"/>
    <w:rsid w:val="00CD4809"/>
    <w:rsid w:val="00CE7BB1"/>
    <w:rsid w:val="00CF6494"/>
    <w:rsid w:val="00D00BEE"/>
    <w:rsid w:val="00D02561"/>
    <w:rsid w:val="00D41962"/>
    <w:rsid w:val="00D41E0B"/>
    <w:rsid w:val="00D625A3"/>
    <w:rsid w:val="00D72A7F"/>
    <w:rsid w:val="00D74BF5"/>
    <w:rsid w:val="00D831FA"/>
    <w:rsid w:val="00DA3EFB"/>
    <w:rsid w:val="00DA77B9"/>
    <w:rsid w:val="00DB17CA"/>
    <w:rsid w:val="00DB20EE"/>
    <w:rsid w:val="00DB3C3B"/>
    <w:rsid w:val="00DB6C2C"/>
    <w:rsid w:val="00DD4532"/>
    <w:rsid w:val="00DE112D"/>
    <w:rsid w:val="00E009C9"/>
    <w:rsid w:val="00E0208A"/>
    <w:rsid w:val="00E24560"/>
    <w:rsid w:val="00E32E7F"/>
    <w:rsid w:val="00E47FD8"/>
    <w:rsid w:val="00E51548"/>
    <w:rsid w:val="00E607FE"/>
    <w:rsid w:val="00E62437"/>
    <w:rsid w:val="00E636A8"/>
    <w:rsid w:val="00E700FC"/>
    <w:rsid w:val="00EB068F"/>
    <w:rsid w:val="00EB27D2"/>
    <w:rsid w:val="00EC79BE"/>
    <w:rsid w:val="00ED298A"/>
    <w:rsid w:val="00ED2B83"/>
    <w:rsid w:val="00EE0F1E"/>
    <w:rsid w:val="00EE453F"/>
    <w:rsid w:val="00F06334"/>
    <w:rsid w:val="00F066E3"/>
    <w:rsid w:val="00F26F0A"/>
    <w:rsid w:val="00F2795D"/>
    <w:rsid w:val="00F360E1"/>
    <w:rsid w:val="00F41E04"/>
    <w:rsid w:val="00F4343C"/>
    <w:rsid w:val="00F50692"/>
    <w:rsid w:val="00F706E9"/>
    <w:rsid w:val="00F72059"/>
    <w:rsid w:val="00F84036"/>
    <w:rsid w:val="00F93FDE"/>
    <w:rsid w:val="00FC256D"/>
    <w:rsid w:val="00FC64FF"/>
    <w:rsid w:val="00FD1AD7"/>
    <w:rsid w:val="00FE2ABB"/>
    <w:rsid w:val="00FF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customStyle="1" w:styleId="Default">
    <w:name w:val="Default"/>
    <w:rsid w:val="00B04876"/>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CB4DFC"/>
    <w:pPr>
      <w:ind w:leftChars="400" w:left="840"/>
    </w:pPr>
  </w:style>
  <w:style w:type="character" w:styleId="aa">
    <w:name w:val="annotation reference"/>
    <w:basedOn w:val="a0"/>
    <w:uiPriority w:val="99"/>
    <w:semiHidden/>
    <w:unhideWhenUsed/>
    <w:rsid w:val="00180312"/>
    <w:rPr>
      <w:sz w:val="18"/>
      <w:szCs w:val="18"/>
    </w:rPr>
  </w:style>
  <w:style w:type="paragraph" w:styleId="ab">
    <w:name w:val="annotation text"/>
    <w:basedOn w:val="a"/>
    <w:link w:val="ac"/>
    <w:uiPriority w:val="99"/>
    <w:unhideWhenUsed/>
    <w:rsid w:val="00180312"/>
    <w:pPr>
      <w:jc w:val="left"/>
    </w:pPr>
  </w:style>
  <w:style w:type="character" w:customStyle="1" w:styleId="ac">
    <w:name w:val="コメント文字列 (文字)"/>
    <w:basedOn w:val="a0"/>
    <w:link w:val="ab"/>
    <w:uiPriority w:val="99"/>
    <w:rsid w:val="00180312"/>
  </w:style>
  <w:style w:type="paragraph" w:styleId="ad">
    <w:name w:val="annotation subject"/>
    <w:basedOn w:val="ab"/>
    <w:next w:val="ab"/>
    <w:link w:val="ae"/>
    <w:uiPriority w:val="99"/>
    <w:semiHidden/>
    <w:unhideWhenUsed/>
    <w:rsid w:val="00180312"/>
    <w:rPr>
      <w:b/>
      <w:bCs/>
    </w:rPr>
  </w:style>
  <w:style w:type="character" w:customStyle="1" w:styleId="ae">
    <w:name w:val="コメント内容 (文字)"/>
    <w:basedOn w:val="ac"/>
    <w:link w:val="ad"/>
    <w:uiPriority w:val="99"/>
    <w:semiHidden/>
    <w:rsid w:val="00180312"/>
    <w:rPr>
      <w:b/>
      <w:bCs/>
    </w:rPr>
  </w:style>
  <w:style w:type="paragraph" w:styleId="af">
    <w:name w:val="Revision"/>
    <w:hidden/>
    <w:uiPriority w:val="99"/>
    <w:semiHidden/>
    <w:rsid w:val="00DA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4607">
      <w:bodyDiv w:val="1"/>
      <w:marLeft w:val="0"/>
      <w:marRight w:val="0"/>
      <w:marTop w:val="0"/>
      <w:marBottom w:val="0"/>
      <w:divBdr>
        <w:top w:val="none" w:sz="0" w:space="0" w:color="auto"/>
        <w:left w:val="none" w:sz="0" w:space="0" w:color="auto"/>
        <w:bottom w:val="none" w:sz="0" w:space="0" w:color="auto"/>
        <w:right w:val="none" w:sz="0" w:space="0" w:color="auto"/>
      </w:divBdr>
    </w:div>
    <w:div w:id="1169293431">
      <w:bodyDiv w:val="1"/>
      <w:marLeft w:val="0"/>
      <w:marRight w:val="0"/>
      <w:marTop w:val="0"/>
      <w:marBottom w:val="0"/>
      <w:divBdr>
        <w:top w:val="none" w:sz="0" w:space="0" w:color="auto"/>
        <w:left w:val="none" w:sz="0" w:space="0" w:color="auto"/>
        <w:bottom w:val="none" w:sz="0" w:space="0" w:color="auto"/>
        <w:right w:val="none" w:sz="0" w:space="0" w:color="auto"/>
      </w:divBdr>
    </w:div>
    <w:div w:id="1291135323">
      <w:bodyDiv w:val="1"/>
      <w:marLeft w:val="0"/>
      <w:marRight w:val="0"/>
      <w:marTop w:val="0"/>
      <w:marBottom w:val="0"/>
      <w:divBdr>
        <w:top w:val="none" w:sz="0" w:space="0" w:color="auto"/>
        <w:left w:val="none" w:sz="0" w:space="0" w:color="auto"/>
        <w:bottom w:val="none" w:sz="0" w:space="0" w:color="auto"/>
        <w:right w:val="none" w:sz="0" w:space="0" w:color="auto"/>
      </w:divBdr>
    </w:div>
    <w:div w:id="20334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2D39-DB66-4DA2-84B8-3D296450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1750</Words>
  <Characters>9975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2023-03-24T09:28:00Z</dcterms:created>
  <dcterms:modified xsi:type="dcterms:W3CDTF">2023-03-24T09:28:00Z</dcterms:modified>
</cp:coreProperties>
</file>