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A1E26" w:rsidRPr="00790A51" w:rsidRDefault="00DA5F27" w:rsidP="003D3DC0">
      <w:pPr>
        <w:ind w:firstLineChars="800" w:firstLine="1814"/>
        <w:rPr>
          <w:sz w:val="21"/>
          <w:szCs w:val="21"/>
        </w:rPr>
      </w:pPr>
      <w:r>
        <w:rPr>
          <w:noProof/>
        </w:rPr>
        <mc:AlternateContent>
          <mc:Choice Requires="wps">
            <w:drawing>
              <wp:anchor distT="0" distB="0" distL="114300" distR="114300" simplePos="0" relativeHeight="251659264" behindDoc="0" locked="0" layoutInCell="1" allowOverlap="1" wp14:anchorId="4C503EF6" wp14:editId="3D8C3929">
                <wp:simplePos x="0" y="0"/>
                <wp:positionH relativeFrom="margin">
                  <wp:posOffset>4870450</wp:posOffset>
                </wp:positionH>
                <wp:positionV relativeFrom="paragraph">
                  <wp:posOffset>-530225</wp:posOffset>
                </wp:positionV>
                <wp:extent cx="854075" cy="447675"/>
                <wp:effectExtent l="6985" t="9525" r="571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47675"/>
                        </a:xfrm>
                        <a:prstGeom prst="rect">
                          <a:avLst/>
                        </a:prstGeom>
                        <a:solidFill>
                          <a:srgbClr val="FFFFFF"/>
                        </a:solidFill>
                        <a:ln w="9525">
                          <a:solidFill>
                            <a:srgbClr val="000000"/>
                          </a:solidFill>
                          <a:miter lim="800000"/>
                          <a:headEnd/>
                          <a:tailEnd/>
                        </a:ln>
                      </wps:spPr>
                      <wps:txbx>
                        <w:txbxContent>
                          <w:p w:rsidR="00DA5F27" w:rsidRPr="00FF298F" w:rsidRDefault="00DA5F27" w:rsidP="00DA5F27">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503EF6" id="Rectangle 2" o:spid="_x0000_s1026" style="position:absolute;left:0;text-align:left;margin-left:383.5pt;margin-top:-41.75pt;width:67.25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">
                <v:textbox inset="5.85pt,.7pt,5.85pt,.7pt">
                  <w:txbxContent>
                    <w:p w:rsidR="00DA5F27" w:rsidRPr="00FF298F" w:rsidRDefault="00DA5F27" w:rsidP="00DA5F27">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v:textbox>
                <w10:wrap anchorx="margin"/>
              </v:rect>
            </w:pict>
          </mc:Fallback>
        </mc:AlternateContent>
      </w:r>
      <w:r w:rsidR="005D2871" w:rsidRPr="00790A51">
        <w:rPr>
          <w:rFonts w:hint="eastAsia"/>
          <w:sz w:val="21"/>
          <w:szCs w:val="21"/>
        </w:rPr>
        <w:t>児童等がその生命等に著しく重大な被害を受けた事案に関する</w:t>
      </w:r>
    </w:p>
    <w:p w:rsidR="00EA1E26" w:rsidRPr="00790A51" w:rsidRDefault="005D2871" w:rsidP="00790A51">
      <w:pPr>
        <w:tabs>
          <w:tab w:val="left" w:pos="7530"/>
        </w:tabs>
        <w:ind w:firstLineChars="300" w:firstLine="590"/>
        <w:jc w:val="center"/>
        <w:rPr>
          <w:sz w:val="21"/>
          <w:szCs w:val="21"/>
        </w:rPr>
      </w:pPr>
      <w:r w:rsidRPr="00790A51">
        <w:rPr>
          <w:rFonts w:hint="eastAsia"/>
          <w:sz w:val="21"/>
          <w:szCs w:val="21"/>
        </w:rPr>
        <w:t>第三者委員会令和５年大総務監第14号に関する部会運営要綱（案）</w:t>
      </w:r>
    </w:p>
    <w:p w:rsidR="00EE37BF" w:rsidRPr="00790A51" w:rsidRDefault="00EE37BF">
      <w:pPr>
        <w:rPr>
          <w:rFonts w:hAnsi="ＭＳ 明朝"/>
          <w:sz w:val="21"/>
          <w:szCs w:val="21"/>
        </w:rPr>
      </w:pPr>
    </w:p>
    <w:p w:rsidR="00EA1E26" w:rsidRPr="00790A51" w:rsidRDefault="005D2871">
      <w:pPr>
        <w:rPr>
          <w:rFonts w:hAnsi="ＭＳ 明朝"/>
          <w:sz w:val="21"/>
          <w:szCs w:val="21"/>
        </w:rPr>
      </w:pPr>
      <w:r w:rsidRPr="00790A51">
        <w:rPr>
          <w:rFonts w:hAnsi="ＭＳ 明朝" w:hint="eastAsia"/>
          <w:sz w:val="21"/>
          <w:szCs w:val="21"/>
        </w:rPr>
        <w:t>（趣旨）</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第１条　この要綱は、児童等がその生命等に著しく重大な被害を受けた事案に関する第三者委員会</w:t>
      </w:r>
      <w:r w:rsidRPr="00790A51">
        <w:rPr>
          <w:rFonts w:hint="eastAsia"/>
          <w:sz w:val="21"/>
          <w:szCs w:val="21"/>
        </w:rPr>
        <w:t>令和５年大総務監第14号</w:t>
      </w:r>
      <w:r w:rsidRPr="00790A51">
        <w:rPr>
          <w:rFonts w:hAnsi="ＭＳ 明朝" w:hint="eastAsia"/>
          <w:sz w:val="21"/>
          <w:szCs w:val="21"/>
        </w:rPr>
        <w:t>に関する部会（以下「部会」という。）における調査審議に関し必要な事項を定めるものとする。</w:t>
      </w:r>
    </w:p>
    <w:p w:rsidR="00EA1E26" w:rsidRPr="00790A51" w:rsidRDefault="005D2871">
      <w:pPr>
        <w:rPr>
          <w:rFonts w:hAnsi="ＭＳ 明朝"/>
          <w:sz w:val="21"/>
          <w:szCs w:val="21"/>
        </w:rPr>
      </w:pPr>
      <w:r w:rsidRPr="00790A51">
        <w:rPr>
          <w:rFonts w:hAnsi="ＭＳ 明朝" w:hint="eastAsia"/>
          <w:sz w:val="21"/>
          <w:szCs w:val="21"/>
        </w:rPr>
        <w:t>（調査審議の範囲と基本原則）</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第２条　部会は、令和５年５月24日付け</w:t>
      </w:r>
      <w:r w:rsidRPr="00790A51">
        <w:rPr>
          <w:rFonts w:hint="eastAsia"/>
          <w:sz w:val="21"/>
          <w:szCs w:val="21"/>
        </w:rPr>
        <w:t>大総務監第14号</w:t>
      </w:r>
      <w:r w:rsidRPr="00790A51">
        <w:rPr>
          <w:rFonts w:hAnsi="ＭＳ 明朝" w:hint="eastAsia"/>
          <w:sz w:val="21"/>
          <w:szCs w:val="21"/>
        </w:rPr>
        <w:t>の諮問書（以下「諮問書」という。）による市長からの諮問に基づき、次の各号に掲げる事項の調査審議を行う。</w:t>
      </w:r>
    </w:p>
    <w:p w:rsidR="00EA1E26" w:rsidRPr="00790A51" w:rsidRDefault="005D2871" w:rsidP="00790A51">
      <w:pPr>
        <w:ind w:leftChars="50" w:left="408" w:hangingChars="150" w:hanging="295"/>
        <w:rPr>
          <w:rFonts w:hAnsi="ＭＳ 明朝"/>
          <w:sz w:val="21"/>
          <w:szCs w:val="21"/>
        </w:rPr>
      </w:pPr>
      <w:r w:rsidRPr="00790A51">
        <w:rPr>
          <w:rFonts w:hAnsi="ＭＳ 明朝" w:hint="eastAsia"/>
          <w:sz w:val="21"/>
          <w:szCs w:val="21"/>
        </w:rPr>
        <w:t>(1)　調査事案（諮問書において調査審議の対象とされた事案をいう。以下同じ。）に係る事実関係の調査</w:t>
      </w:r>
    </w:p>
    <w:p w:rsidR="00EA1E26" w:rsidRPr="00790A51" w:rsidRDefault="005D2871" w:rsidP="00790A51">
      <w:pPr>
        <w:ind w:leftChars="50" w:left="408" w:hangingChars="150" w:hanging="295"/>
        <w:rPr>
          <w:rFonts w:hAnsi="ＭＳ 明朝"/>
          <w:sz w:val="21"/>
          <w:szCs w:val="21"/>
        </w:rPr>
      </w:pPr>
      <w:r w:rsidRPr="00790A51">
        <w:rPr>
          <w:rFonts w:hAnsi="ＭＳ 明朝" w:hint="eastAsia"/>
          <w:sz w:val="21"/>
          <w:szCs w:val="21"/>
        </w:rPr>
        <w:t>(2)　調査事案に係る学校及び教育委員会の対応の検証及び分析</w:t>
      </w:r>
    </w:p>
    <w:p w:rsidR="00EA1E26" w:rsidRPr="00790A51" w:rsidRDefault="005D2871" w:rsidP="00790A51">
      <w:pPr>
        <w:ind w:leftChars="50" w:left="408" w:hangingChars="150" w:hanging="295"/>
        <w:rPr>
          <w:rFonts w:hAnsi="ＭＳ 明朝"/>
          <w:sz w:val="21"/>
          <w:szCs w:val="21"/>
        </w:rPr>
      </w:pPr>
      <w:r w:rsidRPr="00790A51">
        <w:rPr>
          <w:rFonts w:hAnsi="ＭＳ 明朝" w:hint="eastAsia"/>
          <w:sz w:val="21"/>
          <w:szCs w:val="21"/>
        </w:rPr>
        <w:t>(3)　前２号の調査審議の結果に基づく是正及び再発防止のために必要な措置の検討</w:t>
      </w:r>
    </w:p>
    <w:p w:rsidR="00EA1E26" w:rsidRPr="00790A51" w:rsidRDefault="00E0438E" w:rsidP="003B2BBC">
      <w:pPr>
        <w:ind w:leftChars="13" w:left="226" w:hangingChars="100" w:hanging="197"/>
        <w:rPr>
          <w:rFonts w:hAnsi="ＭＳ 明朝"/>
          <w:sz w:val="21"/>
          <w:szCs w:val="21"/>
        </w:rPr>
      </w:pPr>
      <w:r>
        <w:rPr>
          <w:rFonts w:hAnsi="ＭＳ 明朝" w:hint="eastAsia"/>
          <w:sz w:val="21"/>
          <w:szCs w:val="21"/>
        </w:rPr>
        <w:t>２</w:t>
      </w:r>
      <w:r w:rsidR="005D2871" w:rsidRPr="0024254A">
        <w:rPr>
          <w:rFonts w:hAnsi="ＭＳ 明朝" w:hint="eastAsia"/>
          <w:sz w:val="21"/>
          <w:szCs w:val="21"/>
        </w:rPr>
        <w:t xml:space="preserve">  </w:t>
      </w:r>
      <w:r w:rsidR="005D2871" w:rsidRPr="00790A51">
        <w:rPr>
          <w:rFonts w:hAnsi="ＭＳ 明朝" w:hint="eastAsia"/>
          <w:sz w:val="21"/>
          <w:szCs w:val="21"/>
        </w:rPr>
        <w:t>前項の調査審議は、こども基本法</w:t>
      </w:r>
      <w:r w:rsidR="00CF2DAD" w:rsidRPr="00790A51">
        <w:rPr>
          <w:rFonts w:hAnsi="ＭＳ 明朝" w:hint="eastAsia"/>
          <w:sz w:val="21"/>
          <w:szCs w:val="21"/>
        </w:rPr>
        <w:t>（令和</w:t>
      </w:r>
      <w:r>
        <w:rPr>
          <w:rFonts w:hAnsi="ＭＳ 明朝" w:hint="eastAsia"/>
          <w:sz w:val="21"/>
          <w:szCs w:val="21"/>
        </w:rPr>
        <w:t>４</w:t>
      </w:r>
      <w:r w:rsidR="00CF2DAD" w:rsidRPr="00790A51">
        <w:rPr>
          <w:rFonts w:hAnsi="ＭＳ 明朝" w:hint="eastAsia"/>
          <w:sz w:val="21"/>
          <w:szCs w:val="21"/>
        </w:rPr>
        <w:t>年法律第</w:t>
      </w:r>
      <w:r w:rsidR="00C91B12">
        <w:rPr>
          <w:rFonts w:hAnsi="ＭＳ 明朝" w:hint="eastAsia"/>
          <w:sz w:val="21"/>
          <w:szCs w:val="21"/>
        </w:rPr>
        <w:t>7</w:t>
      </w:r>
      <w:r w:rsidR="00C91B12">
        <w:rPr>
          <w:rFonts w:hAnsi="ＭＳ 明朝"/>
          <w:sz w:val="21"/>
          <w:szCs w:val="21"/>
        </w:rPr>
        <w:t>7</w:t>
      </w:r>
      <w:r w:rsidR="00CF2DAD" w:rsidRPr="00790A51">
        <w:rPr>
          <w:rFonts w:hAnsi="ＭＳ 明朝" w:hint="eastAsia"/>
          <w:sz w:val="21"/>
          <w:szCs w:val="21"/>
        </w:rPr>
        <w:t>号）</w:t>
      </w:r>
      <w:r w:rsidR="005D2871" w:rsidRPr="00790A51">
        <w:rPr>
          <w:rFonts w:hAnsi="ＭＳ 明朝" w:hint="eastAsia"/>
          <w:sz w:val="21"/>
          <w:szCs w:val="21"/>
        </w:rPr>
        <w:t>第３条の掲げる基本理念に基づき、とりわけ同基本法が則る児童の権利に関する条約</w:t>
      </w:r>
      <w:r w:rsidR="00F53F13">
        <w:rPr>
          <w:rFonts w:hAnsi="ＭＳ 明朝" w:hint="eastAsia"/>
          <w:sz w:val="21"/>
          <w:szCs w:val="21"/>
        </w:rPr>
        <w:t>（子どもの権利に関する条約）</w:t>
      </w:r>
      <w:r w:rsidR="005D2871" w:rsidRPr="00790A51">
        <w:rPr>
          <w:rFonts w:hAnsi="ＭＳ 明朝" w:hint="eastAsia"/>
          <w:sz w:val="21"/>
          <w:szCs w:val="21"/>
        </w:rPr>
        <w:t>の一般原則に照らして、子どもの意見表明を尊重し、以て子どもの最善の利益を第一に考慮することを原則として、これを行うものとする。</w:t>
      </w:r>
    </w:p>
    <w:p w:rsidR="00EA1E26" w:rsidRPr="00790A51" w:rsidRDefault="005D2871">
      <w:pPr>
        <w:tabs>
          <w:tab w:val="left" w:pos="5820"/>
        </w:tabs>
        <w:rPr>
          <w:rFonts w:hAnsi="ＭＳ 明朝"/>
          <w:sz w:val="21"/>
          <w:szCs w:val="21"/>
        </w:rPr>
      </w:pPr>
      <w:r w:rsidRPr="00790A51">
        <w:rPr>
          <w:rFonts w:hAnsi="ＭＳ 明朝" w:hint="eastAsia"/>
          <w:sz w:val="21"/>
          <w:szCs w:val="21"/>
        </w:rPr>
        <w:t>（会議の招集）</w:t>
      </w:r>
      <w:r w:rsidRPr="00790A51">
        <w:rPr>
          <w:rFonts w:hAnsi="ＭＳ 明朝"/>
          <w:sz w:val="21"/>
          <w:szCs w:val="21"/>
        </w:rPr>
        <w:tab/>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第３条　部会の会議を招集しようとするときは、部会長は、開催日の１週間前までに、開催日時、場所及び議題を</w:t>
      </w:r>
      <w:r w:rsidRPr="00790A51">
        <w:rPr>
          <w:rFonts w:hint="eastAsia"/>
          <w:sz w:val="21"/>
          <w:szCs w:val="21"/>
        </w:rPr>
        <w:t>、</w:t>
      </w:r>
      <w:r w:rsidRPr="00790A51">
        <w:rPr>
          <w:rFonts w:hAnsi="ＭＳ 明朝" w:hint="eastAsia"/>
          <w:sz w:val="21"/>
          <w:szCs w:val="21"/>
        </w:rPr>
        <w:t>他の委員に通知する。ただし、会議を緊急に招集する必要が生じたときは、この限りでない。</w:t>
      </w:r>
    </w:p>
    <w:p w:rsidR="00EA1E26" w:rsidRPr="00790A51" w:rsidRDefault="005D2871" w:rsidP="00EE37BF">
      <w:pPr>
        <w:tabs>
          <w:tab w:val="left" w:pos="840"/>
          <w:tab w:val="left" w:pos="1680"/>
          <w:tab w:val="left" w:pos="2520"/>
          <w:tab w:val="left" w:pos="3075"/>
        </w:tabs>
        <w:rPr>
          <w:rFonts w:hAnsi="ＭＳ 明朝"/>
          <w:sz w:val="21"/>
          <w:szCs w:val="21"/>
        </w:rPr>
      </w:pPr>
      <w:r w:rsidRPr="00790A51">
        <w:rPr>
          <w:rFonts w:hAnsi="ＭＳ 明朝" w:hint="eastAsia"/>
          <w:sz w:val="21"/>
          <w:szCs w:val="21"/>
        </w:rPr>
        <w:t>（会議の</w:t>
      </w:r>
      <w:r w:rsidR="00630CF1">
        <w:rPr>
          <w:rFonts w:hAnsi="ＭＳ 明朝" w:hint="eastAsia"/>
          <w:sz w:val="21"/>
          <w:szCs w:val="21"/>
        </w:rPr>
        <w:t>運営</w:t>
      </w:r>
      <w:r w:rsidRPr="00790A51">
        <w:rPr>
          <w:rFonts w:hAnsi="ＭＳ 明朝" w:hint="eastAsia"/>
          <w:sz w:val="21"/>
          <w:szCs w:val="21"/>
        </w:rPr>
        <w:t>）</w:t>
      </w:r>
      <w:r w:rsidRPr="00790A51">
        <w:rPr>
          <w:rFonts w:hAnsi="ＭＳ 明朝"/>
          <w:sz w:val="21"/>
          <w:szCs w:val="21"/>
        </w:rPr>
        <w:tab/>
      </w:r>
    </w:p>
    <w:p w:rsidR="00630CF1" w:rsidRDefault="005D2871" w:rsidP="00790A51">
      <w:pPr>
        <w:numPr>
          <w:ilvl w:val="0"/>
          <w:numId w:val="1"/>
        </w:numPr>
        <w:ind w:left="197" w:hangingChars="100" w:hanging="197"/>
        <w:rPr>
          <w:rFonts w:hAnsi="ＭＳ 明朝"/>
          <w:sz w:val="21"/>
          <w:szCs w:val="21"/>
        </w:rPr>
      </w:pPr>
      <w:r w:rsidRPr="00790A51">
        <w:rPr>
          <w:rFonts w:hAnsi="ＭＳ 明朝" w:hint="eastAsia"/>
          <w:sz w:val="21"/>
          <w:szCs w:val="21"/>
        </w:rPr>
        <w:t xml:space="preserve">　部会</w:t>
      </w:r>
      <w:r w:rsidR="00630CF1">
        <w:rPr>
          <w:rFonts w:hAnsi="ＭＳ 明朝" w:hint="eastAsia"/>
          <w:sz w:val="21"/>
          <w:szCs w:val="21"/>
        </w:rPr>
        <w:t>の会議</w:t>
      </w:r>
      <w:r w:rsidRPr="00790A51">
        <w:rPr>
          <w:rFonts w:hAnsi="ＭＳ 明朝" w:hint="eastAsia"/>
          <w:sz w:val="21"/>
          <w:szCs w:val="21"/>
        </w:rPr>
        <w:t>は、第</w:t>
      </w:r>
      <w:r w:rsidR="00E0438E">
        <w:rPr>
          <w:rFonts w:hAnsi="ＭＳ 明朝" w:hint="eastAsia"/>
          <w:sz w:val="21"/>
          <w:szCs w:val="21"/>
        </w:rPr>
        <w:t>２</w:t>
      </w:r>
      <w:r w:rsidRPr="00790A51">
        <w:rPr>
          <w:rFonts w:hAnsi="ＭＳ 明朝" w:hint="eastAsia"/>
          <w:sz w:val="21"/>
          <w:szCs w:val="21"/>
        </w:rPr>
        <w:t>条第</w:t>
      </w:r>
      <w:r w:rsidR="00E0438E">
        <w:rPr>
          <w:rFonts w:hAnsi="ＭＳ 明朝" w:hint="eastAsia"/>
          <w:sz w:val="21"/>
          <w:szCs w:val="21"/>
        </w:rPr>
        <w:t>２</w:t>
      </w:r>
      <w:r w:rsidRPr="00790A51">
        <w:rPr>
          <w:rFonts w:hAnsi="ＭＳ 明朝" w:hint="eastAsia"/>
          <w:sz w:val="21"/>
          <w:szCs w:val="21"/>
        </w:rPr>
        <w:t>項に基づき子どもの最</w:t>
      </w:r>
      <w:r w:rsidR="00CF2DAD" w:rsidRPr="00790A51">
        <w:rPr>
          <w:rFonts w:hAnsi="ＭＳ 明朝" w:hint="eastAsia"/>
          <w:sz w:val="21"/>
          <w:szCs w:val="21"/>
        </w:rPr>
        <w:t>善の利益を第一に考慮する原則を踏まえ、公正で民主的な</w:t>
      </w:r>
      <w:r w:rsidR="00630CF1">
        <w:rPr>
          <w:rFonts w:hAnsi="ＭＳ 明朝" w:hint="eastAsia"/>
          <w:sz w:val="21"/>
          <w:szCs w:val="21"/>
        </w:rPr>
        <w:t>運営</w:t>
      </w:r>
      <w:r w:rsidR="00CF2DAD" w:rsidRPr="00790A51">
        <w:rPr>
          <w:rFonts w:hAnsi="ＭＳ 明朝" w:hint="eastAsia"/>
          <w:sz w:val="21"/>
          <w:szCs w:val="21"/>
        </w:rPr>
        <w:t>を図る</w:t>
      </w:r>
      <w:r w:rsidRPr="00790A51">
        <w:rPr>
          <w:rFonts w:hAnsi="ＭＳ 明朝" w:hint="eastAsia"/>
          <w:sz w:val="21"/>
          <w:szCs w:val="21"/>
        </w:rPr>
        <w:t>ものと</w:t>
      </w:r>
      <w:r w:rsidR="00630CF1">
        <w:rPr>
          <w:rFonts w:hAnsi="ＭＳ 明朝" w:hint="eastAsia"/>
          <w:sz w:val="21"/>
          <w:szCs w:val="21"/>
        </w:rPr>
        <w:t>し、部会長が議長を務める。</w:t>
      </w:r>
    </w:p>
    <w:p w:rsidR="00630CF1" w:rsidRDefault="00630CF1" w:rsidP="00630CF1">
      <w:pPr>
        <w:rPr>
          <w:rFonts w:hAnsi="ＭＳ 明朝"/>
          <w:sz w:val="21"/>
          <w:szCs w:val="21"/>
        </w:rPr>
      </w:pPr>
      <w:r w:rsidRPr="00630CF1">
        <w:rPr>
          <w:rFonts w:hAnsi="ＭＳ 明朝" w:hint="eastAsia"/>
          <w:sz w:val="21"/>
          <w:szCs w:val="21"/>
        </w:rPr>
        <w:t>２　第７条に定める事務局の職員は、</w:t>
      </w:r>
      <w:r>
        <w:rPr>
          <w:rFonts w:hAnsi="ＭＳ 明朝" w:hint="eastAsia"/>
          <w:sz w:val="21"/>
          <w:szCs w:val="21"/>
        </w:rPr>
        <w:t>部会長</w:t>
      </w:r>
      <w:r w:rsidRPr="00630CF1">
        <w:rPr>
          <w:rFonts w:hAnsi="ＭＳ 明朝" w:hint="eastAsia"/>
          <w:sz w:val="21"/>
          <w:szCs w:val="21"/>
        </w:rPr>
        <w:t>の求めに応じて</w:t>
      </w:r>
      <w:r>
        <w:rPr>
          <w:rFonts w:hAnsi="ＭＳ 明朝" w:hint="eastAsia"/>
          <w:sz w:val="21"/>
          <w:szCs w:val="21"/>
        </w:rPr>
        <w:t>部会の会議で発言</w:t>
      </w:r>
      <w:r w:rsidRPr="00630CF1">
        <w:rPr>
          <w:rFonts w:hAnsi="ＭＳ 明朝" w:hint="eastAsia"/>
          <w:sz w:val="21"/>
          <w:szCs w:val="21"/>
        </w:rPr>
        <w:t>することができる。</w:t>
      </w:r>
    </w:p>
    <w:p w:rsidR="00EE37BF" w:rsidRPr="00630CF1" w:rsidRDefault="00EE37BF" w:rsidP="00630CF1">
      <w:pPr>
        <w:rPr>
          <w:rFonts w:hAnsi="ＭＳ 明朝"/>
          <w:sz w:val="21"/>
          <w:szCs w:val="21"/>
        </w:rPr>
      </w:pPr>
      <w:r>
        <w:rPr>
          <w:rFonts w:hAnsi="ＭＳ 明朝" w:hint="eastAsia"/>
          <w:sz w:val="21"/>
          <w:szCs w:val="21"/>
        </w:rPr>
        <w:lastRenderedPageBreak/>
        <w:t>（会議の公開等）</w:t>
      </w:r>
    </w:p>
    <w:p w:rsidR="00EA1E26" w:rsidRPr="00790A51" w:rsidRDefault="00EE37BF" w:rsidP="00790A51">
      <w:pPr>
        <w:numPr>
          <w:ilvl w:val="0"/>
          <w:numId w:val="1"/>
        </w:numPr>
        <w:ind w:left="197" w:hangingChars="100" w:hanging="197"/>
        <w:rPr>
          <w:rFonts w:hAnsi="ＭＳ 明朝"/>
          <w:sz w:val="21"/>
          <w:szCs w:val="21"/>
        </w:rPr>
      </w:pPr>
      <w:r>
        <w:rPr>
          <w:rFonts w:hAnsi="ＭＳ 明朝" w:hint="eastAsia"/>
          <w:sz w:val="21"/>
          <w:szCs w:val="21"/>
        </w:rPr>
        <w:t xml:space="preserve">　部会の</w:t>
      </w:r>
      <w:r w:rsidR="00CF2DAD" w:rsidRPr="00790A51">
        <w:rPr>
          <w:rFonts w:hAnsi="ＭＳ 明朝" w:hint="eastAsia"/>
          <w:sz w:val="21"/>
          <w:szCs w:val="21"/>
        </w:rPr>
        <w:t>会議は</w:t>
      </w:r>
      <w:r>
        <w:rPr>
          <w:rFonts w:hAnsi="ＭＳ 明朝" w:hint="eastAsia"/>
          <w:sz w:val="21"/>
          <w:szCs w:val="21"/>
        </w:rPr>
        <w:t>、原則として</w:t>
      </w:r>
      <w:r w:rsidR="005D2871" w:rsidRPr="00790A51">
        <w:rPr>
          <w:rFonts w:hAnsi="ＭＳ 明朝" w:hint="eastAsia"/>
          <w:sz w:val="21"/>
          <w:szCs w:val="21"/>
        </w:rPr>
        <w:t>公開する。ただし、次のいずれかに該当する場合は、部会の</w:t>
      </w:r>
      <w:r w:rsidR="00C5703F">
        <w:rPr>
          <w:rFonts w:hAnsi="ＭＳ 明朝" w:hint="eastAsia"/>
          <w:sz w:val="21"/>
          <w:szCs w:val="21"/>
        </w:rPr>
        <w:t>全会一致の</w:t>
      </w:r>
      <w:r w:rsidR="005D2871" w:rsidRPr="00790A51">
        <w:rPr>
          <w:rFonts w:hAnsi="ＭＳ 明朝" w:hint="eastAsia"/>
          <w:sz w:val="21"/>
          <w:szCs w:val="21"/>
        </w:rPr>
        <w:t>決議により会議</w:t>
      </w:r>
      <w:r>
        <w:rPr>
          <w:rFonts w:hAnsi="ＭＳ 明朝" w:hint="eastAsia"/>
          <w:sz w:val="21"/>
          <w:szCs w:val="21"/>
        </w:rPr>
        <w:t>の一部または全部</w:t>
      </w:r>
      <w:r w:rsidR="005D2871" w:rsidRPr="00790A51">
        <w:rPr>
          <w:rFonts w:hAnsi="ＭＳ 明朝" w:hint="eastAsia"/>
          <w:sz w:val="21"/>
          <w:szCs w:val="21"/>
        </w:rPr>
        <w:t>を非公開とすることができる。</w:t>
      </w:r>
    </w:p>
    <w:p w:rsidR="00EA1E26" w:rsidRPr="00790A51" w:rsidRDefault="005D2871" w:rsidP="00790A51">
      <w:pPr>
        <w:ind w:firstLineChars="50" w:firstLine="98"/>
        <w:rPr>
          <w:rFonts w:hAnsi="ＭＳ 明朝"/>
          <w:sz w:val="21"/>
          <w:szCs w:val="21"/>
        </w:rPr>
      </w:pPr>
      <w:r w:rsidRPr="00790A51">
        <w:rPr>
          <w:rFonts w:hAnsi="ＭＳ 明朝" w:hint="eastAsia"/>
          <w:sz w:val="21"/>
          <w:szCs w:val="21"/>
        </w:rPr>
        <w:t>(1)　調査事案に関係して特定の個人に関する情報を扱う必要がある場合</w:t>
      </w:r>
    </w:p>
    <w:p w:rsidR="00EA1E26" w:rsidRPr="00790A51" w:rsidRDefault="005D2871" w:rsidP="00790A51">
      <w:pPr>
        <w:ind w:leftChars="50" w:left="408" w:hangingChars="150" w:hanging="295"/>
        <w:rPr>
          <w:rFonts w:hAnsi="ＭＳ 明朝"/>
          <w:sz w:val="21"/>
          <w:szCs w:val="21"/>
        </w:rPr>
      </w:pPr>
      <w:r w:rsidRPr="00790A51">
        <w:rPr>
          <w:rFonts w:hAnsi="ＭＳ 明朝" w:hint="eastAsia"/>
          <w:sz w:val="21"/>
          <w:szCs w:val="21"/>
        </w:rPr>
        <w:t>(2)　会議を公開することにより、円滑な議事運営が著しく阻害され、審議等の目的が達成できないと認められる場合</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２</w:t>
      </w:r>
      <w:r w:rsidR="00E0438E">
        <w:rPr>
          <w:rFonts w:hAnsi="ＭＳ 明朝" w:hint="eastAsia"/>
          <w:sz w:val="21"/>
          <w:szCs w:val="21"/>
        </w:rPr>
        <w:t xml:space="preserve">　</w:t>
      </w:r>
      <w:r w:rsidR="0024254A">
        <w:rPr>
          <w:rFonts w:hAnsi="ＭＳ 明朝" w:hint="eastAsia"/>
          <w:sz w:val="21"/>
          <w:szCs w:val="21"/>
        </w:rPr>
        <w:t>部会長は、</w:t>
      </w:r>
      <w:r w:rsidRPr="00790A51">
        <w:rPr>
          <w:rFonts w:hAnsi="ＭＳ 明朝" w:hint="eastAsia"/>
          <w:sz w:val="21"/>
          <w:szCs w:val="21"/>
        </w:rPr>
        <w:t>第</w:t>
      </w:r>
      <w:r w:rsidR="00E0438E">
        <w:rPr>
          <w:rFonts w:hAnsi="ＭＳ 明朝" w:hint="eastAsia"/>
          <w:sz w:val="21"/>
          <w:szCs w:val="21"/>
        </w:rPr>
        <w:t>３</w:t>
      </w:r>
      <w:r w:rsidRPr="00790A51">
        <w:rPr>
          <w:rFonts w:hAnsi="ＭＳ 明朝" w:hint="eastAsia"/>
          <w:sz w:val="21"/>
          <w:szCs w:val="21"/>
        </w:rPr>
        <w:t>条により部会の会議を招集するとき、当該の会議の議題等のうち</w:t>
      </w:r>
      <w:r w:rsidR="00677DE0">
        <w:rPr>
          <w:rFonts w:hAnsi="ＭＳ 明朝" w:hint="eastAsia"/>
          <w:sz w:val="21"/>
          <w:szCs w:val="21"/>
        </w:rPr>
        <w:t>前項により</w:t>
      </w:r>
      <w:r w:rsidRPr="00790A51">
        <w:rPr>
          <w:rFonts w:hAnsi="ＭＳ 明朝" w:hint="eastAsia"/>
          <w:sz w:val="21"/>
          <w:szCs w:val="21"/>
        </w:rPr>
        <w:t>非公開になると考えられる部分について</w:t>
      </w:r>
      <w:r w:rsidR="00CF2DAD" w:rsidRPr="00790A51">
        <w:rPr>
          <w:rFonts w:hAnsi="ＭＳ 明朝" w:hint="eastAsia"/>
          <w:sz w:val="21"/>
          <w:szCs w:val="21"/>
        </w:rPr>
        <w:t>予告</w:t>
      </w:r>
      <w:r w:rsidRPr="00790A51">
        <w:rPr>
          <w:rFonts w:hAnsi="ＭＳ 明朝" w:hint="eastAsia"/>
          <w:sz w:val="21"/>
          <w:szCs w:val="21"/>
        </w:rPr>
        <w:t>する</w:t>
      </w:r>
      <w:r w:rsidR="0024254A">
        <w:rPr>
          <w:rFonts w:hAnsi="ＭＳ 明朝" w:hint="eastAsia"/>
          <w:sz w:val="21"/>
          <w:szCs w:val="21"/>
        </w:rPr>
        <w:t>よう努める</w:t>
      </w:r>
      <w:r w:rsidRPr="00790A51">
        <w:rPr>
          <w:rFonts w:hAnsi="ＭＳ 明朝" w:hint="eastAsia"/>
          <w:sz w:val="21"/>
          <w:szCs w:val="21"/>
        </w:rPr>
        <w:t>。</w:t>
      </w:r>
    </w:p>
    <w:p w:rsidR="00EA1E26" w:rsidRPr="00790A51" w:rsidRDefault="005D2871" w:rsidP="00EE37BF">
      <w:pPr>
        <w:rPr>
          <w:rFonts w:hAnsi="ＭＳ 明朝"/>
          <w:sz w:val="21"/>
          <w:szCs w:val="21"/>
        </w:rPr>
      </w:pPr>
      <w:r w:rsidRPr="00790A51">
        <w:rPr>
          <w:rFonts w:hAnsi="ＭＳ 明朝" w:hint="eastAsia"/>
          <w:sz w:val="21"/>
          <w:szCs w:val="21"/>
        </w:rPr>
        <w:t>（ウェブ会議の方法による開催等）</w:t>
      </w:r>
    </w:p>
    <w:p w:rsidR="00EA1E26" w:rsidRPr="00790A51" w:rsidRDefault="005D2871" w:rsidP="00790A51">
      <w:pPr>
        <w:spacing w:line="500" w:lineRule="exact"/>
        <w:ind w:left="197" w:hangingChars="100" w:hanging="197"/>
        <w:rPr>
          <w:rFonts w:hAnsi="ＭＳ 明朝"/>
          <w:sz w:val="21"/>
          <w:szCs w:val="21"/>
        </w:rPr>
      </w:pPr>
      <w:r w:rsidRPr="00790A51">
        <w:rPr>
          <w:rFonts w:hAnsi="ＭＳ 明朝" w:hint="eastAsia"/>
          <w:sz w:val="21"/>
          <w:szCs w:val="21"/>
        </w:rPr>
        <w:t>第６条　部会長が必要と認めるときは、部会の会議をウェブ会議の方法（インターネットを通じて、委員の間で相互に映像及び音声の送受信、資料の共有等を行う方法をいう。以下同じ。）により開催することができる。</w:t>
      </w:r>
    </w:p>
    <w:p w:rsidR="00EA1E26" w:rsidRPr="00790A51" w:rsidRDefault="005D2871" w:rsidP="00790A51">
      <w:pPr>
        <w:spacing w:line="500" w:lineRule="exact"/>
        <w:ind w:left="197" w:hangingChars="100" w:hanging="197"/>
        <w:rPr>
          <w:rFonts w:hAnsi="ＭＳ 明朝"/>
          <w:sz w:val="21"/>
          <w:szCs w:val="21"/>
        </w:rPr>
      </w:pPr>
      <w:r w:rsidRPr="00790A51">
        <w:rPr>
          <w:rFonts w:hAnsi="ＭＳ 明朝" w:hint="eastAsia"/>
          <w:sz w:val="21"/>
          <w:szCs w:val="21"/>
        </w:rPr>
        <w:t>２　前項に定めるもののほか、部会の委員は、やむを得ない事情があって、かつ部会長の承認が得られた場合は、ウェブ会議の方法で部会の会議に参加することができるものとし、これを以て部会の会議に出席したものとみなす。</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 xml:space="preserve">（事務局）　　　　　　　　　　　　　　　</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第７条　部会の会議等に係る庶務的事項その他必要な事務を補助するために事務局を置き、大阪市</w:t>
      </w:r>
      <w:r w:rsidR="00E0438E">
        <w:rPr>
          <w:rFonts w:hAnsi="ＭＳ 明朝" w:hint="eastAsia"/>
          <w:sz w:val="21"/>
          <w:szCs w:val="21"/>
        </w:rPr>
        <w:t>総務局</w:t>
      </w:r>
      <w:r w:rsidRPr="00790A51">
        <w:rPr>
          <w:rFonts w:hAnsi="ＭＳ 明朝" w:hint="eastAsia"/>
          <w:sz w:val="21"/>
          <w:szCs w:val="21"/>
        </w:rPr>
        <w:t>監察部監察課の職員がこれにあたる。</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２　事務局の職員は、第</w:t>
      </w:r>
      <w:r w:rsidR="00E0438E">
        <w:rPr>
          <w:rFonts w:hAnsi="ＭＳ 明朝" w:hint="eastAsia"/>
          <w:sz w:val="21"/>
          <w:szCs w:val="21"/>
        </w:rPr>
        <w:t>２</w:t>
      </w:r>
      <w:r w:rsidRPr="00790A51">
        <w:rPr>
          <w:rFonts w:hAnsi="ＭＳ 明朝" w:hint="eastAsia"/>
          <w:sz w:val="21"/>
          <w:szCs w:val="21"/>
        </w:rPr>
        <w:t>条第</w:t>
      </w:r>
      <w:r w:rsidR="00E0438E">
        <w:rPr>
          <w:rFonts w:hAnsi="ＭＳ 明朝" w:hint="eastAsia"/>
          <w:sz w:val="21"/>
          <w:szCs w:val="21"/>
        </w:rPr>
        <w:t>２</w:t>
      </w:r>
      <w:r w:rsidRPr="00790A51">
        <w:rPr>
          <w:rFonts w:hAnsi="ＭＳ 明朝" w:hint="eastAsia"/>
          <w:sz w:val="21"/>
          <w:szCs w:val="21"/>
        </w:rPr>
        <w:t>項</w:t>
      </w:r>
      <w:r w:rsidR="006D7BAD">
        <w:rPr>
          <w:rFonts w:hAnsi="ＭＳ 明朝" w:hint="eastAsia"/>
          <w:sz w:val="21"/>
          <w:szCs w:val="21"/>
        </w:rPr>
        <w:t>を踏まえ</w:t>
      </w:r>
      <w:r w:rsidRPr="00790A51">
        <w:rPr>
          <w:rFonts w:hAnsi="ＭＳ 明朝" w:hint="eastAsia"/>
          <w:sz w:val="21"/>
          <w:szCs w:val="21"/>
        </w:rPr>
        <w:t>、部会の</w:t>
      </w:r>
      <w:r w:rsidR="00430A26" w:rsidRPr="00790A51">
        <w:rPr>
          <w:rFonts w:hAnsi="ＭＳ 明朝" w:hint="eastAsia"/>
          <w:sz w:val="21"/>
          <w:szCs w:val="21"/>
        </w:rPr>
        <w:t>主体的で自律的な</w:t>
      </w:r>
      <w:r w:rsidR="002B0619">
        <w:rPr>
          <w:rFonts w:hAnsi="ＭＳ 明朝" w:hint="eastAsia"/>
          <w:sz w:val="21"/>
          <w:szCs w:val="21"/>
        </w:rPr>
        <w:t>子どもの権利にかかわる</w:t>
      </w:r>
      <w:r w:rsidRPr="00790A51">
        <w:rPr>
          <w:rFonts w:hAnsi="ＭＳ 明朝" w:hint="eastAsia"/>
          <w:sz w:val="21"/>
          <w:szCs w:val="21"/>
        </w:rPr>
        <w:t>第三者</w:t>
      </w:r>
      <w:r w:rsidR="00430A26" w:rsidRPr="00790A51">
        <w:rPr>
          <w:rFonts w:hAnsi="ＭＳ 明朝" w:hint="eastAsia"/>
          <w:sz w:val="21"/>
          <w:szCs w:val="21"/>
        </w:rPr>
        <w:t>機関としての</w:t>
      </w:r>
      <w:r w:rsidR="002B0619">
        <w:rPr>
          <w:rFonts w:hAnsi="ＭＳ 明朝" w:hint="eastAsia"/>
          <w:sz w:val="21"/>
          <w:szCs w:val="21"/>
        </w:rPr>
        <w:t>機能と役割</w:t>
      </w:r>
      <w:r w:rsidRPr="00790A51">
        <w:rPr>
          <w:rFonts w:hAnsi="ＭＳ 明朝" w:hint="eastAsia"/>
          <w:sz w:val="21"/>
          <w:szCs w:val="21"/>
        </w:rPr>
        <w:t>を十分に認識</w:t>
      </w:r>
      <w:r w:rsidR="00430A26" w:rsidRPr="00790A51">
        <w:rPr>
          <w:rFonts w:hAnsi="ＭＳ 明朝" w:hint="eastAsia"/>
          <w:sz w:val="21"/>
          <w:szCs w:val="21"/>
        </w:rPr>
        <w:t>し</w:t>
      </w:r>
      <w:r w:rsidRPr="00790A51">
        <w:rPr>
          <w:rFonts w:hAnsi="ＭＳ 明朝" w:hint="eastAsia"/>
          <w:sz w:val="21"/>
          <w:szCs w:val="21"/>
        </w:rPr>
        <w:t>、</w:t>
      </w:r>
      <w:r w:rsidR="00430A26" w:rsidRPr="00790A51">
        <w:rPr>
          <w:rFonts w:hAnsi="ＭＳ 明朝" w:hint="eastAsia"/>
          <w:sz w:val="21"/>
          <w:szCs w:val="21"/>
        </w:rPr>
        <w:t>その</w:t>
      </w:r>
      <w:r w:rsidRPr="00790A51">
        <w:rPr>
          <w:rFonts w:hAnsi="ＭＳ 明朝" w:hint="eastAsia"/>
          <w:sz w:val="21"/>
          <w:szCs w:val="21"/>
        </w:rPr>
        <w:t>尊重</w:t>
      </w:r>
      <w:r w:rsidR="00430A26" w:rsidRPr="00790A51">
        <w:rPr>
          <w:rFonts w:hAnsi="ＭＳ 明朝" w:hint="eastAsia"/>
          <w:sz w:val="21"/>
          <w:szCs w:val="21"/>
        </w:rPr>
        <w:t>を</w:t>
      </w:r>
      <w:r w:rsidRPr="00790A51">
        <w:rPr>
          <w:rFonts w:hAnsi="ＭＳ 明朝" w:hint="eastAsia"/>
          <w:sz w:val="21"/>
          <w:szCs w:val="21"/>
        </w:rPr>
        <w:t>以て職務を担うものとし、特に部会長からの要請がない限り、審議及び調査には加わらない。</w:t>
      </w:r>
    </w:p>
    <w:p w:rsidR="00EA1E26" w:rsidRPr="00790A51" w:rsidRDefault="005D2871">
      <w:pPr>
        <w:tabs>
          <w:tab w:val="left" w:pos="4950"/>
          <w:tab w:val="left" w:pos="6705"/>
          <w:tab w:val="left" w:pos="6750"/>
        </w:tabs>
        <w:rPr>
          <w:rFonts w:hAnsi="ＭＳ 明朝"/>
          <w:sz w:val="21"/>
          <w:szCs w:val="21"/>
        </w:rPr>
      </w:pPr>
      <w:r w:rsidRPr="00790A51">
        <w:rPr>
          <w:rFonts w:hAnsi="ＭＳ 明朝" w:hint="eastAsia"/>
          <w:sz w:val="21"/>
          <w:szCs w:val="21"/>
        </w:rPr>
        <w:t>（専門委員）</w:t>
      </w:r>
      <w:r w:rsidRPr="00790A51">
        <w:rPr>
          <w:rFonts w:hAnsi="ＭＳ 明朝"/>
          <w:sz w:val="21"/>
          <w:szCs w:val="21"/>
        </w:rPr>
        <w:tab/>
      </w:r>
      <w:r w:rsidRPr="00790A51">
        <w:rPr>
          <w:rFonts w:hAnsi="ＭＳ 明朝"/>
          <w:sz w:val="21"/>
          <w:szCs w:val="21"/>
        </w:rPr>
        <w:tab/>
      </w:r>
      <w:r w:rsidRPr="00790A51">
        <w:rPr>
          <w:rFonts w:hAnsi="ＭＳ 明朝"/>
          <w:sz w:val="21"/>
          <w:szCs w:val="21"/>
        </w:rPr>
        <w:tab/>
      </w:r>
    </w:p>
    <w:p w:rsidR="00790A51" w:rsidRPr="00790A51" w:rsidRDefault="00F7430B" w:rsidP="00790A51">
      <w:pPr>
        <w:ind w:left="197" w:hangingChars="100" w:hanging="197"/>
        <w:rPr>
          <w:rFonts w:hAnsi="ＭＳ 明朝"/>
          <w:sz w:val="21"/>
          <w:szCs w:val="21"/>
        </w:rPr>
      </w:pPr>
      <w:r w:rsidRPr="00790A51">
        <w:rPr>
          <w:rFonts w:hAnsi="ＭＳ 明朝" w:hint="eastAsia"/>
          <w:sz w:val="21"/>
          <w:szCs w:val="21"/>
        </w:rPr>
        <w:t>第８条</w:t>
      </w:r>
      <w:r w:rsidR="005D2871" w:rsidRPr="00790A51">
        <w:rPr>
          <w:rFonts w:hAnsi="ＭＳ 明朝" w:hint="eastAsia"/>
          <w:sz w:val="21"/>
          <w:szCs w:val="21"/>
        </w:rPr>
        <w:t xml:space="preserve">　部会は、第</w:t>
      </w:r>
      <w:r w:rsidR="00E0438E">
        <w:rPr>
          <w:rFonts w:hAnsi="ＭＳ 明朝" w:hint="eastAsia"/>
          <w:sz w:val="21"/>
          <w:szCs w:val="21"/>
        </w:rPr>
        <w:t>２</w:t>
      </w:r>
      <w:r w:rsidR="005D2871" w:rsidRPr="00790A51">
        <w:rPr>
          <w:rFonts w:hAnsi="ＭＳ 明朝" w:hint="eastAsia"/>
          <w:sz w:val="21"/>
          <w:szCs w:val="21"/>
        </w:rPr>
        <w:t>条第</w:t>
      </w:r>
      <w:r w:rsidR="00E0438E">
        <w:rPr>
          <w:rFonts w:hAnsi="ＭＳ 明朝" w:hint="eastAsia"/>
          <w:sz w:val="21"/>
          <w:szCs w:val="21"/>
        </w:rPr>
        <w:t>２</w:t>
      </w:r>
      <w:r w:rsidR="005D2871" w:rsidRPr="00790A51">
        <w:rPr>
          <w:rFonts w:hAnsi="ＭＳ 明朝" w:hint="eastAsia"/>
          <w:sz w:val="21"/>
          <w:szCs w:val="21"/>
        </w:rPr>
        <w:t>項に則り、特に子どもを対象とする聴き取</w:t>
      </w:r>
      <w:r w:rsidR="00790A51" w:rsidRPr="00790A51">
        <w:rPr>
          <w:rFonts w:hAnsi="ＭＳ 明朝" w:hint="eastAsia"/>
          <w:sz w:val="21"/>
          <w:szCs w:val="21"/>
        </w:rPr>
        <w:t>りその他調査</w:t>
      </w:r>
      <w:r w:rsidR="001D329B">
        <w:rPr>
          <w:rFonts w:hAnsi="ＭＳ 明朝" w:hint="eastAsia"/>
          <w:sz w:val="21"/>
          <w:szCs w:val="21"/>
        </w:rPr>
        <w:t>のより適切で円滑な</w:t>
      </w:r>
      <w:r w:rsidR="00790A51" w:rsidRPr="00790A51">
        <w:rPr>
          <w:rFonts w:hAnsi="ＭＳ 明朝" w:hint="eastAsia"/>
          <w:sz w:val="21"/>
          <w:szCs w:val="21"/>
        </w:rPr>
        <w:t>実施</w:t>
      </w:r>
      <w:r w:rsidR="001D329B">
        <w:rPr>
          <w:rFonts w:hAnsi="ＭＳ 明朝" w:hint="eastAsia"/>
          <w:sz w:val="21"/>
          <w:szCs w:val="21"/>
        </w:rPr>
        <w:t>を図る</w:t>
      </w:r>
      <w:r w:rsidR="00790A51" w:rsidRPr="00790A51">
        <w:rPr>
          <w:rFonts w:hAnsi="ＭＳ 明朝" w:hint="eastAsia"/>
          <w:sz w:val="21"/>
          <w:szCs w:val="21"/>
        </w:rPr>
        <w:t>ため必要があると認めるときは、児童等がその生命等に著しく重大な被害を受けた事案に関する第三者委員会規則（平成27年大阪市規則第177号）第</w:t>
      </w:r>
      <w:r w:rsidR="00E0438E">
        <w:rPr>
          <w:rFonts w:hAnsi="ＭＳ 明朝" w:hint="eastAsia"/>
          <w:sz w:val="21"/>
          <w:szCs w:val="21"/>
        </w:rPr>
        <w:t>５</w:t>
      </w:r>
      <w:r w:rsidR="00790A51" w:rsidRPr="00790A51">
        <w:rPr>
          <w:rFonts w:hAnsi="ＭＳ 明朝" w:hint="eastAsia"/>
          <w:sz w:val="21"/>
          <w:szCs w:val="21"/>
        </w:rPr>
        <w:t>条により、専門委員を置くことができる。</w:t>
      </w:r>
    </w:p>
    <w:p w:rsidR="00790A51" w:rsidRPr="00790A51" w:rsidRDefault="00790A51" w:rsidP="00790A51">
      <w:pPr>
        <w:tabs>
          <w:tab w:val="left" w:pos="3750"/>
          <w:tab w:val="left" w:pos="4920"/>
        </w:tabs>
        <w:rPr>
          <w:rFonts w:hAnsi="ＭＳ 明朝"/>
          <w:sz w:val="21"/>
          <w:szCs w:val="21"/>
        </w:rPr>
      </w:pPr>
      <w:r w:rsidRPr="00790A51">
        <w:rPr>
          <w:rFonts w:hAnsi="ＭＳ 明朝" w:hint="eastAsia"/>
          <w:sz w:val="21"/>
          <w:szCs w:val="21"/>
        </w:rPr>
        <w:lastRenderedPageBreak/>
        <w:t xml:space="preserve">（調査の実施）　　　</w:t>
      </w:r>
      <w:r w:rsidRPr="00790A51">
        <w:rPr>
          <w:rFonts w:hAnsi="ＭＳ 明朝"/>
          <w:sz w:val="21"/>
          <w:szCs w:val="21"/>
        </w:rPr>
        <w:tab/>
      </w:r>
    </w:p>
    <w:p w:rsidR="00790A51" w:rsidRPr="00790A51" w:rsidRDefault="00790A51" w:rsidP="002B0619">
      <w:pPr>
        <w:ind w:left="197" w:hangingChars="100" w:hanging="197"/>
        <w:rPr>
          <w:rFonts w:hAnsi="ＭＳ 明朝"/>
          <w:sz w:val="21"/>
          <w:szCs w:val="21"/>
        </w:rPr>
      </w:pPr>
      <w:r w:rsidRPr="00790A51">
        <w:rPr>
          <w:rFonts w:hAnsi="ＭＳ 明朝" w:hint="eastAsia"/>
          <w:sz w:val="21"/>
          <w:szCs w:val="21"/>
        </w:rPr>
        <w:t>第９条　調査は、部会の会議において、</w:t>
      </w:r>
      <w:r w:rsidR="008B068A">
        <w:rPr>
          <w:rFonts w:hAnsi="ＭＳ 明朝" w:hint="eastAsia"/>
          <w:sz w:val="21"/>
          <w:szCs w:val="21"/>
        </w:rPr>
        <w:t>特に第２条第２項に照らして、</w:t>
      </w:r>
      <w:r w:rsidRPr="00790A51">
        <w:rPr>
          <w:rFonts w:hAnsi="ＭＳ 明朝" w:hint="eastAsia"/>
          <w:sz w:val="21"/>
          <w:szCs w:val="21"/>
        </w:rPr>
        <w:t>その調査の目的、対象及び手法等について十分な共通認識を図り、これを</w:t>
      </w:r>
      <w:r w:rsidR="008B068A">
        <w:rPr>
          <w:rFonts w:hAnsi="ＭＳ 明朝" w:hint="eastAsia"/>
          <w:sz w:val="21"/>
          <w:szCs w:val="21"/>
        </w:rPr>
        <w:t>実施する</w:t>
      </w:r>
      <w:r w:rsidRPr="00790A51">
        <w:rPr>
          <w:rFonts w:hAnsi="ＭＳ 明朝" w:hint="eastAsia"/>
          <w:sz w:val="21"/>
          <w:szCs w:val="21"/>
        </w:rPr>
        <w:t>ものとする。</w:t>
      </w:r>
    </w:p>
    <w:p w:rsidR="00EA1E26" w:rsidRPr="00790A51" w:rsidRDefault="00790A51" w:rsidP="003B2BBC">
      <w:pPr>
        <w:ind w:leftChars="-4" w:left="196" w:hangingChars="104" w:hanging="205"/>
        <w:rPr>
          <w:rFonts w:hAnsi="ＭＳ 明朝"/>
          <w:sz w:val="21"/>
          <w:szCs w:val="21"/>
        </w:rPr>
      </w:pPr>
      <w:r w:rsidRPr="00790A51">
        <w:rPr>
          <w:rFonts w:hAnsi="ＭＳ 明朝" w:hint="eastAsia"/>
          <w:sz w:val="21"/>
          <w:szCs w:val="21"/>
        </w:rPr>
        <w:t>２　調査にあたっては、利益相反する関係者を同席させないなど、調査対象者の自</w:t>
      </w:r>
      <w:r w:rsidR="00F509BE" w:rsidRPr="00F509BE">
        <w:rPr>
          <w:rFonts w:hAnsi="ＭＳ 明朝" w:hint="eastAsia"/>
          <w:sz w:val="21"/>
          <w:szCs w:val="21"/>
        </w:rPr>
        <w:t>由な意見表明の担保に努める。</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３　聴き取り調査は、これを非公開とし、その実施に際しては調査の趣旨や目的等を調査対象者に対して適切に説明し、その了承を得て、聴取内容を録取することができる。</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４　部会は、調査の進捗を当該児童保護者に適切な段階で説明し、及び調査に関する当該児童保護者の意見等を聴取するよう努める。この場合において、部会は、プライバシーの保護及び円滑な調査を妨げることのないよう配慮するとともに、第２条第２項に則り、当該児童の意見表明の権利を十分に尊重するものとする。</w:t>
      </w:r>
    </w:p>
    <w:p w:rsidR="00EA1E26" w:rsidRPr="00790A51" w:rsidRDefault="005D2871" w:rsidP="00790A51">
      <w:pPr>
        <w:tabs>
          <w:tab w:val="left" w:pos="6195"/>
          <w:tab w:val="left" w:pos="6960"/>
          <w:tab w:val="left" w:pos="7005"/>
        </w:tabs>
        <w:ind w:left="197" w:hangingChars="100" w:hanging="197"/>
        <w:rPr>
          <w:rFonts w:hAnsi="ＭＳ 明朝"/>
          <w:sz w:val="21"/>
          <w:szCs w:val="21"/>
        </w:rPr>
      </w:pPr>
      <w:r w:rsidRPr="00790A51">
        <w:rPr>
          <w:rFonts w:hAnsi="ＭＳ 明朝" w:hint="eastAsia"/>
          <w:sz w:val="21"/>
          <w:szCs w:val="21"/>
        </w:rPr>
        <w:t>（資料提出その他の協力、専門的知見の提供）</w:t>
      </w:r>
      <w:r w:rsidRPr="00790A51">
        <w:rPr>
          <w:rFonts w:hAnsi="ＭＳ 明朝"/>
          <w:sz w:val="21"/>
          <w:szCs w:val="21"/>
        </w:rPr>
        <w:tab/>
      </w:r>
      <w:r w:rsidRPr="00790A51">
        <w:rPr>
          <w:rFonts w:hAnsi="ＭＳ 明朝"/>
          <w:sz w:val="21"/>
          <w:szCs w:val="21"/>
        </w:rPr>
        <w:tab/>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第</w:t>
      </w:r>
      <w:r w:rsidR="00F7430B" w:rsidRPr="00790A51">
        <w:rPr>
          <w:rFonts w:hAnsi="ＭＳ 明朝" w:hint="eastAsia"/>
          <w:sz w:val="21"/>
          <w:szCs w:val="21"/>
        </w:rPr>
        <w:t>10</w:t>
      </w:r>
      <w:r w:rsidRPr="00790A51">
        <w:rPr>
          <w:rFonts w:hAnsi="ＭＳ 明朝" w:hint="eastAsia"/>
          <w:sz w:val="21"/>
          <w:szCs w:val="21"/>
        </w:rPr>
        <w:t>条　部会は、</w:t>
      </w:r>
      <w:r w:rsidR="00F7430B" w:rsidRPr="00790A51">
        <w:rPr>
          <w:rFonts w:hAnsi="ＭＳ 明朝" w:hint="eastAsia"/>
          <w:sz w:val="21"/>
          <w:szCs w:val="21"/>
        </w:rPr>
        <w:t>第２条第１項の調査審議を行う</w:t>
      </w:r>
      <w:r w:rsidR="002B0619">
        <w:rPr>
          <w:rFonts w:hAnsi="ＭＳ 明朝" w:hint="eastAsia"/>
          <w:sz w:val="21"/>
          <w:szCs w:val="21"/>
        </w:rPr>
        <w:t>にあたっては</w:t>
      </w:r>
      <w:r w:rsidR="00F509BE">
        <w:rPr>
          <w:rFonts w:hAnsi="ＭＳ 明朝" w:hint="eastAsia"/>
          <w:sz w:val="21"/>
          <w:szCs w:val="21"/>
        </w:rPr>
        <w:t>、</w:t>
      </w:r>
      <w:r w:rsidR="002B0619">
        <w:rPr>
          <w:rFonts w:hAnsi="ＭＳ 明朝" w:hint="eastAsia"/>
          <w:sz w:val="21"/>
          <w:szCs w:val="21"/>
        </w:rPr>
        <w:t>調査事案の関係</w:t>
      </w:r>
      <w:r w:rsidR="00F509BE">
        <w:rPr>
          <w:rFonts w:hAnsi="ＭＳ 明朝" w:hint="eastAsia"/>
          <w:sz w:val="21"/>
          <w:szCs w:val="21"/>
        </w:rPr>
        <w:t>者に</w:t>
      </w:r>
      <w:r w:rsidRPr="00790A51">
        <w:rPr>
          <w:rFonts w:hAnsi="ＭＳ 明朝" w:hint="eastAsia"/>
          <w:sz w:val="21"/>
          <w:szCs w:val="21"/>
        </w:rPr>
        <w:t>会議への出席を求め、資料の提出、意見の陳述、説明その他の必要な協力を求めることができる。</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２　部会は、調査審議を進める中で必要と認める場合は、該当する課題に関する専門的知見を</w:t>
      </w:r>
      <w:r w:rsidR="00F7430B" w:rsidRPr="00790A51">
        <w:rPr>
          <w:rFonts w:hAnsi="ＭＳ 明朝" w:hint="eastAsia"/>
          <w:sz w:val="21"/>
          <w:szCs w:val="21"/>
        </w:rPr>
        <w:t>有する</w:t>
      </w:r>
      <w:r w:rsidRPr="00790A51">
        <w:rPr>
          <w:rFonts w:hAnsi="ＭＳ 明朝" w:hint="eastAsia"/>
          <w:sz w:val="21"/>
          <w:szCs w:val="21"/>
        </w:rPr>
        <w:t>有識者を会議に招くなどして、その専門的知見の提供を求めることができる。</w:t>
      </w:r>
    </w:p>
    <w:p w:rsidR="00EA1E26" w:rsidRPr="00790A51" w:rsidRDefault="005D2871" w:rsidP="00790A51">
      <w:pPr>
        <w:tabs>
          <w:tab w:val="left" w:pos="5190"/>
          <w:tab w:val="left" w:pos="7095"/>
        </w:tabs>
        <w:ind w:left="197" w:hangingChars="100" w:hanging="197"/>
        <w:rPr>
          <w:rFonts w:hAnsi="ＭＳ 明朝"/>
          <w:sz w:val="21"/>
          <w:szCs w:val="21"/>
        </w:rPr>
      </w:pPr>
      <w:r w:rsidRPr="00790A51">
        <w:rPr>
          <w:rFonts w:hAnsi="ＭＳ 明朝" w:hint="eastAsia"/>
          <w:sz w:val="21"/>
          <w:szCs w:val="21"/>
        </w:rPr>
        <w:t>（議事要旨の作成と公表）</w:t>
      </w:r>
      <w:r w:rsidRPr="00790A51">
        <w:rPr>
          <w:rFonts w:hAnsi="ＭＳ 明朝"/>
          <w:sz w:val="21"/>
          <w:szCs w:val="21"/>
        </w:rPr>
        <w:tab/>
      </w:r>
      <w:r w:rsidRPr="00790A51">
        <w:rPr>
          <w:rFonts w:hAnsi="ＭＳ 明朝"/>
          <w:sz w:val="21"/>
          <w:szCs w:val="21"/>
        </w:rPr>
        <w:tab/>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第1</w:t>
      </w:r>
      <w:r w:rsidR="00F7430B" w:rsidRPr="00790A51">
        <w:rPr>
          <w:rFonts w:hAnsi="ＭＳ 明朝" w:hint="eastAsia"/>
          <w:sz w:val="21"/>
          <w:szCs w:val="21"/>
        </w:rPr>
        <w:t>1</w:t>
      </w:r>
      <w:r w:rsidRPr="00790A51">
        <w:rPr>
          <w:rFonts w:hAnsi="ＭＳ 明朝" w:hint="eastAsia"/>
          <w:sz w:val="21"/>
          <w:szCs w:val="21"/>
        </w:rPr>
        <w:t>条　部会の会議を開催したときは、開催日時及び場所、出席した委員の氏名、議事の項目、審議の概要その他必要な事項を記載した議事要旨を作成するものとする。</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２　前項の議事要旨は、部会長の指示に従い、原則として事務局が起案し、当該会議に出席した委員の確認を得て作成する。</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３　事務局は、前項により作成された議事要旨を所定の手続により公開するとともに、速やかに委員に送付しなければならない。</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 xml:space="preserve">（答申）　　　　　　　　</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第1</w:t>
      </w:r>
      <w:r w:rsidR="00790A51" w:rsidRPr="00790A51">
        <w:rPr>
          <w:rFonts w:hAnsi="ＭＳ 明朝" w:hint="eastAsia"/>
          <w:sz w:val="21"/>
          <w:szCs w:val="21"/>
        </w:rPr>
        <w:t>2</w:t>
      </w:r>
      <w:r w:rsidRPr="00790A51">
        <w:rPr>
          <w:rFonts w:hAnsi="ＭＳ 明朝" w:hint="eastAsia"/>
          <w:sz w:val="21"/>
          <w:szCs w:val="21"/>
        </w:rPr>
        <w:t>条　部会は、調査審議を終えた場合は、その結果を報告書として取りまとめ、これを第２条第１項の市長からの諮問に対する答申として、市長に提出</w:t>
      </w:r>
      <w:r w:rsidR="00191467">
        <w:rPr>
          <w:rFonts w:hAnsi="ＭＳ 明朝" w:hint="eastAsia"/>
          <w:sz w:val="21"/>
          <w:szCs w:val="21"/>
        </w:rPr>
        <w:t>しなければならない</w:t>
      </w:r>
      <w:r w:rsidRPr="00790A51">
        <w:rPr>
          <w:rFonts w:hAnsi="ＭＳ 明朝" w:hint="eastAsia"/>
          <w:sz w:val="21"/>
          <w:szCs w:val="21"/>
        </w:rPr>
        <w:t>。</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２　部会は、前項により答申を行うにあたっては、当該児童保護者に対して必要な説明に努め</w:t>
      </w:r>
      <w:r w:rsidR="00191467">
        <w:rPr>
          <w:rFonts w:hAnsi="ＭＳ 明朝" w:hint="eastAsia"/>
          <w:sz w:val="21"/>
          <w:szCs w:val="21"/>
        </w:rPr>
        <w:t>なければならない</w:t>
      </w:r>
      <w:r w:rsidRPr="00790A51">
        <w:rPr>
          <w:rFonts w:hAnsi="ＭＳ 明朝" w:hint="eastAsia"/>
          <w:sz w:val="21"/>
          <w:szCs w:val="21"/>
        </w:rPr>
        <w:t>。この場合において、部会は、第２条第２項に則り、当該児童の意見表明の権利を十分に尊重するものとする。</w:t>
      </w:r>
    </w:p>
    <w:p w:rsidR="00EA1E26" w:rsidRPr="00790A51" w:rsidRDefault="005D2871" w:rsidP="00790A51">
      <w:pPr>
        <w:ind w:left="197" w:hangingChars="100" w:hanging="197"/>
        <w:rPr>
          <w:rFonts w:hAnsi="ＭＳ 明朝"/>
          <w:sz w:val="21"/>
          <w:szCs w:val="21"/>
        </w:rPr>
      </w:pPr>
      <w:r w:rsidRPr="00790A51">
        <w:rPr>
          <w:rFonts w:hAnsi="ＭＳ 明朝" w:hint="eastAsia"/>
          <w:sz w:val="21"/>
          <w:szCs w:val="21"/>
        </w:rPr>
        <w:t>３　部会は、第１項の報告書</w:t>
      </w:r>
      <w:r w:rsidR="001D329B">
        <w:rPr>
          <w:rFonts w:hAnsi="ＭＳ 明朝" w:hint="eastAsia"/>
          <w:sz w:val="21"/>
          <w:szCs w:val="21"/>
        </w:rPr>
        <w:t>について、これ</w:t>
      </w:r>
      <w:r w:rsidRPr="00790A51">
        <w:rPr>
          <w:rFonts w:hAnsi="ＭＳ 明朝" w:hint="eastAsia"/>
          <w:sz w:val="21"/>
          <w:szCs w:val="21"/>
        </w:rPr>
        <w:t>を</w:t>
      </w:r>
      <w:r w:rsidR="00F509BE">
        <w:rPr>
          <w:rFonts w:hAnsi="ＭＳ 明朝" w:hint="eastAsia"/>
          <w:sz w:val="21"/>
          <w:szCs w:val="21"/>
        </w:rPr>
        <w:t>第２条第２項に則り、</w:t>
      </w:r>
      <w:r w:rsidRPr="00790A51">
        <w:rPr>
          <w:rFonts w:hAnsi="ＭＳ 明朝" w:hint="eastAsia"/>
          <w:sz w:val="21"/>
          <w:szCs w:val="21"/>
        </w:rPr>
        <w:t>教育委員会に提出する。</w:t>
      </w:r>
    </w:p>
    <w:p w:rsidR="00EA1E26" w:rsidRDefault="005D2871">
      <w:pPr>
        <w:tabs>
          <w:tab w:val="left" w:pos="3690"/>
        </w:tabs>
        <w:rPr>
          <w:rFonts w:hAnsi="ＭＳ 明朝"/>
          <w:sz w:val="21"/>
          <w:szCs w:val="21"/>
        </w:rPr>
      </w:pPr>
      <w:r>
        <w:rPr>
          <w:rFonts w:hAnsi="ＭＳ 明朝" w:hint="eastAsia"/>
          <w:sz w:val="21"/>
          <w:szCs w:val="21"/>
        </w:rPr>
        <w:t>（委員の守秘義務）</w:t>
      </w:r>
      <w:r>
        <w:rPr>
          <w:rFonts w:hAnsi="ＭＳ 明朝"/>
          <w:sz w:val="21"/>
          <w:szCs w:val="21"/>
        </w:rPr>
        <w:tab/>
      </w:r>
    </w:p>
    <w:p w:rsidR="00EA1E26" w:rsidRDefault="005D2871" w:rsidP="00790A51">
      <w:pPr>
        <w:ind w:left="197" w:hangingChars="100" w:hanging="197"/>
        <w:rPr>
          <w:rFonts w:hAnsi="ＭＳ 明朝"/>
          <w:sz w:val="21"/>
          <w:szCs w:val="21"/>
        </w:rPr>
      </w:pPr>
      <w:r>
        <w:rPr>
          <w:rFonts w:hAnsi="ＭＳ 明朝" w:hint="eastAsia"/>
          <w:sz w:val="21"/>
          <w:szCs w:val="21"/>
        </w:rPr>
        <w:t>第1</w:t>
      </w:r>
      <w:r w:rsidR="00790A51">
        <w:rPr>
          <w:rFonts w:hAnsi="ＭＳ 明朝" w:hint="eastAsia"/>
          <w:sz w:val="21"/>
          <w:szCs w:val="21"/>
        </w:rPr>
        <w:t>3</w:t>
      </w:r>
      <w:r>
        <w:rPr>
          <w:rFonts w:hAnsi="ＭＳ 明朝" w:hint="eastAsia"/>
          <w:sz w:val="21"/>
          <w:szCs w:val="21"/>
        </w:rPr>
        <w:t>条　委員及び専門委員</w:t>
      </w:r>
      <w:r>
        <w:rPr>
          <w:rFonts w:hAnsi="ＭＳ 明朝"/>
          <w:sz w:val="21"/>
          <w:szCs w:val="21"/>
        </w:rPr>
        <w:t>は、職務上知り得た秘密を漏らしてはならない。その職を退いた後も、また、同様とする。</w:t>
      </w:r>
    </w:p>
    <w:p w:rsidR="00EA1E26" w:rsidRDefault="005D2871" w:rsidP="00790A51">
      <w:pPr>
        <w:ind w:left="197" w:hangingChars="100" w:hanging="197"/>
        <w:rPr>
          <w:rFonts w:hAnsi="ＭＳ 明朝"/>
          <w:sz w:val="21"/>
          <w:szCs w:val="21"/>
        </w:rPr>
      </w:pPr>
      <w:r>
        <w:rPr>
          <w:rFonts w:hAnsi="ＭＳ 明朝" w:hint="eastAsia"/>
          <w:sz w:val="21"/>
          <w:szCs w:val="21"/>
        </w:rPr>
        <w:t xml:space="preserve">（委員の報告義務）              </w:t>
      </w:r>
    </w:p>
    <w:p w:rsidR="00EA1E26" w:rsidRDefault="005D2871" w:rsidP="00790A51">
      <w:pPr>
        <w:ind w:left="197" w:hangingChars="100" w:hanging="197"/>
        <w:rPr>
          <w:rFonts w:hAnsi="ＭＳ 明朝"/>
          <w:sz w:val="21"/>
          <w:szCs w:val="21"/>
        </w:rPr>
      </w:pPr>
      <w:r>
        <w:rPr>
          <w:rFonts w:hAnsi="ＭＳ 明朝" w:hint="eastAsia"/>
          <w:sz w:val="21"/>
          <w:szCs w:val="21"/>
        </w:rPr>
        <w:t>第1</w:t>
      </w:r>
      <w:r w:rsidR="00790A51">
        <w:rPr>
          <w:rFonts w:hAnsi="ＭＳ 明朝" w:hint="eastAsia"/>
          <w:sz w:val="21"/>
          <w:szCs w:val="21"/>
        </w:rPr>
        <w:t>4</w:t>
      </w:r>
      <w:r>
        <w:rPr>
          <w:rFonts w:hAnsi="ＭＳ 明朝" w:hint="eastAsia"/>
          <w:sz w:val="21"/>
          <w:szCs w:val="21"/>
        </w:rPr>
        <w:t>条　委員は、大阪市その他の調査事案の当事者との間に利害関係が生じた場合は、その旨を市長及び部会に報告しなければならない。</w:t>
      </w:r>
    </w:p>
    <w:p w:rsidR="00EA1E26" w:rsidRDefault="005D2871" w:rsidP="00790A51">
      <w:pPr>
        <w:ind w:left="197" w:hangingChars="100" w:hanging="197"/>
        <w:rPr>
          <w:rFonts w:hAnsi="ＭＳ 明朝"/>
          <w:sz w:val="21"/>
          <w:szCs w:val="21"/>
        </w:rPr>
      </w:pPr>
      <w:r>
        <w:rPr>
          <w:rFonts w:hAnsi="ＭＳ 明朝" w:hint="eastAsia"/>
          <w:sz w:val="21"/>
          <w:szCs w:val="21"/>
        </w:rPr>
        <w:t>２　部会は、前項の報告があった場合は、当該委員の調査事案からの除斥の要否について、市長に意見を述べるものとする。</w:t>
      </w:r>
    </w:p>
    <w:p w:rsidR="00EA1E26" w:rsidRDefault="005D2871" w:rsidP="00790A51">
      <w:pPr>
        <w:tabs>
          <w:tab w:val="left" w:pos="900"/>
        </w:tabs>
        <w:ind w:left="197" w:hangingChars="100" w:hanging="197"/>
        <w:rPr>
          <w:rFonts w:hAnsi="ＭＳ 明朝"/>
          <w:sz w:val="21"/>
          <w:szCs w:val="21"/>
        </w:rPr>
      </w:pPr>
      <w:r>
        <w:rPr>
          <w:rFonts w:hAnsi="ＭＳ 明朝" w:hint="eastAsia"/>
          <w:sz w:val="21"/>
          <w:szCs w:val="21"/>
        </w:rPr>
        <w:t xml:space="preserve">（施行の細目）                   </w:t>
      </w:r>
    </w:p>
    <w:p w:rsidR="00EA1E26" w:rsidRDefault="005D2871" w:rsidP="00790A51">
      <w:pPr>
        <w:ind w:left="197" w:hangingChars="100" w:hanging="197"/>
        <w:rPr>
          <w:rFonts w:hAnsi="ＭＳ 明朝"/>
          <w:sz w:val="21"/>
          <w:szCs w:val="21"/>
        </w:rPr>
      </w:pPr>
      <w:r>
        <w:rPr>
          <w:rFonts w:hAnsi="ＭＳ 明朝" w:hint="eastAsia"/>
          <w:sz w:val="21"/>
          <w:szCs w:val="21"/>
        </w:rPr>
        <w:t>第1</w:t>
      </w:r>
      <w:r w:rsidR="00790A51">
        <w:rPr>
          <w:rFonts w:hAnsi="ＭＳ 明朝" w:hint="eastAsia"/>
          <w:sz w:val="21"/>
          <w:szCs w:val="21"/>
        </w:rPr>
        <w:t>5</w:t>
      </w:r>
      <w:r>
        <w:rPr>
          <w:rFonts w:hAnsi="ＭＳ 明朝" w:hint="eastAsia"/>
          <w:sz w:val="21"/>
          <w:szCs w:val="21"/>
        </w:rPr>
        <w:t>条　この要綱に定めるもののほか、部会の運営に関し必要な事項は、委員が協議して、その都度定める。</w:t>
      </w:r>
    </w:p>
    <w:p w:rsidR="00EA1E26" w:rsidRDefault="00EA1E26">
      <w:pPr>
        <w:rPr>
          <w:rFonts w:hAnsi="ＭＳ 明朝"/>
          <w:sz w:val="21"/>
          <w:szCs w:val="21"/>
        </w:rPr>
      </w:pPr>
    </w:p>
    <w:p w:rsidR="00EA1E26" w:rsidRDefault="005D2871">
      <w:pPr>
        <w:rPr>
          <w:rFonts w:hAnsi="ＭＳ 明朝"/>
          <w:sz w:val="21"/>
          <w:szCs w:val="21"/>
        </w:rPr>
      </w:pPr>
      <w:r>
        <w:rPr>
          <w:rFonts w:hAnsi="ＭＳ 明朝" w:hint="eastAsia"/>
          <w:sz w:val="21"/>
          <w:szCs w:val="21"/>
        </w:rPr>
        <w:t xml:space="preserve">　　　附　則</w:t>
      </w:r>
    </w:p>
    <w:p w:rsidR="00EA1E26" w:rsidRDefault="005D2871">
      <w:pPr>
        <w:rPr>
          <w:rFonts w:hAnsi="ＭＳ 明朝"/>
          <w:sz w:val="21"/>
          <w:szCs w:val="21"/>
        </w:rPr>
      </w:pPr>
      <w:r>
        <w:rPr>
          <w:rFonts w:hAnsi="ＭＳ 明朝" w:hint="eastAsia"/>
          <w:sz w:val="21"/>
          <w:szCs w:val="21"/>
        </w:rPr>
        <w:t xml:space="preserve">　この要綱は、令和５年7月</w:t>
      </w:r>
      <w:r w:rsidR="00E0438E">
        <w:rPr>
          <w:rFonts w:hAnsi="ＭＳ 明朝"/>
          <w:sz w:val="21"/>
          <w:szCs w:val="21"/>
        </w:rPr>
        <w:t>28</w:t>
      </w:r>
      <w:r>
        <w:rPr>
          <w:rFonts w:hAnsi="ＭＳ 明朝" w:hint="eastAsia"/>
          <w:sz w:val="21"/>
          <w:szCs w:val="21"/>
        </w:rPr>
        <w:t>日から施行する。</w:t>
      </w:r>
    </w:p>
    <w:sectPr w:rsidR="00EA1E26" w:rsidSect="00790A51">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701" w:left="1418" w:header="851" w:footer="992" w:gutter="0"/>
      <w:cols w:space="425"/>
      <w:titlePg/>
      <w:docGrid w:type="linesAndChars" w:linePitch="33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8AB" w:rsidRDefault="002338AB">
      <w:pPr>
        <w:spacing w:line="240" w:lineRule="auto"/>
      </w:pPr>
      <w:r>
        <w:separator/>
      </w:r>
    </w:p>
  </w:endnote>
  <w:endnote w:type="continuationSeparator" w:id="0">
    <w:p w:rsidR="002338AB" w:rsidRDefault="00233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27" w:rsidRDefault="00DA5F2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628965"/>
      <w:docPartObj>
        <w:docPartGallery w:val="Page Numbers (Bottom of Page)"/>
        <w:docPartUnique/>
      </w:docPartObj>
    </w:sdtPr>
    <w:sdtEndPr/>
    <w:sdtContent>
      <w:p w:rsidR="00790A51" w:rsidRDefault="00790A51">
        <w:pPr>
          <w:pStyle w:val="a3"/>
          <w:jc w:val="center"/>
        </w:pPr>
        <w:r>
          <w:fldChar w:fldCharType="begin"/>
        </w:r>
        <w:r>
          <w:instrText>PAGE   \* MERGEFORMAT</w:instrText>
        </w:r>
        <w:r>
          <w:fldChar w:fldCharType="separate"/>
        </w:r>
        <w:r w:rsidR="008A3636" w:rsidRPr="008A3636">
          <w:rPr>
            <w:noProof/>
            <w:lang w:val="ja-JP"/>
          </w:rPr>
          <w:t>4</w:t>
        </w:r>
        <w:r>
          <w:fldChar w:fldCharType="end"/>
        </w:r>
      </w:p>
    </w:sdtContent>
  </w:sdt>
  <w:p w:rsidR="00EA1E26" w:rsidRDefault="00EA1E26">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E26" w:rsidRDefault="005D2871">
    <w:pPr>
      <w:pStyle w:val="a3"/>
      <w:jc w:val="center"/>
    </w:pPr>
    <w:r>
      <w:fldChar w:fldCharType="begin"/>
    </w:r>
    <w:r>
      <w:instrText>PAGE   \* MERGEFORMAT</w:instrText>
    </w:r>
    <w:r>
      <w:fldChar w:fldCharType="separate"/>
    </w:r>
    <w:r w:rsidR="008A3636" w:rsidRPr="008A3636">
      <w:rPr>
        <w:noProof/>
        <w:lang w:val="ja-JP"/>
      </w:rPr>
      <w:t>1</w:t>
    </w:r>
    <w:r>
      <w:fldChar w:fldCharType="end"/>
    </w:r>
  </w:p>
  <w:p w:rsidR="00EA1E26" w:rsidRDefault="00EA1E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8AB" w:rsidRDefault="002338AB">
      <w:pPr>
        <w:spacing w:line="240" w:lineRule="auto"/>
      </w:pPr>
      <w:r>
        <w:separator/>
      </w:r>
    </w:p>
  </w:footnote>
  <w:footnote w:type="continuationSeparator" w:id="0">
    <w:p w:rsidR="002338AB" w:rsidRDefault="002338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27" w:rsidRDefault="00DA5F27">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27" w:rsidRDefault="00DA5F27">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E26" w:rsidRDefault="00EA1E26">
    <w:pPr>
      <w:pStyle w:val="ab"/>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FE7334"/>
    <w:multiLevelType w:val="singleLevel"/>
    <w:tmpl w:val="C8FE7334"/>
    <w:lvl w:ilvl="0">
      <w:start w:val="8"/>
      <w:numFmt w:val="decimalFullWidth"/>
      <w:suff w:val="nothing"/>
      <w:lvlText w:val="第%1条　"/>
      <w:lvlJc w:val="left"/>
      <w:rPr>
        <w:rFonts w:hint="eastAsia"/>
      </w:rPr>
    </w:lvl>
  </w:abstractNum>
  <w:abstractNum w:abstractNumId="1" w15:restartNumberingAfterBreak="0">
    <w:nsid w:val="64B73978"/>
    <w:multiLevelType w:val="singleLevel"/>
    <w:tmpl w:val="64B73978"/>
    <w:lvl w:ilvl="0">
      <w:start w:val="4"/>
      <w:numFmt w:val="decimalFullWidth"/>
      <w:suff w:val="nothing"/>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7"/>
  <w:drawingGridVerticalSpacing w:val="335"/>
  <w:displayHorizontalDrawingGridEvery w:val="0"/>
  <w:characterSpacingControl w:val="compressPunctuation"/>
  <w:hdrShapeDefaults>
    <o:shapedefaults v:ext="edit" spidmax="10241"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E4"/>
    <w:rsid w:val="00004777"/>
    <w:rsid w:val="00015B49"/>
    <w:rsid w:val="00027F32"/>
    <w:rsid w:val="00033EE9"/>
    <w:rsid w:val="00037B16"/>
    <w:rsid w:val="00041274"/>
    <w:rsid w:val="00050451"/>
    <w:rsid w:val="000626BE"/>
    <w:rsid w:val="00064B7E"/>
    <w:rsid w:val="00065803"/>
    <w:rsid w:val="000772A2"/>
    <w:rsid w:val="00087F4E"/>
    <w:rsid w:val="000924B3"/>
    <w:rsid w:val="0009428C"/>
    <w:rsid w:val="0009796F"/>
    <w:rsid w:val="000B1C40"/>
    <w:rsid w:val="000B2621"/>
    <w:rsid w:val="000D0CF0"/>
    <w:rsid w:val="000D21AA"/>
    <w:rsid w:val="000D55E8"/>
    <w:rsid w:val="000D5785"/>
    <w:rsid w:val="000E2ED3"/>
    <w:rsid w:val="0011395B"/>
    <w:rsid w:val="001272F1"/>
    <w:rsid w:val="001505CD"/>
    <w:rsid w:val="00162D55"/>
    <w:rsid w:val="00165E42"/>
    <w:rsid w:val="00165ED8"/>
    <w:rsid w:val="0018248F"/>
    <w:rsid w:val="00191467"/>
    <w:rsid w:val="001B156F"/>
    <w:rsid w:val="001D329B"/>
    <w:rsid w:val="001D3EB0"/>
    <w:rsid w:val="001E5C6E"/>
    <w:rsid w:val="002327A8"/>
    <w:rsid w:val="002338AB"/>
    <w:rsid w:val="002350C5"/>
    <w:rsid w:val="0024254A"/>
    <w:rsid w:val="002615D8"/>
    <w:rsid w:val="002644E4"/>
    <w:rsid w:val="00274D81"/>
    <w:rsid w:val="002A193D"/>
    <w:rsid w:val="002B0619"/>
    <w:rsid w:val="002B7019"/>
    <w:rsid w:val="002D73EC"/>
    <w:rsid w:val="002F23D5"/>
    <w:rsid w:val="00303E66"/>
    <w:rsid w:val="00304D75"/>
    <w:rsid w:val="00330AFC"/>
    <w:rsid w:val="0033115B"/>
    <w:rsid w:val="003455B2"/>
    <w:rsid w:val="00354C2B"/>
    <w:rsid w:val="00361C9C"/>
    <w:rsid w:val="003701C5"/>
    <w:rsid w:val="0039621D"/>
    <w:rsid w:val="003B2BBC"/>
    <w:rsid w:val="003D3DC0"/>
    <w:rsid w:val="003F0556"/>
    <w:rsid w:val="003F1D85"/>
    <w:rsid w:val="0040292D"/>
    <w:rsid w:val="00422D58"/>
    <w:rsid w:val="00430A26"/>
    <w:rsid w:val="00430CBB"/>
    <w:rsid w:val="004347F5"/>
    <w:rsid w:val="00440A27"/>
    <w:rsid w:val="00441905"/>
    <w:rsid w:val="00470ABC"/>
    <w:rsid w:val="004910CF"/>
    <w:rsid w:val="004B1A94"/>
    <w:rsid w:val="004B26E3"/>
    <w:rsid w:val="004B4FA7"/>
    <w:rsid w:val="004C1EAA"/>
    <w:rsid w:val="004E790E"/>
    <w:rsid w:val="004E7FE7"/>
    <w:rsid w:val="004F74C6"/>
    <w:rsid w:val="005008C6"/>
    <w:rsid w:val="00502181"/>
    <w:rsid w:val="00515A4D"/>
    <w:rsid w:val="00535FE4"/>
    <w:rsid w:val="00542360"/>
    <w:rsid w:val="00555AF9"/>
    <w:rsid w:val="00565C13"/>
    <w:rsid w:val="0058749E"/>
    <w:rsid w:val="005A19AB"/>
    <w:rsid w:val="005B2EDC"/>
    <w:rsid w:val="005B6B7A"/>
    <w:rsid w:val="005C7059"/>
    <w:rsid w:val="005D0F2B"/>
    <w:rsid w:val="005D2871"/>
    <w:rsid w:val="005D61BA"/>
    <w:rsid w:val="005E3721"/>
    <w:rsid w:val="005E4EC0"/>
    <w:rsid w:val="005E7615"/>
    <w:rsid w:val="005E7C53"/>
    <w:rsid w:val="00600940"/>
    <w:rsid w:val="006032C2"/>
    <w:rsid w:val="00630CF1"/>
    <w:rsid w:val="00635DB3"/>
    <w:rsid w:val="006669DB"/>
    <w:rsid w:val="00674ECB"/>
    <w:rsid w:val="00677D95"/>
    <w:rsid w:val="00677DE0"/>
    <w:rsid w:val="006925CF"/>
    <w:rsid w:val="006C3CC7"/>
    <w:rsid w:val="006D6718"/>
    <w:rsid w:val="006D7BAD"/>
    <w:rsid w:val="006F040A"/>
    <w:rsid w:val="006F0744"/>
    <w:rsid w:val="006F15C3"/>
    <w:rsid w:val="00703DB1"/>
    <w:rsid w:val="00707BCF"/>
    <w:rsid w:val="00711707"/>
    <w:rsid w:val="00721BC3"/>
    <w:rsid w:val="00727048"/>
    <w:rsid w:val="007378BD"/>
    <w:rsid w:val="00787EB9"/>
    <w:rsid w:val="00790A51"/>
    <w:rsid w:val="00794302"/>
    <w:rsid w:val="007D7CB7"/>
    <w:rsid w:val="007F64BF"/>
    <w:rsid w:val="007F67EA"/>
    <w:rsid w:val="00826D76"/>
    <w:rsid w:val="008406BF"/>
    <w:rsid w:val="0085187F"/>
    <w:rsid w:val="00855352"/>
    <w:rsid w:val="00872EF4"/>
    <w:rsid w:val="00885E7D"/>
    <w:rsid w:val="008936F7"/>
    <w:rsid w:val="0089567F"/>
    <w:rsid w:val="00896BA0"/>
    <w:rsid w:val="008A1479"/>
    <w:rsid w:val="008A3636"/>
    <w:rsid w:val="008B068A"/>
    <w:rsid w:val="008B4488"/>
    <w:rsid w:val="008D71F4"/>
    <w:rsid w:val="008E6B4B"/>
    <w:rsid w:val="00913775"/>
    <w:rsid w:val="00923D7A"/>
    <w:rsid w:val="00925A7C"/>
    <w:rsid w:val="00930766"/>
    <w:rsid w:val="00942E93"/>
    <w:rsid w:val="00960DEE"/>
    <w:rsid w:val="00970A5F"/>
    <w:rsid w:val="009A0BF8"/>
    <w:rsid w:val="009B764A"/>
    <w:rsid w:val="009E2618"/>
    <w:rsid w:val="009F5611"/>
    <w:rsid w:val="009F68CA"/>
    <w:rsid w:val="00A1313D"/>
    <w:rsid w:val="00A15C14"/>
    <w:rsid w:val="00A40E96"/>
    <w:rsid w:val="00A43A0A"/>
    <w:rsid w:val="00A50538"/>
    <w:rsid w:val="00A6625C"/>
    <w:rsid w:val="00A71DBA"/>
    <w:rsid w:val="00A75D65"/>
    <w:rsid w:val="00AA444E"/>
    <w:rsid w:val="00AC7BD4"/>
    <w:rsid w:val="00AE0716"/>
    <w:rsid w:val="00AE5C60"/>
    <w:rsid w:val="00AF4216"/>
    <w:rsid w:val="00B0459E"/>
    <w:rsid w:val="00B079E8"/>
    <w:rsid w:val="00B138E5"/>
    <w:rsid w:val="00B17610"/>
    <w:rsid w:val="00B23521"/>
    <w:rsid w:val="00B40AC8"/>
    <w:rsid w:val="00B6073A"/>
    <w:rsid w:val="00B6738C"/>
    <w:rsid w:val="00B74056"/>
    <w:rsid w:val="00B856AA"/>
    <w:rsid w:val="00BB29EA"/>
    <w:rsid w:val="00BB6301"/>
    <w:rsid w:val="00BC0283"/>
    <w:rsid w:val="00BC29F5"/>
    <w:rsid w:val="00C01C34"/>
    <w:rsid w:val="00C05F58"/>
    <w:rsid w:val="00C373C9"/>
    <w:rsid w:val="00C3767B"/>
    <w:rsid w:val="00C474B7"/>
    <w:rsid w:val="00C537FD"/>
    <w:rsid w:val="00C5703F"/>
    <w:rsid w:val="00C61E93"/>
    <w:rsid w:val="00C75ED9"/>
    <w:rsid w:val="00C804E1"/>
    <w:rsid w:val="00C91B12"/>
    <w:rsid w:val="00C91F99"/>
    <w:rsid w:val="00CA56F5"/>
    <w:rsid w:val="00CD33AB"/>
    <w:rsid w:val="00CD67AF"/>
    <w:rsid w:val="00CD71D3"/>
    <w:rsid w:val="00CF2DAD"/>
    <w:rsid w:val="00CF709A"/>
    <w:rsid w:val="00CF7E44"/>
    <w:rsid w:val="00D03354"/>
    <w:rsid w:val="00D07F83"/>
    <w:rsid w:val="00D22138"/>
    <w:rsid w:val="00D34926"/>
    <w:rsid w:val="00D3658E"/>
    <w:rsid w:val="00D55F4D"/>
    <w:rsid w:val="00D562DB"/>
    <w:rsid w:val="00D5706D"/>
    <w:rsid w:val="00D601C4"/>
    <w:rsid w:val="00D63CF8"/>
    <w:rsid w:val="00D72D89"/>
    <w:rsid w:val="00D90730"/>
    <w:rsid w:val="00DA0B44"/>
    <w:rsid w:val="00DA1E6D"/>
    <w:rsid w:val="00DA5F27"/>
    <w:rsid w:val="00DD4114"/>
    <w:rsid w:val="00DF161E"/>
    <w:rsid w:val="00E0438E"/>
    <w:rsid w:val="00E066FD"/>
    <w:rsid w:val="00E17E23"/>
    <w:rsid w:val="00E326E6"/>
    <w:rsid w:val="00E41FD9"/>
    <w:rsid w:val="00E43DB0"/>
    <w:rsid w:val="00E52CF4"/>
    <w:rsid w:val="00E62422"/>
    <w:rsid w:val="00E62BD9"/>
    <w:rsid w:val="00E904CA"/>
    <w:rsid w:val="00EA1E26"/>
    <w:rsid w:val="00EA77AC"/>
    <w:rsid w:val="00EC04A2"/>
    <w:rsid w:val="00EC40DB"/>
    <w:rsid w:val="00EC5B90"/>
    <w:rsid w:val="00EE37BF"/>
    <w:rsid w:val="00F12EB3"/>
    <w:rsid w:val="00F2094A"/>
    <w:rsid w:val="00F215A9"/>
    <w:rsid w:val="00F312B0"/>
    <w:rsid w:val="00F37D54"/>
    <w:rsid w:val="00F509BE"/>
    <w:rsid w:val="00F53F13"/>
    <w:rsid w:val="00F7430B"/>
    <w:rsid w:val="00F80374"/>
    <w:rsid w:val="00F86217"/>
    <w:rsid w:val="00FA0D0C"/>
    <w:rsid w:val="00FA2FB8"/>
    <w:rsid w:val="00FB3D5D"/>
    <w:rsid w:val="00FB69BC"/>
    <w:rsid w:val="00FC2C22"/>
    <w:rsid w:val="00FC4FF2"/>
    <w:rsid w:val="00FC6665"/>
    <w:rsid w:val="00FD7CC2"/>
    <w:rsid w:val="00FE0DD5"/>
    <w:rsid w:val="00FE2185"/>
    <w:rsid w:val="00FF133E"/>
    <w:rsid w:val="0C8B6D13"/>
    <w:rsid w:val="12C506D2"/>
    <w:rsid w:val="21611F70"/>
    <w:rsid w:val="27503D8A"/>
    <w:rsid w:val="37E55B8E"/>
    <w:rsid w:val="4EA46A5F"/>
    <w:rsid w:val="5C0D1D8C"/>
    <w:rsid w:val="6CF10FDA"/>
    <w:rsid w:val="7DB06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stroke="f">
      <v:fill color="white"/>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qFormat/>
    <w:pPr>
      <w:jc w:val="left"/>
    </w:pPr>
  </w:style>
  <w:style w:type="paragraph" w:styleId="a7">
    <w:name w:val="annotation subject"/>
    <w:basedOn w:val="a5"/>
    <w:next w:val="a5"/>
    <w:link w:val="a8"/>
    <w:uiPriority w:val="99"/>
    <w:unhideWhenUsed/>
    <w:qFormat/>
    <w:rPr>
      <w:b/>
      <w:bCs/>
    </w:rPr>
  </w:style>
  <w:style w:type="paragraph" w:styleId="a9">
    <w:name w:val="Balloon Text"/>
    <w:basedOn w:val="a"/>
    <w:link w:val="aa"/>
    <w:uiPriority w:val="99"/>
    <w:unhideWhenUsed/>
    <w:qFormat/>
    <w:pPr>
      <w:spacing w:line="240" w:lineRule="auto"/>
    </w:pPr>
    <w:rPr>
      <w:rFonts w:ascii="Arial" w:eastAsia="ＭＳ ゴシック" w:hAnsi="Arial"/>
      <w:sz w:val="18"/>
      <w:szCs w:val="18"/>
      <w:lang w:val="zh-CN" w:eastAsia="zh-CN"/>
    </w:rPr>
  </w:style>
  <w:style w:type="paragraph" w:styleId="ab">
    <w:name w:val="header"/>
    <w:basedOn w:val="a"/>
    <w:link w:val="ac"/>
    <w:uiPriority w:val="99"/>
    <w:unhideWhenUsed/>
    <w:qFormat/>
    <w:pPr>
      <w:tabs>
        <w:tab w:val="center" w:pos="4252"/>
        <w:tab w:val="right" w:pos="8504"/>
      </w:tabs>
      <w:snapToGrid w:val="0"/>
    </w:pPr>
  </w:style>
  <w:style w:type="character" w:styleId="ad">
    <w:name w:val="annotation reference"/>
    <w:basedOn w:val="a0"/>
    <w:uiPriority w:val="99"/>
    <w:unhideWhenUsed/>
    <w:qFormat/>
    <w:rPr>
      <w:sz w:val="18"/>
      <w:szCs w:val="18"/>
    </w:rPr>
  </w:style>
  <w:style w:type="character" w:customStyle="1" w:styleId="ac">
    <w:name w:val="ヘッダー (文字)"/>
    <w:basedOn w:val="a0"/>
    <w:link w:val="ab"/>
    <w:uiPriority w:val="99"/>
    <w:qFormat/>
  </w:style>
  <w:style w:type="character" w:customStyle="1" w:styleId="a4">
    <w:name w:val="フッター (文字)"/>
    <w:basedOn w:val="a0"/>
    <w:link w:val="a3"/>
    <w:uiPriority w:val="99"/>
    <w:qFormat/>
  </w:style>
  <w:style w:type="character" w:customStyle="1" w:styleId="aa">
    <w:name w:val="吹き出し (文字)"/>
    <w:link w:val="a9"/>
    <w:uiPriority w:val="99"/>
    <w:semiHidden/>
    <w:qFormat/>
    <w:rPr>
      <w:rFonts w:ascii="Arial" w:eastAsia="ＭＳ ゴシック" w:hAnsi="Arial" w:cs="Times New Roman"/>
      <w:kern w:val="2"/>
      <w:sz w:val="18"/>
      <w:szCs w:val="18"/>
    </w:rPr>
  </w:style>
  <w:style w:type="character" w:customStyle="1" w:styleId="a6">
    <w:name w:val="コメント文字列 (文字)"/>
    <w:basedOn w:val="a0"/>
    <w:link w:val="a5"/>
    <w:uiPriority w:val="99"/>
    <w:semiHidden/>
    <w:qFormat/>
    <w:rPr>
      <w:rFonts w:ascii="ＭＳ 明朝"/>
      <w:kern w:val="2"/>
      <w:sz w:val="24"/>
      <w:szCs w:val="22"/>
    </w:rPr>
  </w:style>
  <w:style w:type="character" w:customStyle="1" w:styleId="a8">
    <w:name w:val="コメント内容 (文字)"/>
    <w:basedOn w:val="a6"/>
    <w:link w:val="a7"/>
    <w:uiPriority w:val="99"/>
    <w:semiHidden/>
    <w:qFormat/>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58F08B-FF36-4B88-B91B-D92F5692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2023-08-22T02:06:00Z</dcterms:created>
  <dcterms:modified xsi:type="dcterms:W3CDTF">2023-08-22T02:16:00Z</dcterms:modified>
</cp:coreProperties>
</file>