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B761" w14:textId="7EB0DB2B" w:rsidR="00DF40A4" w:rsidRPr="008E7BCE" w:rsidRDefault="00DF40A4" w:rsidP="00DF40A4">
      <w:pPr>
        <w:wordWrap w:val="0"/>
        <w:ind w:left="210" w:hangingChars="100" w:hanging="210"/>
        <w:jc w:val="right"/>
        <w:rPr>
          <w:rFonts w:hAnsiTheme="minorEastAsia"/>
        </w:rPr>
      </w:pPr>
      <w:r>
        <w:rPr>
          <w:rFonts w:hAnsiTheme="minorEastAsia" w:hint="eastAsia"/>
        </w:rPr>
        <w:t>大個審答申第</w:t>
      </w:r>
      <w:r w:rsidR="00190E27" w:rsidRPr="003069EC">
        <w:rPr>
          <w:rFonts w:asciiTheme="minorEastAsia" w:hAnsiTheme="minorEastAsia"/>
        </w:rPr>
        <w:t>186</w:t>
      </w:r>
      <w:r>
        <w:rPr>
          <w:rFonts w:hAnsiTheme="minorEastAsia" w:hint="eastAsia"/>
        </w:rPr>
        <w:t xml:space="preserve">号　</w:t>
      </w:r>
    </w:p>
    <w:p w14:paraId="236AD2D7" w14:textId="462695FF" w:rsidR="00DF40A4" w:rsidRPr="008E7BCE" w:rsidRDefault="00DF40A4" w:rsidP="00DF40A4">
      <w:pPr>
        <w:wordWrap w:val="0"/>
        <w:jc w:val="right"/>
        <w:rPr>
          <w:rFonts w:hAnsiTheme="minorEastAsia"/>
        </w:rPr>
      </w:pPr>
      <w:r>
        <w:rPr>
          <w:rFonts w:hAnsiTheme="minorEastAsia" w:hint="eastAsia"/>
        </w:rPr>
        <w:t>令和</w:t>
      </w:r>
      <w:r w:rsidR="00190E27">
        <w:rPr>
          <w:rFonts w:hAnsiTheme="minorEastAsia" w:hint="eastAsia"/>
        </w:rPr>
        <w:t>６</w:t>
      </w:r>
      <w:r>
        <w:rPr>
          <w:rFonts w:hAnsiTheme="minorEastAsia" w:hint="eastAsia"/>
        </w:rPr>
        <w:t>年</w:t>
      </w:r>
      <w:r w:rsidR="00190E27">
        <w:rPr>
          <w:rFonts w:hAnsiTheme="minorEastAsia" w:hint="eastAsia"/>
        </w:rPr>
        <w:t>３</w:t>
      </w:r>
      <w:r>
        <w:rPr>
          <w:rFonts w:hAnsiTheme="minorEastAsia" w:hint="eastAsia"/>
        </w:rPr>
        <w:t>月</w:t>
      </w:r>
      <w:r w:rsidR="00190E27" w:rsidRPr="003069EC">
        <w:rPr>
          <w:rFonts w:asciiTheme="minorEastAsia" w:hAnsiTheme="minorEastAsia"/>
        </w:rPr>
        <w:t>29</w:t>
      </w:r>
      <w:r w:rsidRPr="008E7BCE">
        <w:rPr>
          <w:rFonts w:hAnsiTheme="minorEastAsia" w:hint="eastAsia"/>
        </w:rPr>
        <w:t xml:space="preserve">日　</w:t>
      </w:r>
    </w:p>
    <w:p w14:paraId="54274A56" w14:textId="77777777" w:rsidR="00DF40A4" w:rsidRPr="008E7BCE" w:rsidRDefault="00DF40A4" w:rsidP="00DF40A4">
      <w:pPr>
        <w:rPr>
          <w:rFonts w:hAnsiTheme="minorEastAsia"/>
        </w:rPr>
      </w:pPr>
    </w:p>
    <w:p w14:paraId="025BA2FB" w14:textId="1797CA7C" w:rsidR="00DF40A4" w:rsidRPr="008E7BCE" w:rsidRDefault="0065682F" w:rsidP="00DF40A4">
      <w:pPr>
        <w:ind w:firstLineChars="100" w:firstLine="210"/>
        <w:rPr>
          <w:rFonts w:hAnsiTheme="minorEastAsia"/>
        </w:rPr>
      </w:pPr>
      <w:r>
        <w:rPr>
          <w:rFonts w:hAnsiTheme="minorEastAsia" w:hint="eastAsia"/>
        </w:rPr>
        <w:t>大阪市長　横山　英幸</w:t>
      </w:r>
      <w:r w:rsidR="00DF40A4" w:rsidRPr="008E7BCE">
        <w:rPr>
          <w:rFonts w:hAnsiTheme="minorEastAsia" w:hint="eastAsia"/>
        </w:rPr>
        <w:t xml:space="preserve">　様</w:t>
      </w:r>
    </w:p>
    <w:p w14:paraId="10883394" w14:textId="77777777" w:rsidR="00DF40A4" w:rsidRPr="008E7BCE" w:rsidRDefault="00DF40A4" w:rsidP="00DF40A4">
      <w:pPr>
        <w:rPr>
          <w:rFonts w:hAnsiTheme="minorEastAsia"/>
        </w:rPr>
      </w:pPr>
    </w:p>
    <w:p w14:paraId="542F77AE" w14:textId="77777777" w:rsidR="00DF40A4" w:rsidRPr="008E7BCE" w:rsidRDefault="00DF40A4" w:rsidP="00DF40A4">
      <w:pPr>
        <w:wordWrap w:val="0"/>
        <w:jc w:val="right"/>
        <w:rPr>
          <w:rFonts w:hAnsiTheme="minorEastAsia"/>
        </w:rPr>
      </w:pPr>
      <w:r w:rsidRPr="008E7BCE">
        <w:rPr>
          <w:rFonts w:hAnsiTheme="minorEastAsia" w:hint="eastAsia"/>
        </w:rPr>
        <w:t xml:space="preserve">大阪市個人情報保護審議会　</w:t>
      </w:r>
    </w:p>
    <w:p w14:paraId="3C0F208F" w14:textId="77777777" w:rsidR="00DF40A4" w:rsidRPr="008E7BCE" w:rsidRDefault="00DF40A4" w:rsidP="00DF40A4">
      <w:pPr>
        <w:wordWrap w:val="0"/>
        <w:jc w:val="right"/>
        <w:rPr>
          <w:rFonts w:hAnsiTheme="minorEastAsia"/>
        </w:rPr>
      </w:pPr>
      <w:r>
        <w:rPr>
          <w:rFonts w:hAnsiTheme="minorEastAsia" w:hint="eastAsia"/>
        </w:rPr>
        <w:t>会長　金井　美智子</w:t>
      </w:r>
      <w:r w:rsidRPr="008E7BCE">
        <w:rPr>
          <w:rFonts w:hAnsiTheme="minorEastAsia" w:hint="eastAsia"/>
        </w:rPr>
        <w:t xml:space="preserve">　</w:t>
      </w:r>
    </w:p>
    <w:p w14:paraId="2B60D954" w14:textId="77777777" w:rsidR="00DF40A4" w:rsidRPr="008E7BCE" w:rsidRDefault="00DF40A4" w:rsidP="00DF40A4">
      <w:pPr>
        <w:rPr>
          <w:rFonts w:hAnsiTheme="minorEastAsia"/>
        </w:rPr>
      </w:pPr>
    </w:p>
    <w:p w14:paraId="3D7E3B04" w14:textId="77777777" w:rsidR="00DF40A4" w:rsidRPr="008E7BCE" w:rsidRDefault="00DF40A4" w:rsidP="00DF40A4">
      <w:pPr>
        <w:jc w:val="center"/>
        <w:rPr>
          <w:rFonts w:hAnsiTheme="minorEastAsia"/>
        </w:rPr>
      </w:pPr>
      <w:r w:rsidRPr="008E7BCE">
        <w:rPr>
          <w:rFonts w:hAnsiTheme="minorEastAsia" w:hint="eastAsia"/>
        </w:rPr>
        <w:t>答申書</w:t>
      </w:r>
    </w:p>
    <w:p w14:paraId="2EAAD794" w14:textId="77777777" w:rsidR="00DF40A4" w:rsidRPr="008E7BCE" w:rsidRDefault="00DF40A4" w:rsidP="00DF40A4">
      <w:pPr>
        <w:rPr>
          <w:rFonts w:hAnsiTheme="minorEastAsia"/>
        </w:rPr>
      </w:pPr>
    </w:p>
    <w:p w14:paraId="6B1D1B69" w14:textId="3B172022" w:rsidR="00DF40A4" w:rsidRPr="00B3078C" w:rsidRDefault="001A1E61" w:rsidP="00DF40A4">
      <w:pPr>
        <w:ind w:firstLineChars="100" w:firstLine="210"/>
        <w:rPr>
          <w:rFonts w:hAnsiTheme="minorEastAsia"/>
          <w:strike/>
        </w:rPr>
      </w:pPr>
      <w:r w:rsidRPr="00485C4A">
        <w:rPr>
          <w:rFonts w:asciiTheme="minorEastAsia" w:hAnsiTheme="minorEastAsia" w:hint="eastAsia"/>
          <w:kern w:val="0"/>
        </w:rPr>
        <w:t>大阪市個人情報の保護に関する法律の施行等に関する条例（令和５年大阪市条例第５号）附則第３項の規定によりなお従前の例によることとされた同条例による改正前の大阪市個人情報保護条例</w:t>
      </w:r>
      <w:r w:rsidR="00DF40A4" w:rsidRPr="008E7BCE">
        <w:rPr>
          <w:rFonts w:hAnsiTheme="minorEastAsia" w:hint="eastAsia"/>
          <w:kern w:val="0"/>
        </w:rPr>
        <w:t>（平成７年大阪市条例</w:t>
      </w:r>
      <w:r w:rsidR="00DF40A4" w:rsidRPr="0057230A">
        <w:rPr>
          <w:rFonts w:asciiTheme="minorEastAsia" w:hAnsiTheme="minorEastAsia" w:hint="eastAsia"/>
          <w:kern w:val="0"/>
        </w:rPr>
        <w:t>第11号。以下「</w:t>
      </w:r>
      <w:r>
        <w:rPr>
          <w:rFonts w:asciiTheme="minorEastAsia" w:hAnsiTheme="minorEastAsia" w:hint="eastAsia"/>
          <w:kern w:val="0"/>
        </w:rPr>
        <w:t>旧</w:t>
      </w:r>
      <w:r w:rsidR="00DF40A4" w:rsidRPr="0057230A">
        <w:rPr>
          <w:rFonts w:asciiTheme="minorEastAsia" w:hAnsiTheme="minorEastAsia" w:hint="eastAsia"/>
          <w:kern w:val="0"/>
        </w:rPr>
        <w:t>条例」という。）</w:t>
      </w:r>
      <w:r w:rsidR="00DF40A4" w:rsidRPr="0057230A">
        <w:rPr>
          <w:rFonts w:asciiTheme="minorEastAsia" w:hAnsiTheme="minorEastAsia" w:hint="eastAsia"/>
        </w:rPr>
        <w:t>第45条に基づき、大阪市長（以下「実施機関」という。）から令和３年</w:t>
      </w:r>
      <w:r>
        <w:rPr>
          <w:rFonts w:asciiTheme="minorEastAsia" w:hAnsiTheme="minorEastAsia" w:hint="eastAsia"/>
        </w:rPr>
        <w:t>８</w:t>
      </w:r>
      <w:r w:rsidR="00DF40A4" w:rsidRPr="0057230A">
        <w:rPr>
          <w:rFonts w:asciiTheme="minorEastAsia" w:hAnsiTheme="minorEastAsia" w:hint="eastAsia"/>
        </w:rPr>
        <w:t>月</w:t>
      </w:r>
      <w:r>
        <w:rPr>
          <w:rFonts w:asciiTheme="minorEastAsia" w:hAnsiTheme="minorEastAsia" w:hint="eastAsia"/>
        </w:rPr>
        <w:t>３</w:t>
      </w:r>
      <w:r w:rsidR="00DF40A4">
        <w:rPr>
          <w:rFonts w:asciiTheme="minorEastAsia" w:hAnsiTheme="minorEastAsia" w:hint="eastAsia"/>
        </w:rPr>
        <w:t>日付け大</w:t>
      </w:r>
      <w:r>
        <w:rPr>
          <w:rFonts w:asciiTheme="minorEastAsia" w:hAnsiTheme="minorEastAsia" w:hint="eastAsia"/>
        </w:rPr>
        <w:t>福祉</w:t>
      </w:r>
      <w:r w:rsidR="00DF40A4" w:rsidRPr="0057230A">
        <w:rPr>
          <w:rFonts w:asciiTheme="minorEastAsia" w:hAnsiTheme="minorEastAsia" w:hint="eastAsia"/>
        </w:rPr>
        <w:t>第</w:t>
      </w:r>
      <w:r>
        <w:rPr>
          <w:rFonts w:asciiTheme="minorEastAsia" w:hAnsiTheme="minorEastAsia"/>
        </w:rPr>
        <w:t>1203</w:t>
      </w:r>
      <w:r w:rsidR="00DF40A4" w:rsidRPr="0057230A">
        <w:rPr>
          <w:rFonts w:asciiTheme="minorEastAsia" w:hAnsiTheme="minorEastAsia" w:hint="eastAsia"/>
        </w:rPr>
        <w:t>号</w:t>
      </w:r>
      <w:r w:rsidR="00DF40A4" w:rsidRPr="008E7BCE">
        <w:rPr>
          <w:rFonts w:hAnsiTheme="minorEastAsia" w:hint="eastAsia"/>
        </w:rPr>
        <w:t>により諮問のありました件について、次のとおり答申いたします。</w:t>
      </w:r>
    </w:p>
    <w:p w14:paraId="56B17265" w14:textId="77777777" w:rsidR="00DF40A4" w:rsidRPr="001A1E61" w:rsidRDefault="00DF40A4" w:rsidP="00DF40A4">
      <w:pPr>
        <w:rPr>
          <w:rFonts w:ascii="ＭＳ 明朝" w:eastAsia="ＭＳ 明朝" w:hAnsi="ＭＳ 明朝"/>
        </w:rPr>
      </w:pPr>
    </w:p>
    <w:p w14:paraId="707E7237" w14:textId="77777777" w:rsidR="00DF40A4" w:rsidRPr="00A02827" w:rsidRDefault="00DF40A4" w:rsidP="00DF40A4">
      <w:pPr>
        <w:pStyle w:val="af2"/>
        <w:wordWrap/>
        <w:spacing w:line="240" w:lineRule="auto"/>
        <w:jc w:val="left"/>
        <w:rPr>
          <w:rFonts w:asciiTheme="minorEastAsia" w:eastAsiaTheme="minorEastAsia" w:hAnsiTheme="minorEastAsia"/>
          <w:sz w:val="21"/>
          <w:szCs w:val="24"/>
        </w:rPr>
      </w:pPr>
      <w:r w:rsidRPr="00A02827">
        <w:rPr>
          <w:rFonts w:asciiTheme="minorEastAsia" w:eastAsiaTheme="minorEastAsia" w:hAnsiTheme="minorEastAsia" w:hint="eastAsia"/>
          <w:sz w:val="21"/>
          <w:szCs w:val="24"/>
        </w:rPr>
        <w:t>第１　審議会の結論</w:t>
      </w:r>
    </w:p>
    <w:p w14:paraId="3DF0ACE7" w14:textId="5C79CCB2" w:rsidR="00DF40A4" w:rsidRPr="00933F83" w:rsidRDefault="00DF40A4" w:rsidP="00DF40A4">
      <w:pPr>
        <w:ind w:leftChars="100" w:left="210" w:firstLineChars="100" w:firstLine="210"/>
      </w:pPr>
      <w:r w:rsidRPr="00933F83">
        <w:rPr>
          <w:rFonts w:hint="eastAsia"/>
        </w:rPr>
        <w:t>実施機関が、令和</w:t>
      </w:r>
      <w:r w:rsidR="002A1C3F">
        <w:rPr>
          <w:rFonts w:hint="eastAsia"/>
        </w:rPr>
        <w:t>３</w:t>
      </w:r>
      <w:r w:rsidRPr="00933F83">
        <w:rPr>
          <w:rFonts w:hint="eastAsia"/>
        </w:rPr>
        <w:t>年</w:t>
      </w:r>
      <w:r w:rsidR="002A1C3F">
        <w:rPr>
          <w:rFonts w:hint="eastAsia"/>
        </w:rPr>
        <w:t>４</w:t>
      </w:r>
      <w:r w:rsidRPr="00933F83">
        <w:rPr>
          <w:rFonts w:hint="eastAsia"/>
        </w:rPr>
        <w:t>月</w:t>
      </w:r>
      <w:r w:rsidR="002A1C3F" w:rsidRPr="002A1C3F">
        <w:rPr>
          <w:rFonts w:asciiTheme="minorEastAsia" w:hAnsiTheme="minorEastAsia" w:hint="eastAsia"/>
        </w:rPr>
        <w:t>1</w:t>
      </w:r>
      <w:r w:rsidR="002A1C3F" w:rsidRPr="002A1C3F">
        <w:rPr>
          <w:rFonts w:asciiTheme="minorEastAsia" w:hAnsiTheme="minorEastAsia"/>
        </w:rPr>
        <w:t>9</w:t>
      </w:r>
      <w:r w:rsidRPr="00933F83">
        <w:rPr>
          <w:rFonts w:hint="eastAsia"/>
        </w:rPr>
        <w:t>日付け大</w:t>
      </w:r>
      <w:r w:rsidR="002A1C3F">
        <w:rPr>
          <w:rFonts w:hint="eastAsia"/>
        </w:rPr>
        <w:t>福祉</w:t>
      </w:r>
      <w:r w:rsidRPr="00933F83">
        <w:rPr>
          <w:rFonts w:hint="eastAsia"/>
        </w:rPr>
        <w:t>第</w:t>
      </w:r>
      <w:r w:rsidR="002A1C3F" w:rsidRPr="002A1C3F">
        <w:rPr>
          <w:rFonts w:asciiTheme="minorEastAsia" w:hAnsiTheme="minorEastAsia"/>
        </w:rPr>
        <w:t>126</w:t>
      </w:r>
      <w:r>
        <w:rPr>
          <w:rFonts w:hint="eastAsia"/>
        </w:rPr>
        <w:t>号により行った</w:t>
      </w:r>
      <w:r w:rsidRPr="00933F83">
        <w:rPr>
          <w:rFonts w:hint="eastAsia"/>
        </w:rPr>
        <w:t>部</w:t>
      </w:r>
      <w:r>
        <w:rPr>
          <w:rFonts w:hint="eastAsia"/>
        </w:rPr>
        <w:t>分開示決定（以下「本件決定</w:t>
      </w:r>
      <w:r w:rsidRPr="00933F83">
        <w:rPr>
          <w:rFonts w:hint="eastAsia"/>
        </w:rPr>
        <w:t>」という。）</w:t>
      </w:r>
      <w:r>
        <w:rPr>
          <w:rFonts w:hint="eastAsia"/>
        </w:rPr>
        <w:t>で開示しないこととした部分のうち、別表</w:t>
      </w:r>
      <w:r w:rsidRPr="00933F83">
        <w:rPr>
          <w:rFonts w:hint="eastAsia"/>
        </w:rPr>
        <w:t>に掲げる部分を開示すべきであり、その余の部分は妥当である。</w:t>
      </w:r>
    </w:p>
    <w:p w14:paraId="5525FCBF" w14:textId="77777777" w:rsidR="00DF40A4" w:rsidRDefault="00DF40A4" w:rsidP="00DF40A4">
      <w:pPr>
        <w:rPr>
          <w:rFonts w:ascii="ＭＳ 明朝" w:eastAsia="ＭＳ 明朝" w:hAnsi="ＭＳ 明朝"/>
        </w:rPr>
      </w:pPr>
    </w:p>
    <w:p w14:paraId="2D5E1BA1" w14:textId="77777777" w:rsidR="00DF40A4" w:rsidRPr="00E217B1" w:rsidRDefault="00DF40A4" w:rsidP="00DF40A4">
      <w:pPr>
        <w:ind w:right="-2"/>
        <w:jc w:val="left"/>
        <w:rPr>
          <w:rFonts w:hAnsiTheme="minorEastAsia"/>
          <w:kern w:val="0"/>
          <w:szCs w:val="24"/>
        </w:rPr>
      </w:pPr>
      <w:r w:rsidRPr="00E217B1">
        <w:rPr>
          <w:rFonts w:hAnsiTheme="minorEastAsia" w:hint="eastAsia"/>
          <w:kern w:val="0"/>
          <w:szCs w:val="24"/>
        </w:rPr>
        <w:t>第２　審査請求に至る経過</w:t>
      </w:r>
    </w:p>
    <w:p w14:paraId="0E56CD14" w14:textId="77777777" w:rsidR="00DF40A4" w:rsidRPr="00E217B1" w:rsidRDefault="00DF40A4" w:rsidP="00DF40A4">
      <w:pPr>
        <w:ind w:firstLineChars="100" w:firstLine="210"/>
        <w:jc w:val="left"/>
        <w:rPr>
          <w:rFonts w:hAnsiTheme="minorEastAsia"/>
          <w:kern w:val="0"/>
          <w:szCs w:val="24"/>
        </w:rPr>
      </w:pPr>
      <w:r w:rsidRPr="00E217B1">
        <w:rPr>
          <w:rFonts w:hAnsiTheme="minorEastAsia" w:hint="eastAsia"/>
          <w:kern w:val="0"/>
          <w:szCs w:val="24"/>
        </w:rPr>
        <w:t>１　開示請求</w:t>
      </w:r>
    </w:p>
    <w:p w14:paraId="330626B9" w14:textId="4A807C34" w:rsidR="00DF40A4" w:rsidRPr="00E217B1" w:rsidRDefault="00DF40A4" w:rsidP="00DF40A4">
      <w:pPr>
        <w:ind w:leftChars="200" w:left="420" w:right="-2" w:firstLineChars="100" w:firstLine="210"/>
        <w:rPr>
          <w:rFonts w:hAnsiTheme="minorEastAsia" w:cs="Times New Roman"/>
          <w:szCs w:val="24"/>
        </w:rPr>
      </w:pPr>
      <w:r w:rsidRPr="00E217B1">
        <w:rPr>
          <w:rFonts w:hAnsiTheme="minorEastAsia" w:cs="ＭＳ 明朝"/>
          <w:szCs w:val="24"/>
        </w:rPr>
        <w:t>審査請求人は、令和</w:t>
      </w:r>
      <w:r w:rsidR="002A1C3F">
        <w:rPr>
          <w:rFonts w:hAnsiTheme="minorEastAsia" w:cs="ＭＳ 明朝" w:hint="eastAsia"/>
          <w:szCs w:val="24"/>
        </w:rPr>
        <w:t>３</w:t>
      </w:r>
      <w:r w:rsidRPr="00E217B1">
        <w:rPr>
          <w:rFonts w:hAnsiTheme="minorEastAsia" w:cs="ＭＳ 明朝"/>
          <w:szCs w:val="24"/>
        </w:rPr>
        <w:t>年</w:t>
      </w:r>
      <w:r w:rsidR="002A1C3F">
        <w:rPr>
          <w:rFonts w:asciiTheme="minorEastAsia" w:hAnsiTheme="minorEastAsia" w:cs="ＭＳ 明朝" w:hint="eastAsia"/>
          <w:szCs w:val="24"/>
        </w:rPr>
        <w:t>４</w:t>
      </w:r>
      <w:r w:rsidRPr="002A1C3F">
        <w:rPr>
          <w:rFonts w:asciiTheme="minorEastAsia" w:hAnsiTheme="minorEastAsia" w:cs="ＭＳ 明朝"/>
          <w:szCs w:val="24"/>
        </w:rPr>
        <w:t>月</w:t>
      </w:r>
      <w:r w:rsidR="002A1C3F">
        <w:rPr>
          <w:rFonts w:asciiTheme="minorEastAsia" w:hAnsiTheme="minorEastAsia" w:cs="ＭＳ 明朝" w:hint="eastAsia"/>
          <w:szCs w:val="24"/>
        </w:rPr>
        <w:t>５</w:t>
      </w:r>
      <w:r w:rsidRPr="002A1C3F">
        <w:rPr>
          <w:rFonts w:asciiTheme="minorEastAsia" w:hAnsiTheme="minorEastAsia" w:cs="ＭＳ 明朝"/>
          <w:szCs w:val="24"/>
        </w:rPr>
        <w:t>日、</w:t>
      </w:r>
      <w:r w:rsidR="001A1E61" w:rsidRPr="002A1C3F">
        <w:rPr>
          <w:rFonts w:asciiTheme="minorEastAsia" w:hAnsiTheme="minorEastAsia" w:cs="ＭＳ 明朝" w:hint="eastAsia"/>
          <w:szCs w:val="24"/>
        </w:rPr>
        <w:t>旧</w:t>
      </w:r>
      <w:r w:rsidRPr="002A1C3F">
        <w:rPr>
          <w:rFonts w:asciiTheme="minorEastAsia" w:hAnsiTheme="minorEastAsia" w:cs="ＭＳ 明朝"/>
          <w:szCs w:val="24"/>
        </w:rPr>
        <w:t>条例第17</w:t>
      </w:r>
      <w:r w:rsidRPr="00E217B1">
        <w:rPr>
          <w:rFonts w:hAnsiTheme="minorEastAsia" w:cs="ＭＳ 明朝"/>
          <w:szCs w:val="24"/>
        </w:rPr>
        <w:t>条第</w:t>
      </w:r>
      <w:r>
        <w:rPr>
          <w:rFonts w:hAnsiTheme="minorEastAsia" w:cs="ＭＳ 明朝" w:hint="eastAsia"/>
          <w:szCs w:val="24"/>
        </w:rPr>
        <w:t>１</w:t>
      </w:r>
      <w:r w:rsidRPr="00E217B1">
        <w:rPr>
          <w:rFonts w:hAnsiTheme="minorEastAsia" w:cs="ＭＳ 明朝"/>
          <w:szCs w:val="24"/>
        </w:rPr>
        <w:t>項に基づき、実施機関に対し、「</w:t>
      </w:r>
      <w:r w:rsidR="002A1C3F" w:rsidRPr="002A1C3F">
        <w:rPr>
          <w:rFonts w:hAnsiTheme="minorEastAsia" w:cs="ＭＳ 明朝" w:hint="eastAsia"/>
          <w:szCs w:val="24"/>
        </w:rPr>
        <w:t>平成</w:t>
      </w:r>
      <w:r w:rsidR="002A1C3F" w:rsidRPr="003069EC">
        <w:rPr>
          <w:rFonts w:asciiTheme="minorEastAsia" w:hAnsiTheme="minorEastAsia" w:cs="ＭＳ 明朝"/>
          <w:szCs w:val="24"/>
        </w:rPr>
        <w:t>25</w:t>
      </w:r>
      <w:r w:rsidR="002A1C3F" w:rsidRPr="002A1C3F">
        <w:rPr>
          <w:rFonts w:hAnsiTheme="minorEastAsia" w:cs="ＭＳ 明朝" w:hint="eastAsia"/>
          <w:szCs w:val="24"/>
        </w:rPr>
        <w:t>年</w:t>
      </w:r>
      <w:r w:rsidR="002A1C3F">
        <w:rPr>
          <w:rFonts w:hAnsiTheme="minorEastAsia" w:cs="ＭＳ 明朝" w:hint="eastAsia"/>
          <w:szCs w:val="24"/>
        </w:rPr>
        <w:t>特定日付で東淀川保健福祉センター所長が</w:t>
      </w:r>
      <w:r w:rsidR="0082377F">
        <w:rPr>
          <w:rFonts w:hAnsiTheme="minorEastAsia" w:cs="ＭＳ 明朝" w:hint="eastAsia"/>
          <w:szCs w:val="24"/>
        </w:rPr>
        <w:t>審査</w:t>
      </w:r>
      <w:r w:rsidR="002A1C3F" w:rsidRPr="002A1C3F">
        <w:rPr>
          <w:rFonts w:hAnsiTheme="minorEastAsia" w:cs="ＭＳ 明朝" w:hint="eastAsia"/>
          <w:szCs w:val="24"/>
        </w:rPr>
        <w:t>請求人の母に対して行った特別養護老人ホーム入所措置処分（面会制限の全記録を含む）の全記録（音声記録と映像記録を含む）市役所福祉局保有分</w:t>
      </w:r>
      <w:r w:rsidRPr="00E217B1">
        <w:rPr>
          <w:rFonts w:hAnsiTheme="minorEastAsia" w:cs="ＭＳ 明朝"/>
          <w:szCs w:val="24"/>
        </w:rPr>
        <w:t>」</w:t>
      </w:r>
      <w:r>
        <w:rPr>
          <w:rFonts w:hAnsiTheme="minorEastAsia" w:cs="ＭＳ 明朝" w:hint="eastAsia"/>
          <w:szCs w:val="24"/>
        </w:rPr>
        <w:t>を求める</w:t>
      </w:r>
      <w:r w:rsidRPr="00E217B1">
        <w:rPr>
          <w:rFonts w:hAnsiTheme="minorEastAsia" w:cs="ＭＳ 明朝"/>
          <w:szCs w:val="24"/>
        </w:rPr>
        <w:t>開示請求</w:t>
      </w:r>
      <w:r w:rsidRPr="00E217B1">
        <w:rPr>
          <w:rFonts w:hAnsiTheme="minorEastAsia" w:cs="ＭＳ 明朝"/>
          <w:szCs w:val="24"/>
        </w:rPr>
        <w:t>(</w:t>
      </w:r>
      <w:r w:rsidRPr="00E217B1">
        <w:rPr>
          <w:rFonts w:hAnsiTheme="minorEastAsia" w:cs="ＭＳ 明朝"/>
          <w:szCs w:val="24"/>
        </w:rPr>
        <w:t>以下「本件請求」という。</w:t>
      </w:r>
      <w:r w:rsidRPr="00E217B1">
        <w:rPr>
          <w:rFonts w:hAnsiTheme="minorEastAsia" w:cs="ＭＳ 明朝"/>
          <w:szCs w:val="24"/>
        </w:rPr>
        <w:t>)</w:t>
      </w:r>
      <w:r w:rsidRPr="00E217B1">
        <w:rPr>
          <w:rFonts w:hAnsiTheme="minorEastAsia" w:cs="ＭＳ 明朝"/>
          <w:szCs w:val="24"/>
        </w:rPr>
        <w:t>を行った。</w:t>
      </w:r>
    </w:p>
    <w:p w14:paraId="0E08525D" w14:textId="77777777" w:rsidR="00DF40A4" w:rsidRPr="001C7046" w:rsidRDefault="00DF40A4" w:rsidP="00DF40A4">
      <w:pPr>
        <w:ind w:right="-2"/>
        <w:jc w:val="left"/>
        <w:rPr>
          <w:rFonts w:hAnsiTheme="minorEastAsia"/>
          <w:color w:val="000000" w:themeColor="text1"/>
          <w:kern w:val="0"/>
          <w:szCs w:val="24"/>
        </w:rPr>
      </w:pPr>
    </w:p>
    <w:p w14:paraId="704C7460" w14:textId="77777777" w:rsidR="00DF40A4" w:rsidRPr="00E217B1" w:rsidRDefault="00DF40A4" w:rsidP="00DF40A4">
      <w:pPr>
        <w:ind w:right="-2" w:firstLineChars="100" w:firstLine="210"/>
        <w:jc w:val="left"/>
        <w:rPr>
          <w:rFonts w:hAnsiTheme="minorEastAsia"/>
          <w:color w:val="000000" w:themeColor="text1"/>
          <w:kern w:val="0"/>
          <w:szCs w:val="24"/>
        </w:rPr>
      </w:pPr>
      <w:r w:rsidRPr="00E217B1">
        <w:rPr>
          <w:rFonts w:hAnsiTheme="minorEastAsia" w:hint="eastAsia"/>
          <w:color w:val="000000" w:themeColor="text1"/>
          <w:kern w:val="0"/>
          <w:szCs w:val="24"/>
        </w:rPr>
        <w:t>２　本件決定</w:t>
      </w:r>
    </w:p>
    <w:p w14:paraId="401988BA" w14:textId="111464AD" w:rsidR="00DF40A4" w:rsidRPr="00E217B1" w:rsidRDefault="00DF40A4" w:rsidP="00DF40A4">
      <w:pPr>
        <w:ind w:leftChars="200" w:left="420" w:right="-2" w:firstLineChars="100" w:firstLine="210"/>
        <w:jc w:val="left"/>
        <w:rPr>
          <w:rFonts w:hAnsiTheme="minorEastAsia"/>
          <w:color w:val="000000" w:themeColor="text1"/>
          <w:kern w:val="0"/>
          <w:szCs w:val="24"/>
        </w:rPr>
      </w:pPr>
      <w:r w:rsidRPr="008933AD">
        <w:rPr>
          <w:rFonts w:hAnsiTheme="minorEastAsia" w:cs="Times New Roman" w:hint="eastAsia"/>
          <w:szCs w:val="24"/>
        </w:rPr>
        <w:t>実施機関は、本件請求に係る保有個人情報を、</w:t>
      </w:r>
      <w:r>
        <w:rPr>
          <w:rFonts w:hAnsiTheme="minorEastAsia" w:cs="Times New Roman" w:hint="eastAsia"/>
          <w:szCs w:val="24"/>
        </w:rPr>
        <w:t>「</w:t>
      </w:r>
      <w:r w:rsidR="0065682F" w:rsidRPr="0065682F">
        <w:rPr>
          <w:rFonts w:hAnsiTheme="minorEastAsia" w:cs="Times New Roman" w:hint="eastAsia"/>
          <w:szCs w:val="24"/>
        </w:rPr>
        <w:t>老人福祉法第</w:t>
      </w:r>
      <w:r w:rsidR="0065682F" w:rsidRPr="003069EC">
        <w:rPr>
          <w:rFonts w:asciiTheme="minorEastAsia" w:hAnsiTheme="minorEastAsia" w:cs="Times New Roman"/>
          <w:szCs w:val="24"/>
        </w:rPr>
        <w:t>10</w:t>
      </w:r>
      <w:r w:rsidR="0065682F" w:rsidRPr="0065682F">
        <w:rPr>
          <w:rFonts w:hAnsiTheme="minorEastAsia" w:cs="Times New Roman" w:hint="eastAsia"/>
          <w:szCs w:val="24"/>
        </w:rPr>
        <w:t>条の４第１項及び第</w:t>
      </w:r>
      <w:r w:rsidR="0065682F" w:rsidRPr="003069EC">
        <w:rPr>
          <w:rFonts w:asciiTheme="minorEastAsia" w:hAnsiTheme="minorEastAsia" w:cs="Times New Roman"/>
          <w:szCs w:val="24"/>
        </w:rPr>
        <w:t>11</w:t>
      </w:r>
      <w:r w:rsidR="0065682F" w:rsidRPr="0065682F">
        <w:rPr>
          <w:rFonts w:hAnsiTheme="minorEastAsia" w:cs="Times New Roman" w:hint="eastAsia"/>
          <w:szCs w:val="24"/>
        </w:rPr>
        <w:t>条第１項第２号の規定に基づく措置の開始について（報告）</w:t>
      </w:r>
      <w:r>
        <w:rPr>
          <w:rFonts w:hAnsiTheme="minorEastAsia" w:cs="Times New Roman" w:hint="eastAsia"/>
          <w:szCs w:val="24"/>
        </w:rPr>
        <w:t>」</w:t>
      </w:r>
      <w:r w:rsidRPr="008933AD">
        <w:rPr>
          <w:rFonts w:hAnsiTheme="minorEastAsia" w:cs="Times New Roman" w:hint="eastAsia"/>
          <w:szCs w:val="24"/>
        </w:rPr>
        <w:t>（以下「本件情報</w:t>
      </w:r>
      <w:r w:rsidR="0065682F">
        <w:rPr>
          <w:rFonts w:hAnsiTheme="minorEastAsia" w:cs="Times New Roman" w:hint="eastAsia"/>
          <w:szCs w:val="24"/>
        </w:rPr>
        <w:t>１</w:t>
      </w:r>
      <w:r w:rsidRPr="008933AD">
        <w:rPr>
          <w:rFonts w:hAnsiTheme="minorEastAsia" w:cs="Times New Roman" w:hint="eastAsia"/>
          <w:szCs w:val="24"/>
        </w:rPr>
        <w:t>」という。）</w:t>
      </w:r>
      <w:r w:rsidR="0065682F">
        <w:rPr>
          <w:rFonts w:hAnsiTheme="minorEastAsia" w:cs="Times New Roman" w:hint="eastAsia"/>
          <w:szCs w:val="24"/>
        </w:rPr>
        <w:t>及び「</w:t>
      </w:r>
      <w:r w:rsidR="0065682F" w:rsidRPr="0065682F">
        <w:rPr>
          <w:rFonts w:hAnsiTheme="minorEastAsia" w:cs="Times New Roman" w:hint="eastAsia"/>
          <w:szCs w:val="24"/>
        </w:rPr>
        <w:t>地域ケア会議報告書及び別紙（ケース記録の写し）</w:t>
      </w:r>
      <w:r w:rsidR="0065682F">
        <w:rPr>
          <w:rFonts w:hAnsiTheme="minorEastAsia" w:cs="Times New Roman" w:hint="eastAsia"/>
          <w:szCs w:val="24"/>
        </w:rPr>
        <w:t>」</w:t>
      </w:r>
      <w:r w:rsidR="0065682F" w:rsidRPr="008933AD">
        <w:rPr>
          <w:rFonts w:hAnsiTheme="minorEastAsia" w:cs="Times New Roman" w:hint="eastAsia"/>
          <w:szCs w:val="24"/>
        </w:rPr>
        <w:t>（以下「本件情報</w:t>
      </w:r>
      <w:r w:rsidR="0065682F">
        <w:rPr>
          <w:rFonts w:hAnsiTheme="minorEastAsia" w:cs="Times New Roman" w:hint="eastAsia"/>
          <w:szCs w:val="24"/>
        </w:rPr>
        <w:t>２</w:t>
      </w:r>
      <w:r w:rsidR="0065682F" w:rsidRPr="008933AD">
        <w:rPr>
          <w:rFonts w:hAnsiTheme="minorEastAsia" w:cs="Times New Roman" w:hint="eastAsia"/>
          <w:szCs w:val="24"/>
        </w:rPr>
        <w:t>」とい</w:t>
      </w:r>
      <w:r w:rsidR="00715524" w:rsidRPr="001F6076">
        <w:rPr>
          <w:rFonts w:hAnsiTheme="minorEastAsia" w:cs="Times New Roman" w:hint="eastAsia"/>
          <w:szCs w:val="24"/>
        </w:rPr>
        <w:t>い、本件</w:t>
      </w:r>
      <w:r w:rsidR="00715524">
        <w:rPr>
          <w:rFonts w:hAnsiTheme="minorEastAsia" w:cs="Times New Roman" w:hint="eastAsia"/>
          <w:szCs w:val="24"/>
        </w:rPr>
        <w:t>情報１とあわせて「本件各情報」という。</w:t>
      </w:r>
      <w:r w:rsidR="0065682F" w:rsidRPr="008933AD">
        <w:rPr>
          <w:rFonts w:hAnsiTheme="minorEastAsia" w:cs="Times New Roman" w:hint="eastAsia"/>
          <w:szCs w:val="24"/>
        </w:rPr>
        <w:t>）</w:t>
      </w:r>
      <w:r w:rsidR="0065682F" w:rsidRPr="0065682F">
        <w:rPr>
          <w:rFonts w:hAnsiTheme="minorEastAsia" w:cs="Times New Roman" w:hint="eastAsia"/>
          <w:szCs w:val="24"/>
        </w:rPr>
        <w:t>のうち、開示請求者に関する部分</w:t>
      </w:r>
      <w:r w:rsidRPr="008933AD">
        <w:rPr>
          <w:rFonts w:hAnsiTheme="minorEastAsia" w:cs="Times New Roman" w:hint="eastAsia"/>
          <w:szCs w:val="24"/>
        </w:rPr>
        <w:t>と特定した上で、</w:t>
      </w:r>
      <w:r w:rsidR="001A1E61">
        <w:rPr>
          <w:rFonts w:hAnsiTheme="minorEastAsia" w:cs="Times New Roman" w:hint="eastAsia"/>
          <w:szCs w:val="24"/>
        </w:rPr>
        <w:t>旧</w:t>
      </w:r>
      <w:r w:rsidRPr="008933AD">
        <w:rPr>
          <w:rFonts w:hAnsiTheme="minorEastAsia" w:cs="Times New Roman" w:hint="eastAsia"/>
          <w:szCs w:val="24"/>
        </w:rPr>
        <w:t>条例第</w:t>
      </w:r>
      <w:r w:rsidRPr="003069EC">
        <w:rPr>
          <w:rFonts w:asciiTheme="minorEastAsia" w:hAnsiTheme="minorEastAsia" w:cs="Times New Roman"/>
          <w:szCs w:val="24"/>
        </w:rPr>
        <w:t>23</w:t>
      </w:r>
      <w:r w:rsidRPr="008933AD">
        <w:rPr>
          <w:rFonts w:hAnsiTheme="minorEastAsia" w:cs="Times New Roman" w:hint="eastAsia"/>
          <w:szCs w:val="24"/>
        </w:rPr>
        <w:t>条第１項に基づき、「</w:t>
      </w:r>
      <w:r w:rsidR="0065682F" w:rsidRPr="0065682F">
        <w:rPr>
          <w:rFonts w:hAnsiTheme="minorEastAsia" w:cs="Times New Roman" w:hint="eastAsia"/>
          <w:szCs w:val="24"/>
        </w:rPr>
        <w:t>措置開始理由</w:t>
      </w:r>
      <w:r w:rsidRPr="008933AD">
        <w:rPr>
          <w:rFonts w:hAnsiTheme="minorEastAsia" w:cs="Times New Roman" w:hint="eastAsia"/>
          <w:szCs w:val="24"/>
        </w:rPr>
        <w:t>」（以下「本件非開示部分１」という。）、「</w:t>
      </w:r>
      <w:r w:rsidR="0065682F" w:rsidRPr="0065682F">
        <w:rPr>
          <w:rFonts w:hAnsiTheme="minorEastAsia" w:cs="Times New Roman" w:hint="eastAsia"/>
          <w:szCs w:val="24"/>
        </w:rPr>
        <w:t>地域ケア会議報告書における出席者の所属機関及び</w:t>
      </w:r>
      <w:r w:rsidR="0065682F" w:rsidRPr="0065682F">
        <w:rPr>
          <w:rFonts w:hAnsiTheme="minorEastAsia" w:cs="Times New Roman" w:hint="eastAsia"/>
          <w:szCs w:val="24"/>
        </w:rPr>
        <w:lastRenderedPageBreak/>
        <w:t>氏名</w:t>
      </w:r>
      <w:r w:rsidRPr="008933AD">
        <w:rPr>
          <w:rFonts w:hAnsiTheme="minorEastAsia" w:cs="Times New Roman" w:hint="eastAsia"/>
          <w:szCs w:val="24"/>
        </w:rPr>
        <w:t>」（以下「本件非開示部分２」という。）、「</w:t>
      </w:r>
      <w:r w:rsidR="0065682F" w:rsidRPr="0065682F">
        <w:rPr>
          <w:rFonts w:hAnsiTheme="minorEastAsia" w:cs="Times New Roman" w:hint="eastAsia"/>
          <w:szCs w:val="24"/>
        </w:rPr>
        <w:t>検討内容</w:t>
      </w:r>
      <w:r w:rsidRPr="008933AD">
        <w:rPr>
          <w:rFonts w:hAnsiTheme="minorEastAsia" w:cs="Times New Roman" w:hint="eastAsia"/>
          <w:szCs w:val="24"/>
        </w:rPr>
        <w:t>」（以下「本件非開示部分３」という。）</w:t>
      </w:r>
      <w:r>
        <w:rPr>
          <w:rFonts w:hAnsiTheme="minorEastAsia" w:cs="Times New Roman" w:hint="eastAsia"/>
          <w:szCs w:val="24"/>
        </w:rPr>
        <w:t>、</w:t>
      </w:r>
      <w:r w:rsidR="0065682F">
        <w:rPr>
          <w:rFonts w:hAnsiTheme="minorEastAsia" w:cs="Times New Roman" w:hint="eastAsia"/>
          <w:szCs w:val="24"/>
        </w:rPr>
        <w:t>「</w:t>
      </w:r>
      <w:r w:rsidR="0065682F" w:rsidRPr="0065682F">
        <w:rPr>
          <w:rFonts w:hAnsiTheme="minorEastAsia" w:cs="Times New Roman" w:hint="eastAsia"/>
          <w:szCs w:val="24"/>
        </w:rPr>
        <w:t>介護状況</w:t>
      </w:r>
      <w:r w:rsidR="0065682F">
        <w:rPr>
          <w:rFonts w:hAnsiTheme="minorEastAsia" w:cs="Times New Roman" w:hint="eastAsia"/>
          <w:szCs w:val="24"/>
        </w:rPr>
        <w:t>」</w:t>
      </w:r>
      <w:r w:rsidRPr="008933AD">
        <w:rPr>
          <w:rFonts w:hAnsiTheme="minorEastAsia" w:cs="Times New Roman" w:hint="eastAsia"/>
          <w:szCs w:val="24"/>
        </w:rPr>
        <w:t>（以下「本件非開示部分４」という。）</w:t>
      </w:r>
      <w:r w:rsidR="0065682F">
        <w:rPr>
          <w:rFonts w:hAnsiTheme="minorEastAsia" w:cs="Times New Roman" w:hint="eastAsia"/>
          <w:szCs w:val="24"/>
        </w:rPr>
        <w:t>及び「</w:t>
      </w:r>
      <w:r w:rsidR="0065682F" w:rsidRPr="0065682F">
        <w:rPr>
          <w:rFonts w:hAnsiTheme="minorEastAsia" w:cs="Times New Roman" w:hint="eastAsia"/>
          <w:szCs w:val="24"/>
        </w:rPr>
        <w:t>経過</w:t>
      </w:r>
      <w:r w:rsidR="0065682F">
        <w:rPr>
          <w:rFonts w:hAnsiTheme="minorEastAsia" w:cs="Times New Roman" w:hint="eastAsia"/>
          <w:szCs w:val="24"/>
        </w:rPr>
        <w:t>」</w:t>
      </w:r>
      <w:r w:rsidRPr="008933AD">
        <w:rPr>
          <w:rFonts w:hAnsiTheme="minorEastAsia" w:cs="Times New Roman" w:hint="eastAsia"/>
          <w:szCs w:val="24"/>
        </w:rPr>
        <w:t>（以下「本件非開示部分</w:t>
      </w:r>
      <w:r>
        <w:rPr>
          <w:rFonts w:hAnsiTheme="minorEastAsia" w:cs="Times New Roman" w:hint="eastAsia"/>
          <w:szCs w:val="24"/>
        </w:rPr>
        <w:t>５」</w:t>
      </w:r>
      <w:r w:rsidRPr="001F6076">
        <w:rPr>
          <w:rFonts w:hAnsiTheme="minorEastAsia" w:cs="Times New Roman" w:hint="eastAsia"/>
          <w:szCs w:val="24"/>
        </w:rPr>
        <w:t>といい、本件</w:t>
      </w:r>
      <w:r>
        <w:rPr>
          <w:rFonts w:hAnsiTheme="minorEastAsia" w:cs="Times New Roman" w:hint="eastAsia"/>
          <w:szCs w:val="24"/>
        </w:rPr>
        <w:t>非開示部分１から５をあわせて「本件各非開示部分</w:t>
      </w:r>
      <w:r w:rsidRPr="001F6076">
        <w:rPr>
          <w:rFonts w:hAnsiTheme="minorEastAsia" w:cs="Times New Roman" w:hint="eastAsia"/>
          <w:szCs w:val="24"/>
        </w:rPr>
        <w:t>」という。</w:t>
      </w:r>
      <w:r w:rsidRPr="008933AD">
        <w:rPr>
          <w:rFonts w:hAnsiTheme="minorEastAsia" w:cs="Times New Roman" w:hint="eastAsia"/>
          <w:szCs w:val="24"/>
        </w:rPr>
        <w:t>）を開示しない理由を次のとおり付して、本件決定を行った。</w:t>
      </w:r>
    </w:p>
    <w:p w14:paraId="2E9F192B" w14:textId="77777777" w:rsidR="00DF40A4" w:rsidRPr="00E217B1" w:rsidRDefault="00DF40A4" w:rsidP="00DF40A4">
      <w:pPr>
        <w:ind w:right="-2"/>
        <w:jc w:val="left"/>
        <w:rPr>
          <w:rFonts w:hAnsiTheme="minorEastAsia"/>
          <w:color w:val="000000" w:themeColor="text1"/>
          <w:kern w:val="0"/>
          <w:szCs w:val="24"/>
        </w:rPr>
      </w:pPr>
    </w:p>
    <w:p w14:paraId="2895590B" w14:textId="77777777" w:rsidR="00DF40A4" w:rsidRPr="001C7046" w:rsidRDefault="00DF40A4" w:rsidP="00DF40A4">
      <w:pPr>
        <w:pStyle w:val="af4"/>
        <w:rPr>
          <w:rFonts w:asciiTheme="minorEastAsia" w:eastAsiaTheme="minorEastAsia" w:hAnsiTheme="minorEastAsia"/>
          <w:sz w:val="21"/>
        </w:rPr>
      </w:pPr>
      <w:r w:rsidRPr="001C7046">
        <w:rPr>
          <w:rFonts w:asciiTheme="minorEastAsia" w:eastAsiaTheme="minorEastAsia" w:hAnsiTheme="minorEastAsia" w:hint="eastAsia"/>
          <w:sz w:val="21"/>
        </w:rPr>
        <w:t>記</w:t>
      </w:r>
    </w:p>
    <w:p w14:paraId="0485CD59" w14:textId="6648296E" w:rsidR="00DF40A4" w:rsidRDefault="001A1E61" w:rsidP="00DF40A4">
      <w:pPr>
        <w:ind w:leftChars="200" w:left="420" w:firstLineChars="100" w:firstLine="210"/>
        <w:rPr>
          <w:rFonts w:hAnsiTheme="minorEastAsia"/>
          <w:szCs w:val="24"/>
        </w:rPr>
      </w:pPr>
      <w:r>
        <w:rPr>
          <w:rFonts w:hAnsiTheme="minorEastAsia" w:hint="eastAsia"/>
          <w:szCs w:val="24"/>
        </w:rPr>
        <w:t>旧</w:t>
      </w:r>
      <w:r w:rsidR="00DF40A4" w:rsidRPr="001F6076">
        <w:rPr>
          <w:rFonts w:hAnsiTheme="minorEastAsia" w:hint="eastAsia"/>
          <w:szCs w:val="24"/>
        </w:rPr>
        <w:t>条例第</w:t>
      </w:r>
      <w:r w:rsidR="00DF40A4" w:rsidRPr="003069EC">
        <w:rPr>
          <w:rFonts w:asciiTheme="minorEastAsia" w:hAnsiTheme="minorEastAsia"/>
          <w:szCs w:val="24"/>
        </w:rPr>
        <w:t>19</w:t>
      </w:r>
      <w:r w:rsidR="00DF40A4" w:rsidRPr="001F6076">
        <w:rPr>
          <w:rFonts w:hAnsiTheme="minorEastAsia" w:hint="eastAsia"/>
          <w:szCs w:val="24"/>
        </w:rPr>
        <w:t>条第２号</w:t>
      </w:r>
      <w:r w:rsidR="00DF40A4">
        <w:rPr>
          <w:rFonts w:hAnsiTheme="minorEastAsia" w:hint="eastAsia"/>
          <w:szCs w:val="24"/>
        </w:rPr>
        <w:t>に該当</w:t>
      </w:r>
    </w:p>
    <w:p w14:paraId="1C237459" w14:textId="77777777" w:rsidR="00DF40A4" w:rsidRDefault="00DF40A4" w:rsidP="00DF40A4">
      <w:pPr>
        <w:ind w:leftChars="200" w:left="420" w:firstLineChars="100" w:firstLine="210"/>
        <w:rPr>
          <w:rFonts w:hAnsiTheme="minorEastAsia"/>
          <w:szCs w:val="24"/>
        </w:rPr>
      </w:pPr>
      <w:r>
        <w:rPr>
          <w:rFonts w:hAnsiTheme="minorEastAsia" w:hint="eastAsia"/>
          <w:szCs w:val="24"/>
        </w:rPr>
        <w:t>（説明）</w:t>
      </w:r>
    </w:p>
    <w:p w14:paraId="173349D5" w14:textId="43F84BD1" w:rsidR="00DF40A4" w:rsidRDefault="0065682F" w:rsidP="00DF40A4">
      <w:pPr>
        <w:ind w:leftChars="300" w:left="630" w:firstLineChars="100" w:firstLine="210"/>
        <w:rPr>
          <w:rFonts w:hAnsiTheme="minorEastAsia"/>
          <w:szCs w:val="24"/>
        </w:rPr>
      </w:pPr>
      <w:r w:rsidRPr="0065682F">
        <w:rPr>
          <w:rFonts w:hAnsiTheme="minorEastAsia" w:hint="eastAsia"/>
          <w:szCs w:val="24"/>
        </w:rPr>
        <w:t>本件非開示部分２のうち出席者の氏名については、開示請求者以外の個人に関する情報であって、当該情報そのものにより又は他の情報と照合することにより、特定の個人を識別される情報又は特定の個人を識別することはできないが、開示することにより、なお個人の権利利益を害するおそれがある情報であると認められ、かつ同号ただし書ア、イ、ウのいずれにも該当しないため。</w:t>
      </w:r>
    </w:p>
    <w:p w14:paraId="25A43F81" w14:textId="77777777" w:rsidR="00DF40A4" w:rsidRDefault="00DF40A4" w:rsidP="00DF40A4">
      <w:pPr>
        <w:rPr>
          <w:rFonts w:hAnsiTheme="minorEastAsia"/>
          <w:szCs w:val="24"/>
        </w:rPr>
      </w:pPr>
    </w:p>
    <w:p w14:paraId="29250A83" w14:textId="0B9592EA" w:rsidR="00DF40A4" w:rsidRDefault="001A1E61" w:rsidP="00DF40A4">
      <w:pPr>
        <w:ind w:leftChars="300" w:left="630"/>
        <w:rPr>
          <w:rFonts w:hAnsiTheme="minorEastAsia"/>
          <w:szCs w:val="24"/>
        </w:rPr>
      </w:pPr>
      <w:r>
        <w:rPr>
          <w:rFonts w:asciiTheme="minorEastAsia" w:hAnsiTheme="minorEastAsia" w:hint="eastAsia"/>
        </w:rPr>
        <w:t>旧</w:t>
      </w:r>
      <w:r w:rsidR="00DF40A4" w:rsidRPr="009809D7">
        <w:rPr>
          <w:rFonts w:asciiTheme="minorEastAsia" w:hAnsiTheme="minorEastAsia" w:hint="eastAsia"/>
        </w:rPr>
        <w:t>条例第19条第６号に該当</w:t>
      </w:r>
    </w:p>
    <w:p w14:paraId="0D11047B" w14:textId="77777777" w:rsidR="00DF40A4" w:rsidRDefault="00DF40A4" w:rsidP="00DF40A4">
      <w:pPr>
        <w:ind w:leftChars="300" w:left="630"/>
        <w:rPr>
          <w:rFonts w:hAnsiTheme="minorEastAsia"/>
          <w:szCs w:val="24"/>
        </w:rPr>
      </w:pPr>
      <w:r>
        <w:rPr>
          <w:rFonts w:hAnsiTheme="minorEastAsia" w:hint="eastAsia"/>
          <w:szCs w:val="24"/>
        </w:rPr>
        <w:t>（説明）</w:t>
      </w:r>
    </w:p>
    <w:p w14:paraId="60E5A1B2" w14:textId="5735131F" w:rsidR="00DF40A4" w:rsidRDefault="0065682F" w:rsidP="00DF40A4">
      <w:pPr>
        <w:ind w:leftChars="300" w:left="630" w:firstLineChars="100" w:firstLine="210"/>
        <w:rPr>
          <w:rFonts w:hAnsiTheme="minorEastAsia"/>
          <w:szCs w:val="24"/>
        </w:rPr>
      </w:pPr>
      <w:r w:rsidRPr="0065682F">
        <w:rPr>
          <w:rFonts w:hAnsiTheme="minorEastAsia" w:hint="eastAsia"/>
          <w:szCs w:val="24"/>
        </w:rPr>
        <w:t>本件</w:t>
      </w:r>
      <w:r w:rsidR="00D23AD9">
        <w:rPr>
          <w:rFonts w:hAnsiTheme="minorEastAsia" w:hint="eastAsia"/>
          <w:szCs w:val="24"/>
        </w:rPr>
        <w:t>各</w:t>
      </w:r>
      <w:r w:rsidRPr="0065682F">
        <w:rPr>
          <w:rFonts w:hAnsiTheme="minorEastAsia" w:hint="eastAsia"/>
          <w:szCs w:val="24"/>
        </w:rPr>
        <w:t>非開示部分については、本市の事業に関する情報であって、開示することにより、被措置者の安全性が損なわれるおそれがあることから、老人福祉法</w:t>
      </w:r>
      <w:r w:rsidR="00252687" w:rsidRPr="00D3722F">
        <w:rPr>
          <w:rFonts w:asciiTheme="minorEastAsia" w:hAnsiTheme="minorEastAsia" w:hint="eastAsia"/>
          <w:szCs w:val="24"/>
        </w:rPr>
        <w:t>（昭和38年法律第133号）</w:t>
      </w:r>
      <w:r w:rsidRPr="0065682F">
        <w:rPr>
          <w:rFonts w:hAnsiTheme="minorEastAsia" w:hint="eastAsia"/>
          <w:szCs w:val="24"/>
        </w:rPr>
        <w:t>第</w:t>
      </w:r>
      <w:r w:rsidRPr="003069EC">
        <w:rPr>
          <w:rFonts w:asciiTheme="minorEastAsia" w:hAnsiTheme="minorEastAsia"/>
          <w:szCs w:val="24"/>
        </w:rPr>
        <w:t>10</w:t>
      </w:r>
      <w:r w:rsidRPr="0065682F">
        <w:rPr>
          <w:rFonts w:hAnsiTheme="minorEastAsia" w:hint="eastAsia"/>
          <w:szCs w:val="24"/>
        </w:rPr>
        <w:t>条の４及び第</w:t>
      </w:r>
      <w:r w:rsidRPr="003069EC">
        <w:rPr>
          <w:rFonts w:asciiTheme="minorEastAsia" w:hAnsiTheme="minorEastAsia"/>
          <w:szCs w:val="24"/>
        </w:rPr>
        <w:t>11</w:t>
      </w:r>
      <w:r w:rsidRPr="0065682F">
        <w:rPr>
          <w:rFonts w:hAnsiTheme="minorEastAsia" w:hint="eastAsia"/>
          <w:szCs w:val="24"/>
        </w:rPr>
        <w:t>条第１項第２号の規定に基づく措置業務の適正な遂行に支障を及ぼすおそれがあるため。</w:t>
      </w:r>
    </w:p>
    <w:p w14:paraId="647920A6" w14:textId="77777777" w:rsidR="00DF40A4" w:rsidRPr="00E217B1" w:rsidRDefault="00DF40A4" w:rsidP="00DF40A4">
      <w:pPr>
        <w:rPr>
          <w:rFonts w:hAnsiTheme="minorEastAsia"/>
          <w:szCs w:val="24"/>
        </w:rPr>
      </w:pPr>
    </w:p>
    <w:p w14:paraId="15E66B3B" w14:textId="77777777" w:rsidR="00DF40A4" w:rsidRPr="00367160" w:rsidRDefault="00DF40A4" w:rsidP="00DF40A4">
      <w:pPr>
        <w:ind w:right="-2" w:firstLineChars="100" w:firstLine="210"/>
        <w:jc w:val="left"/>
        <w:rPr>
          <w:rFonts w:asciiTheme="minorEastAsia" w:hAnsiTheme="minorEastAsia"/>
          <w:color w:val="000000" w:themeColor="text1"/>
          <w:kern w:val="0"/>
          <w:szCs w:val="24"/>
        </w:rPr>
      </w:pPr>
      <w:r w:rsidRPr="00E217B1">
        <w:rPr>
          <w:rFonts w:hAnsiTheme="minorEastAsia" w:hint="eastAsia"/>
          <w:color w:val="000000" w:themeColor="text1"/>
          <w:kern w:val="0"/>
          <w:szCs w:val="24"/>
        </w:rPr>
        <w:t>３　審査請求</w:t>
      </w:r>
    </w:p>
    <w:p w14:paraId="43AC71A1" w14:textId="7870E313" w:rsidR="00DF40A4" w:rsidRPr="00367160" w:rsidRDefault="0065682F" w:rsidP="00DF40A4">
      <w:pPr>
        <w:ind w:leftChars="200" w:left="420" w:firstLineChars="100" w:firstLine="210"/>
        <w:rPr>
          <w:rFonts w:asciiTheme="minorEastAsia" w:hAnsiTheme="minorEastAsia" w:cs="Times New Roman"/>
          <w:szCs w:val="24"/>
        </w:rPr>
      </w:pPr>
      <w:r w:rsidRPr="00367160">
        <w:rPr>
          <w:rFonts w:asciiTheme="minorEastAsia" w:hAnsiTheme="minorEastAsia" w:cs="Times New Roman" w:hint="eastAsia"/>
          <w:szCs w:val="24"/>
        </w:rPr>
        <w:t>審査請求人は、令和３</w:t>
      </w:r>
      <w:r w:rsidR="00DF40A4" w:rsidRPr="00367160">
        <w:rPr>
          <w:rFonts w:asciiTheme="minorEastAsia" w:hAnsiTheme="minorEastAsia" w:cs="Times New Roman" w:hint="eastAsia"/>
          <w:szCs w:val="24"/>
        </w:rPr>
        <w:t>年</w:t>
      </w:r>
      <w:r w:rsidRPr="00367160">
        <w:rPr>
          <w:rFonts w:asciiTheme="minorEastAsia" w:hAnsiTheme="minorEastAsia" w:cs="Times New Roman" w:hint="eastAsia"/>
          <w:szCs w:val="24"/>
        </w:rPr>
        <w:t>７</w:t>
      </w:r>
      <w:r w:rsidR="00DF40A4" w:rsidRPr="00367160">
        <w:rPr>
          <w:rFonts w:asciiTheme="minorEastAsia" w:hAnsiTheme="minorEastAsia" w:cs="Times New Roman" w:hint="eastAsia"/>
          <w:szCs w:val="24"/>
        </w:rPr>
        <w:t>月</w:t>
      </w:r>
      <w:r w:rsidRPr="00367160">
        <w:rPr>
          <w:rFonts w:asciiTheme="minorEastAsia" w:hAnsiTheme="minorEastAsia" w:cs="Times New Roman" w:hint="eastAsia"/>
          <w:szCs w:val="24"/>
        </w:rPr>
        <w:t>1</w:t>
      </w:r>
      <w:r w:rsidRPr="00367160">
        <w:rPr>
          <w:rFonts w:asciiTheme="minorEastAsia" w:hAnsiTheme="minorEastAsia" w:cs="Times New Roman"/>
          <w:szCs w:val="24"/>
        </w:rPr>
        <w:t>6</w:t>
      </w:r>
      <w:r w:rsidR="00DF40A4" w:rsidRPr="00367160">
        <w:rPr>
          <w:rFonts w:asciiTheme="minorEastAsia" w:hAnsiTheme="minorEastAsia" w:cs="Times New Roman" w:hint="eastAsia"/>
          <w:szCs w:val="24"/>
        </w:rPr>
        <w:t>日に本件決定を不服として、実施機関に対して、行政不服審査法（平成26年法律第68</w:t>
      </w:r>
      <w:r w:rsidRPr="00367160">
        <w:rPr>
          <w:rFonts w:asciiTheme="minorEastAsia" w:hAnsiTheme="minorEastAsia" w:cs="Times New Roman" w:hint="eastAsia"/>
          <w:szCs w:val="24"/>
        </w:rPr>
        <w:t>号）</w:t>
      </w:r>
      <w:r w:rsidR="00DF40A4" w:rsidRPr="00367160">
        <w:rPr>
          <w:rFonts w:asciiTheme="minorEastAsia" w:hAnsiTheme="minorEastAsia" w:cs="Times New Roman" w:hint="eastAsia"/>
          <w:szCs w:val="24"/>
        </w:rPr>
        <w:t>に基づき審査請求（以下「本件審査請求」という。）を行った。</w:t>
      </w:r>
    </w:p>
    <w:p w14:paraId="498FF3FF" w14:textId="77777777" w:rsidR="00DF40A4" w:rsidRPr="00E217B1" w:rsidRDefault="00DF40A4" w:rsidP="00DF40A4">
      <w:pPr>
        <w:ind w:leftChars="200" w:left="420" w:right="-2" w:firstLineChars="100" w:firstLine="211"/>
        <w:jc w:val="left"/>
        <w:rPr>
          <w:rFonts w:hAnsiTheme="minorEastAsia"/>
          <w:b/>
          <w:color w:val="000000" w:themeColor="text1"/>
          <w:kern w:val="0"/>
          <w:szCs w:val="24"/>
        </w:rPr>
      </w:pPr>
    </w:p>
    <w:p w14:paraId="3290548E" w14:textId="77777777" w:rsidR="00DF40A4" w:rsidRPr="00E217B1" w:rsidRDefault="00DF40A4" w:rsidP="00DF40A4">
      <w:pPr>
        <w:rPr>
          <w:rFonts w:hAnsiTheme="minorEastAsia"/>
          <w:szCs w:val="24"/>
        </w:rPr>
      </w:pPr>
      <w:r w:rsidRPr="00E217B1">
        <w:rPr>
          <w:rFonts w:hAnsiTheme="minorEastAsia" w:hint="eastAsia"/>
          <w:szCs w:val="24"/>
        </w:rPr>
        <w:t>第３　審査請求人の主張</w:t>
      </w:r>
    </w:p>
    <w:p w14:paraId="66089A09" w14:textId="77777777" w:rsidR="00DF40A4" w:rsidRPr="00E217B1" w:rsidRDefault="00DF40A4" w:rsidP="00DF40A4">
      <w:pPr>
        <w:ind w:firstLineChars="200" w:firstLine="420"/>
        <w:rPr>
          <w:rFonts w:hAnsiTheme="minorEastAsia"/>
          <w:b/>
          <w:szCs w:val="24"/>
        </w:rPr>
      </w:pPr>
      <w:r w:rsidRPr="00E217B1">
        <w:rPr>
          <w:rFonts w:hAnsiTheme="minorEastAsia" w:hint="eastAsia"/>
          <w:szCs w:val="24"/>
        </w:rPr>
        <w:t>審査請求人の主張は、おおむね次のとおりである。</w:t>
      </w:r>
    </w:p>
    <w:p w14:paraId="730A2BED" w14:textId="77777777" w:rsidR="00DF40A4" w:rsidRPr="00E217B1" w:rsidRDefault="00DF40A4" w:rsidP="00DF40A4">
      <w:pPr>
        <w:ind w:left="420" w:hangingChars="200" w:hanging="420"/>
        <w:rPr>
          <w:rFonts w:hAnsiTheme="minorEastAsia"/>
          <w:szCs w:val="24"/>
        </w:rPr>
      </w:pPr>
      <w:r w:rsidRPr="00E217B1">
        <w:rPr>
          <w:rFonts w:hAnsiTheme="minorEastAsia" w:hint="eastAsia"/>
          <w:szCs w:val="24"/>
        </w:rPr>
        <w:t xml:space="preserve">　１　審査請求の趣旨</w:t>
      </w:r>
    </w:p>
    <w:p w14:paraId="68440913" w14:textId="363CE349" w:rsidR="00DF40A4" w:rsidRPr="00E217B1" w:rsidRDefault="0065682F" w:rsidP="00DF40A4">
      <w:pPr>
        <w:ind w:leftChars="200" w:left="420" w:firstLineChars="100" w:firstLine="210"/>
        <w:rPr>
          <w:rFonts w:hAnsiTheme="minorEastAsia"/>
          <w:szCs w:val="24"/>
        </w:rPr>
      </w:pPr>
      <w:r w:rsidRPr="0065682F">
        <w:rPr>
          <w:rFonts w:hAnsiTheme="minorEastAsia" w:hint="eastAsia"/>
          <w:szCs w:val="24"/>
        </w:rPr>
        <w:t>部分開示決定を取り消し、非開示の部分を開示する決定を求める。</w:t>
      </w:r>
    </w:p>
    <w:p w14:paraId="151CFFFD" w14:textId="77777777" w:rsidR="00DF40A4" w:rsidRPr="00E217B1" w:rsidRDefault="00DF40A4" w:rsidP="00DF40A4">
      <w:pPr>
        <w:ind w:left="420" w:hangingChars="200" w:hanging="420"/>
        <w:rPr>
          <w:rFonts w:hAnsiTheme="minorEastAsia"/>
          <w:szCs w:val="24"/>
        </w:rPr>
      </w:pPr>
      <w:r w:rsidRPr="00E217B1">
        <w:rPr>
          <w:rFonts w:hAnsiTheme="minorEastAsia" w:hint="eastAsia"/>
          <w:szCs w:val="24"/>
        </w:rPr>
        <w:t xml:space="preserve">　　　</w:t>
      </w:r>
    </w:p>
    <w:p w14:paraId="14953779" w14:textId="615D4C0F" w:rsidR="00DF40A4" w:rsidRDefault="00DF40A4" w:rsidP="00DF40A4">
      <w:pPr>
        <w:ind w:firstLineChars="100" w:firstLine="210"/>
        <w:rPr>
          <w:rFonts w:hAnsiTheme="minorEastAsia"/>
          <w:szCs w:val="24"/>
        </w:rPr>
      </w:pPr>
      <w:r w:rsidRPr="00E217B1">
        <w:rPr>
          <w:rFonts w:hAnsiTheme="minorEastAsia" w:hint="eastAsia"/>
          <w:szCs w:val="24"/>
        </w:rPr>
        <w:t>２　審査請求の理由</w:t>
      </w:r>
    </w:p>
    <w:p w14:paraId="65AEF89D" w14:textId="77DAAEC7" w:rsidR="00DF40A4" w:rsidRPr="00A000E6" w:rsidRDefault="00A000E6" w:rsidP="00A000E6">
      <w:pPr>
        <w:ind w:leftChars="200" w:left="630" w:hangingChars="100" w:hanging="210"/>
        <w:rPr>
          <w:rFonts w:hAnsiTheme="minorEastAsia"/>
          <w:szCs w:val="24"/>
        </w:rPr>
      </w:pPr>
      <w:r w:rsidRPr="003069EC">
        <w:rPr>
          <w:rFonts w:asciiTheme="minorEastAsia" w:hAnsiTheme="minorEastAsia" w:hint="eastAsia"/>
          <w:szCs w:val="24"/>
        </w:rPr>
        <w:t>(1)</w:t>
      </w:r>
      <w:r w:rsidR="003069EC">
        <w:rPr>
          <w:rFonts w:hAnsiTheme="minorEastAsia" w:hint="eastAsia"/>
          <w:szCs w:val="24"/>
        </w:rPr>
        <w:t xml:space="preserve"> </w:t>
      </w:r>
      <w:r w:rsidRPr="00A000E6">
        <w:rPr>
          <w:rFonts w:hAnsiTheme="minorEastAsia" w:hint="eastAsia"/>
          <w:szCs w:val="24"/>
        </w:rPr>
        <w:t>本件開示請求に対して、実施機関は、開示請求者の母にかかる部分について、開示請求者の情報ではないとして、対象から除外しているが、開示請求者の母に関する情報であっても、開示請求者が母の権利を全て相続しており、相続した権利を行使するために必要な情報であるから、開示請求者の情報として開示されるべきである。</w:t>
      </w:r>
    </w:p>
    <w:p w14:paraId="04848D69" w14:textId="757A60CB" w:rsidR="00DF40A4" w:rsidRPr="00A000E6" w:rsidRDefault="00A000E6" w:rsidP="00A000E6">
      <w:pPr>
        <w:ind w:firstLineChars="200" w:firstLine="420"/>
        <w:rPr>
          <w:rFonts w:asciiTheme="minorEastAsia" w:hAnsiTheme="minorEastAsia"/>
          <w:szCs w:val="24"/>
        </w:rPr>
      </w:pPr>
      <w:r w:rsidRPr="003069EC">
        <w:rPr>
          <w:rFonts w:asciiTheme="minorEastAsia" w:hAnsiTheme="minorEastAsia" w:hint="eastAsia"/>
          <w:szCs w:val="24"/>
        </w:rPr>
        <w:lastRenderedPageBreak/>
        <w:t>(</w:t>
      </w:r>
      <w:r w:rsidRPr="003069EC">
        <w:rPr>
          <w:rFonts w:asciiTheme="minorEastAsia" w:hAnsiTheme="minorEastAsia"/>
          <w:szCs w:val="24"/>
        </w:rPr>
        <w:t xml:space="preserve">2) </w:t>
      </w:r>
      <w:r>
        <w:rPr>
          <w:rFonts w:hAnsiTheme="minorEastAsia" w:hint="eastAsia"/>
          <w:szCs w:val="24"/>
        </w:rPr>
        <w:t>旧</w:t>
      </w:r>
      <w:r w:rsidRPr="00A000E6">
        <w:rPr>
          <w:rFonts w:hAnsiTheme="minorEastAsia" w:hint="eastAsia"/>
          <w:szCs w:val="24"/>
        </w:rPr>
        <w:t>条例第</w:t>
      </w:r>
      <w:r w:rsidRPr="00A000E6">
        <w:rPr>
          <w:rFonts w:asciiTheme="minorEastAsia" w:hAnsiTheme="minorEastAsia" w:hint="eastAsia"/>
          <w:szCs w:val="24"/>
        </w:rPr>
        <w:t>19条第６号に該当するとの点について</w:t>
      </w:r>
    </w:p>
    <w:p w14:paraId="39747A38" w14:textId="0E604A04" w:rsidR="00A000E6" w:rsidRPr="00A000E6" w:rsidRDefault="00A000E6" w:rsidP="00A000E6">
      <w:pPr>
        <w:ind w:leftChars="300" w:left="840" w:hangingChars="100" w:hanging="210"/>
        <w:rPr>
          <w:rFonts w:asciiTheme="minorEastAsia" w:hAnsiTheme="minorEastAsia"/>
          <w:szCs w:val="24"/>
        </w:rPr>
      </w:pPr>
      <w:r w:rsidRPr="00A000E6">
        <w:rPr>
          <w:rFonts w:asciiTheme="minorEastAsia" w:hAnsiTheme="minorEastAsia" w:hint="eastAsia"/>
          <w:szCs w:val="24"/>
        </w:rPr>
        <w:t>ア　実施機関は、平成25年</w:t>
      </w:r>
      <w:r>
        <w:rPr>
          <w:rFonts w:asciiTheme="minorEastAsia" w:hAnsiTheme="minorEastAsia" w:hint="eastAsia"/>
          <w:szCs w:val="24"/>
        </w:rPr>
        <w:t>特定日</w:t>
      </w:r>
      <w:r w:rsidRPr="00A000E6">
        <w:rPr>
          <w:rFonts w:hAnsiTheme="minorEastAsia" w:hint="eastAsia"/>
          <w:szCs w:val="24"/>
        </w:rPr>
        <w:t>付「老人福祉法第</w:t>
      </w:r>
      <w:r w:rsidRPr="003069EC">
        <w:rPr>
          <w:rFonts w:asciiTheme="minorEastAsia" w:hAnsiTheme="minorEastAsia"/>
          <w:szCs w:val="24"/>
        </w:rPr>
        <w:t>10</w:t>
      </w:r>
      <w:r w:rsidRPr="00A000E6">
        <w:rPr>
          <w:rFonts w:hAnsiTheme="minorEastAsia" w:hint="eastAsia"/>
          <w:szCs w:val="24"/>
        </w:rPr>
        <w:t>条の４第１項及び第</w:t>
      </w:r>
      <w:r w:rsidRPr="003069EC">
        <w:rPr>
          <w:rFonts w:asciiTheme="minorEastAsia" w:hAnsiTheme="minorEastAsia"/>
          <w:szCs w:val="24"/>
        </w:rPr>
        <w:t>11</w:t>
      </w:r>
      <w:r w:rsidRPr="00A000E6">
        <w:rPr>
          <w:rFonts w:hAnsiTheme="minorEastAsia" w:hint="eastAsia"/>
          <w:szCs w:val="24"/>
        </w:rPr>
        <w:t>条第１項第２号の規定に基づく措置の開始について（報告）」の開示請求者に関する部分のうち「措置開始理由」について、「開示することにより、被措置者の安全性が損なわれるおそれがあることから、老人福祉法</w:t>
      </w:r>
      <w:r w:rsidRPr="00A000E6">
        <w:rPr>
          <w:rFonts w:asciiTheme="minorEastAsia" w:hAnsiTheme="minorEastAsia" w:hint="eastAsia"/>
          <w:szCs w:val="24"/>
        </w:rPr>
        <w:t>第10条の４及び第11条第２号の規定に基づく措置業務の適性な遂行に支障を及ぼすおそれがある」（</w:t>
      </w:r>
      <w:r w:rsidR="00367160">
        <w:rPr>
          <w:rFonts w:asciiTheme="minorEastAsia" w:hAnsiTheme="minorEastAsia" w:hint="eastAsia"/>
          <w:szCs w:val="24"/>
        </w:rPr>
        <w:t>旧</w:t>
      </w:r>
      <w:r w:rsidRPr="00A000E6">
        <w:rPr>
          <w:rFonts w:asciiTheme="minorEastAsia" w:hAnsiTheme="minorEastAsia" w:hint="eastAsia"/>
          <w:szCs w:val="24"/>
        </w:rPr>
        <w:t>条例19条第６号に該当）として、非開示とした。</w:t>
      </w:r>
    </w:p>
    <w:p w14:paraId="5A7CDA07" w14:textId="4CC38766" w:rsidR="00A000E6" w:rsidRPr="00A000E6" w:rsidRDefault="00A000E6" w:rsidP="00A000E6">
      <w:pPr>
        <w:ind w:leftChars="400" w:left="840" w:firstLineChars="100" w:firstLine="210"/>
        <w:rPr>
          <w:rFonts w:hAnsiTheme="minorEastAsia"/>
          <w:szCs w:val="24"/>
        </w:rPr>
      </w:pPr>
      <w:r w:rsidRPr="00A000E6">
        <w:rPr>
          <w:rFonts w:asciiTheme="minorEastAsia" w:hAnsiTheme="minorEastAsia" w:hint="eastAsia"/>
          <w:szCs w:val="24"/>
        </w:rPr>
        <w:t>また、平成25年</w:t>
      </w:r>
      <w:r>
        <w:rPr>
          <w:rFonts w:asciiTheme="minorEastAsia" w:hAnsiTheme="minorEastAsia" w:hint="eastAsia"/>
          <w:szCs w:val="24"/>
        </w:rPr>
        <w:t>特定日</w:t>
      </w:r>
      <w:r w:rsidRPr="00A000E6">
        <w:rPr>
          <w:rFonts w:hAnsiTheme="minorEastAsia" w:hint="eastAsia"/>
          <w:szCs w:val="24"/>
        </w:rPr>
        <w:t>開催の「地域ケア会議報告書及び別紙」の開示請求者に関する部分のうち「出席者の所属機関及び氏名」、「検討内容」、「介護状況」「経過」についても、同じ理由により非開示とした。</w:t>
      </w:r>
    </w:p>
    <w:p w14:paraId="6C2F0F3C" w14:textId="517AFB63" w:rsidR="00A000E6" w:rsidRDefault="00A000E6" w:rsidP="00A000E6">
      <w:pPr>
        <w:ind w:leftChars="300" w:left="840" w:hangingChars="100" w:hanging="210"/>
        <w:rPr>
          <w:rFonts w:hAnsiTheme="minorEastAsia"/>
          <w:szCs w:val="24"/>
        </w:rPr>
      </w:pPr>
      <w:r>
        <w:rPr>
          <w:rFonts w:hAnsiTheme="minorEastAsia" w:hint="eastAsia"/>
          <w:szCs w:val="24"/>
        </w:rPr>
        <w:t xml:space="preserve">イ　</w:t>
      </w:r>
      <w:r w:rsidRPr="00A000E6">
        <w:rPr>
          <w:rFonts w:hAnsiTheme="minorEastAsia" w:hint="eastAsia"/>
          <w:szCs w:val="24"/>
        </w:rPr>
        <w:t>しかし、本件の被措置者は、開示請求者（審査請求人）の亡母であるところ、平成</w:t>
      </w:r>
      <w:r w:rsidRPr="003069EC">
        <w:rPr>
          <w:rFonts w:asciiTheme="minorEastAsia" w:hAnsiTheme="minorEastAsia"/>
          <w:szCs w:val="24"/>
        </w:rPr>
        <w:t>30</w:t>
      </w:r>
      <w:r w:rsidRPr="00A000E6">
        <w:rPr>
          <w:rFonts w:hAnsiTheme="minorEastAsia" w:hint="eastAsia"/>
          <w:szCs w:val="24"/>
        </w:rPr>
        <w:t>年に死亡しているうえ、死亡するよりも相当前に当該措置処分は解除されていたから、非開示部分が開示されることによって、被措置者の安全性が損なわれるおそれは存在しない。</w:t>
      </w:r>
    </w:p>
    <w:p w14:paraId="760AEB2A" w14:textId="45D231F8" w:rsidR="00A000E6" w:rsidRDefault="00A000E6" w:rsidP="00A000E6">
      <w:pPr>
        <w:ind w:leftChars="300" w:left="840" w:hangingChars="100" w:hanging="210"/>
        <w:rPr>
          <w:rFonts w:hAnsiTheme="minorEastAsia"/>
          <w:szCs w:val="24"/>
        </w:rPr>
      </w:pPr>
      <w:r>
        <w:rPr>
          <w:rFonts w:hAnsiTheme="minorEastAsia" w:hint="eastAsia"/>
          <w:szCs w:val="24"/>
        </w:rPr>
        <w:t xml:space="preserve">ウ　</w:t>
      </w:r>
      <w:r w:rsidRPr="00A000E6">
        <w:rPr>
          <w:rFonts w:hAnsiTheme="minorEastAsia" w:hint="eastAsia"/>
          <w:szCs w:val="24"/>
        </w:rPr>
        <w:t>前記非開示部分は開示請求者に関する部分であるから、開示請求者の情報であることは明らかであるところ、開示請求者は、当然にその内容を知る権利を有している。行政機関が、業務の支障を理由に知る権利を不当に制限することがあってはならないから、開示請求を拒みうる「業務の支障」とは、抽象的なものでなく</w:t>
      </w:r>
      <w:r w:rsidR="002B0285">
        <w:rPr>
          <w:rFonts w:hAnsiTheme="minorEastAsia" w:hint="eastAsia"/>
          <w:szCs w:val="24"/>
        </w:rPr>
        <w:t>、</w:t>
      </w:r>
      <w:r w:rsidRPr="00A000E6">
        <w:rPr>
          <w:rFonts w:hAnsiTheme="minorEastAsia" w:hint="eastAsia"/>
          <w:szCs w:val="24"/>
        </w:rPr>
        <w:t>具体的かつ現実的なものでなければならない。</w:t>
      </w:r>
    </w:p>
    <w:p w14:paraId="5ADEA81F" w14:textId="078236B6" w:rsidR="00A000E6" w:rsidRPr="00A000E6" w:rsidRDefault="00A000E6" w:rsidP="00A000E6">
      <w:pPr>
        <w:ind w:leftChars="400" w:left="840" w:firstLineChars="100" w:firstLine="210"/>
        <w:rPr>
          <w:rFonts w:hAnsiTheme="minorEastAsia"/>
          <w:szCs w:val="24"/>
        </w:rPr>
      </w:pPr>
      <w:r w:rsidRPr="00A000E6">
        <w:rPr>
          <w:rFonts w:asciiTheme="minorEastAsia" w:hAnsiTheme="minorEastAsia" w:hint="eastAsia"/>
          <w:szCs w:val="24"/>
        </w:rPr>
        <w:t>ところが、本件開示請求に対して、処分庁は、開示することによって措置業務（しかも既に解除され終了してから久しい措置処分）にどのような支障があるのか具体的に明示せず、単に抽象的な業務の支障のおそれを主張するのみであり、到底許されない。</w:t>
      </w:r>
    </w:p>
    <w:p w14:paraId="4A76C552" w14:textId="7118ED32" w:rsidR="00A000E6" w:rsidRDefault="00A000E6" w:rsidP="00A000E6">
      <w:pPr>
        <w:ind w:leftChars="300" w:left="840" w:hangingChars="100" w:hanging="210"/>
        <w:rPr>
          <w:rFonts w:hAnsiTheme="minorEastAsia"/>
          <w:szCs w:val="24"/>
        </w:rPr>
      </w:pPr>
      <w:r>
        <w:rPr>
          <w:rFonts w:hAnsiTheme="minorEastAsia" w:hint="eastAsia"/>
          <w:szCs w:val="24"/>
        </w:rPr>
        <w:t xml:space="preserve">エ　</w:t>
      </w:r>
      <w:r w:rsidRPr="00A000E6">
        <w:rPr>
          <w:rFonts w:hAnsiTheme="minorEastAsia" w:hint="eastAsia"/>
          <w:szCs w:val="24"/>
        </w:rPr>
        <w:t>本件非開示部分を開示することによって、措置業務の適正な遂行に支障を及ぼす具体的現実的おそれは存在しないから、</w:t>
      </w:r>
      <w:r>
        <w:rPr>
          <w:rFonts w:hAnsiTheme="minorEastAsia" w:hint="eastAsia"/>
          <w:szCs w:val="24"/>
        </w:rPr>
        <w:t>旧</w:t>
      </w:r>
      <w:r w:rsidRPr="00A000E6">
        <w:rPr>
          <w:rFonts w:hAnsiTheme="minorEastAsia" w:hint="eastAsia"/>
          <w:szCs w:val="24"/>
        </w:rPr>
        <w:t>条例第</w:t>
      </w:r>
      <w:r w:rsidRPr="003069EC">
        <w:rPr>
          <w:rFonts w:asciiTheme="minorEastAsia" w:hAnsiTheme="minorEastAsia"/>
          <w:szCs w:val="24"/>
        </w:rPr>
        <w:t>19</w:t>
      </w:r>
      <w:r w:rsidRPr="00A000E6">
        <w:rPr>
          <w:rFonts w:hAnsiTheme="minorEastAsia" w:hint="eastAsia"/>
          <w:szCs w:val="24"/>
        </w:rPr>
        <w:t>条第６号に該当しない。よって、非開示部分は全部開示されるべきである。</w:t>
      </w:r>
    </w:p>
    <w:p w14:paraId="4D600BCE" w14:textId="0939C8A2" w:rsidR="006B6EA4" w:rsidRPr="00A000E6" w:rsidRDefault="006B6EA4" w:rsidP="006B6EA4">
      <w:pPr>
        <w:ind w:firstLineChars="200" w:firstLine="420"/>
        <w:rPr>
          <w:rFonts w:asciiTheme="minorEastAsia" w:hAnsiTheme="minorEastAsia"/>
          <w:szCs w:val="24"/>
        </w:rPr>
      </w:pPr>
      <w:r w:rsidRPr="003069EC">
        <w:rPr>
          <w:rFonts w:asciiTheme="minorEastAsia" w:hAnsiTheme="minorEastAsia" w:hint="eastAsia"/>
          <w:szCs w:val="24"/>
        </w:rPr>
        <w:t>(</w:t>
      </w:r>
      <w:r w:rsidRPr="003069EC">
        <w:rPr>
          <w:rFonts w:asciiTheme="minorEastAsia" w:hAnsiTheme="minorEastAsia"/>
          <w:szCs w:val="24"/>
        </w:rPr>
        <w:t xml:space="preserve">3) </w:t>
      </w:r>
      <w:r>
        <w:rPr>
          <w:rFonts w:hAnsiTheme="minorEastAsia" w:hint="eastAsia"/>
          <w:szCs w:val="24"/>
        </w:rPr>
        <w:t>旧</w:t>
      </w:r>
      <w:r w:rsidRPr="006B6EA4">
        <w:rPr>
          <w:rFonts w:hAnsiTheme="minorEastAsia" w:hint="eastAsia"/>
          <w:szCs w:val="24"/>
        </w:rPr>
        <w:t>条例</w:t>
      </w:r>
      <w:r w:rsidRPr="006B6EA4">
        <w:rPr>
          <w:rFonts w:asciiTheme="minorEastAsia" w:hAnsiTheme="minorEastAsia" w:hint="eastAsia"/>
          <w:szCs w:val="24"/>
        </w:rPr>
        <w:t>第19</w:t>
      </w:r>
      <w:r w:rsidRPr="006B6EA4">
        <w:rPr>
          <w:rFonts w:hAnsiTheme="minorEastAsia" w:hint="eastAsia"/>
          <w:szCs w:val="24"/>
        </w:rPr>
        <w:t>条第２号に該当するとの点について</w:t>
      </w:r>
    </w:p>
    <w:p w14:paraId="78B1B918" w14:textId="3E29A198" w:rsidR="006B6EA4" w:rsidRPr="00A000E6" w:rsidRDefault="006B6EA4" w:rsidP="006B6EA4">
      <w:pPr>
        <w:ind w:leftChars="300" w:left="840" w:hangingChars="100" w:hanging="210"/>
        <w:rPr>
          <w:rFonts w:asciiTheme="minorEastAsia" w:hAnsiTheme="minorEastAsia"/>
          <w:szCs w:val="24"/>
        </w:rPr>
      </w:pPr>
      <w:r w:rsidRPr="00A000E6">
        <w:rPr>
          <w:rFonts w:asciiTheme="minorEastAsia" w:hAnsiTheme="minorEastAsia" w:hint="eastAsia"/>
          <w:szCs w:val="24"/>
        </w:rPr>
        <w:t xml:space="preserve">ア　</w:t>
      </w:r>
      <w:r w:rsidRPr="006B6EA4">
        <w:rPr>
          <w:rFonts w:asciiTheme="minorEastAsia" w:hAnsiTheme="minorEastAsia" w:hint="eastAsia"/>
          <w:szCs w:val="24"/>
        </w:rPr>
        <w:t>実施機関は、地域ケア会議報告書の「出席者」の所属機関及び氏名については、「出席者の氏名については、開示請求者以外の個人に関する情報であって、当該情報そのものにより又は他の情報と照合することにより、特定の個人を識別される情報または特定の個人を識別することはできないが、開示することにより、なお個人の権利利益を害するおそれがある情報であると認められ、かつ</w:t>
      </w:r>
      <w:r>
        <w:rPr>
          <w:rFonts w:asciiTheme="minorEastAsia" w:hAnsiTheme="minorEastAsia" w:hint="eastAsia"/>
          <w:szCs w:val="24"/>
        </w:rPr>
        <w:t>旧</w:t>
      </w:r>
      <w:r w:rsidRPr="006B6EA4">
        <w:rPr>
          <w:rFonts w:asciiTheme="minorEastAsia" w:hAnsiTheme="minorEastAsia" w:hint="eastAsia"/>
          <w:szCs w:val="24"/>
        </w:rPr>
        <w:t>条例第19条第２号ただし書ア、イ、ウのいずれにも該当しないことを理由としても非開示とした。</w:t>
      </w:r>
    </w:p>
    <w:p w14:paraId="32077AC7" w14:textId="229AACCC" w:rsidR="006B6EA4" w:rsidRPr="00A000E6" w:rsidRDefault="006B6EA4" w:rsidP="006B6EA4">
      <w:pPr>
        <w:ind w:leftChars="400" w:left="840" w:firstLineChars="100" w:firstLine="210"/>
        <w:rPr>
          <w:rFonts w:hAnsiTheme="minorEastAsia"/>
          <w:szCs w:val="24"/>
        </w:rPr>
      </w:pPr>
      <w:r w:rsidRPr="006B6EA4">
        <w:rPr>
          <w:rFonts w:asciiTheme="minorEastAsia" w:hAnsiTheme="minorEastAsia" w:hint="eastAsia"/>
          <w:szCs w:val="24"/>
        </w:rPr>
        <w:t>しかし、「出席者」の氏名及び職によっては特定の個人を識別することはできず、かつ、これらが開示されるのは開示請求者に対してのみであるから、開示によって個人の権利利益を害するおそれがあるとはいえないから、非開示情報にはあたら</w:t>
      </w:r>
      <w:r w:rsidRPr="006B6EA4">
        <w:rPr>
          <w:rFonts w:asciiTheme="minorEastAsia" w:hAnsiTheme="minorEastAsia" w:hint="eastAsia"/>
          <w:szCs w:val="24"/>
        </w:rPr>
        <w:lastRenderedPageBreak/>
        <w:t>ず、開示請求者に対して開示するべきである。</w:t>
      </w:r>
    </w:p>
    <w:p w14:paraId="4EA5CA15" w14:textId="2FDBE73C" w:rsidR="006B6EA4" w:rsidRDefault="006B6EA4" w:rsidP="006B6EA4">
      <w:pPr>
        <w:ind w:leftChars="300" w:left="840" w:hangingChars="100" w:hanging="210"/>
        <w:rPr>
          <w:rFonts w:hAnsiTheme="minorEastAsia"/>
          <w:szCs w:val="24"/>
        </w:rPr>
      </w:pPr>
      <w:r>
        <w:rPr>
          <w:rFonts w:hAnsiTheme="minorEastAsia" w:hint="eastAsia"/>
          <w:szCs w:val="24"/>
        </w:rPr>
        <w:t xml:space="preserve">イ　</w:t>
      </w:r>
      <w:r w:rsidRPr="006B6EA4">
        <w:rPr>
          <w:rFonts w:hAnsiTheme="minorEastAsia" w:hint="eastAsia"/>
          <w:szCs w:val="24"/>
        </w:rPr>
        <w:t>また、仮に非開示情報にあたる場合であっても、地域ケア会議には公務員も出席していると考えられるところ、出席者のうち公務員に関しては、当然公務員の氏名及び職は</w:t>
      </w:r>
      <w:r>
        <w:rPr>
          <w:rFonts w:hAnsiTheme="minorEastAsia" w:hint="eastAsia"/>
          <w:szCs w:val="24"/>
        </w:rPr>
        <w:t>旧</w:t>
      </w:r>
      <w:r w:rsidRPr="006B6EA4">
        <w:rPr>
          <w:rFonts w:hAnsiTheme="minorEastAsia" w:hint="eastAsia"/>
          <w:szCs w:val="24"/>
        </w:rPr>
        <w:t>条例第</w:t>
      </w:r>
      <w:r w:rsidRPr="003069EC">
        <w:rPr>
          <w:rFonts w:asciiTheme="minorEastAsia" w:hAnsiTheme="minorEastAsia"/>
          <w:szCs w:val="24"/>
        </w:rPr>
        <w:t>19</w:t>
      </w:r>
      <w:r w:rsidRPr="006B6EA4">
        <w:rPr>
          <w:rFonts w:hAnsiTheme="minorEastAsia" w:hint="eastAsia"/>
          <w:szCs w:val="24"/>
        </w:rPr>
        <w:t>条第２号ウに該当し、開示されるべきである。</w:t>
      </w:r>
    </w:p>
    <w:p w14:paraId="26492974" w14:textId="77777777" w:rsidR="00A000E6" w:rsidRPr="006B6EA4" w:rsidRDefault="00A000E6" w:rsidP="00A000E6">
      <w:pPr>
        <w:ind w:leftChars="300" w:left="840" w:hangingChars="100" w:hanging="210"/>
        <w:rPr>
          <w:rFonts w:hAnsiTheme="minorEastAsia"/>
          <w:szCs w:val="24"/>
        </w:rPr>
      </w:pPr>
    </w:p>
    <w:p w14:paraId="6C31979C" w14:textId="77777777" w:rsidR="00DF40A4" w:rsidRPr="00E217B1" w:rsidRDefault="00DF40A4" w:rsidP="00DF40A4">
      <w:pPr>
        <w:rPr>
          <w:rFonts w:hAnsiTheme="minorEastAsia"/>
          <w:szCs w:val="24"/>
        </w:rPr>
      </w:pPr>
      <w:r>
        <w:rPr>
          <w:rFonts w:hAnsiTheme="minorEastAsia" w:hint="eastAsia"/>
          <w:szCs w:val="24"/>
        </w:rPr>
        <w:t>第４</w:t>
      </w:r>
      <w:r w:rsidRPr="00E217B1">
        <w:rPr>
          <w:rFonts w:hAnsiTheme="minorEastAsia" w:hint="eastAsia"/>
          <w:szCs w:val="24"/>
        </w:rPr>
        <w:t xml:space="preserve">　</w:t>
      </w:r>
      <w:r>
        <w:rPr>
          <w:rFonts w:hAnsiTheme="minorEastAsia" w:hint="eastAsia"/>
          <w:szCs w:val="24"/>
        </w:rPr>
        <w:t>実施機関</w:t>
      </w:r>
      <w:r w:rsidRPr="00E217B1">
        <w:rPr>
          <w:rFonts w:hAnsiTheme="minorEastAsia" w:hint="eastAsia"/>
          <w:szCs w:val="24"/>
        </w:rPr>
        <w:t>の主張</w:t>
      </w:r>
    </w:p>
    <w:p w14:paraId="45922ACA" w14:textId="5E2921BA" w:rsidR="00DF40A4" w:rsidRPr="00E217B1" w:rsidRDefault="00855913" w:rsidP="00DF40A4">
      <w:pPr>
        <w:ind w:firstLineChars="200" w:firstLine="420"/>
        <w:rPr>
          <w:rFonts w:hAnsiTheme="minorEastAsia"/>
          <w:b/>
          <w:szCs w:val="24"/>
        </w:rPr>
      </w:pPr>
      <w:r>
        <w:rPr>
          <w:rFonts w:hAnsiTheme="minorEastAsia" w:hint="eastAsia"/>
          <w:szCs w:val="24"/>
        </w:rPr>
        <w:t>実施機関</w:t>
      </w:r>
      <w:r w:rsidR="00DF40A4" w:rsidRPr="00E217B1">
        <w:rPr>
          <w:rFonts w:hAnsiTheme="minorEastAsia" w:hint="eastAsia"/>
          <w:szCs w:val="24"/>
        </w:rPr>
        <w:t>の主張は、おおむね次のとおりである。</w:t>
      </w:r>
    </w:p>
    <w:p w14:paraId="13806F9C" w14:textId="231DFB67" w:rsidR="00DF40A4" w:rsidRPr="00E217B1" w:rsidRDefault="00DF40A4" w:rsidP="00DF40A4">
      <w:pPr>
        <w:ind w:left="420" w:hangingChars="200" w:hanging="420"/>
        <w:rPr>
          <w:rFonts w:hAnsiTheme="minorEastAsia"/>
          <w:szCs w:val="24"/>
        </w:rPr>
      </w:pPr>
      <w:r w:rsidRPr="00E217B1">
        <w:rPr>
          <w:rFonts w:hAnsiTheme="minorEastAsia" w:hint="eastAsia"/>
          <w:szCs w:val="24"/>
        </w:rPr>
        <w:t xml:space="preserve">　１　</w:t>
      </w:r>
      <w:r w:rsidR="006B6EA4" w:rsidRPr="006B6EA4">
        <w:rPr>
          <w:rFonts w:hAnsiTheme="minorEastAsia" w:hint="eastAsia"/>
          <w:szCs w:val="24"/>
        </w:rPr>
        <w:t>本件決定における非開示部分の</w:t>
      </w:r>
      <w:r w:rsidR="006B6EA4">
        <w:rPr>
          <w:rFonts w:hAnsiTheme="minorEastAsia" w:hint="eastAsia"/>
          <w:szCs w:val="24"/>
        </w:rPr>
        <w:t>旧</w:t>
      </w:r>
      <w:r w:rsidR="006B6EA4" w:rsidRPr="006B6EA4">
        <w:rPr>
          <w:rFonts w:hAnsiTheme="minorEastAsia" w:hint="eastAsia"/>
          <w:szCs w:val="24"/>
        </w:rPr>
        <w:t>条例第</w:t>
      </w:r>
      <w:r w:rsidR="006B6EA4" w:rsidRPr="003069EC">
        <w:rPr>
          <w:rFonts w:asciiTheme="minorEastAsia" w:hAnsiTheme="minorEastAsia"/>
          <w:szCs w:val="24"/>
        </w:rPr>
        <w:t>19</w:t>
      </w:r>
      <w:r w:rsidR="006B6EA4" w:rsidRPr="006B6EA4">
        <w:rPr>
          <w:rFonts w:hAnsiTheme="minorEastAsia" w:hint="eastAsia"/>
          <w:szCs w:val="24"/>
        </w:rPr>
        <w:t>条第２号該当性について</w:t>
      </w:r>
    </w:p>
    <w:p w14:paraId="4146808C" w14:textId="484F5A28" w:rsidR="00DF40A4" w:rsidRPr="001F6076" w:rsidRDefault="006B6EA4" w:rsidP="00DF40A4">
      <w:pPr>
        <w:ind w:leftChars="200" w:left="420" w:firstLineChars="100" w:firstLine="210"/>
        <w:rPr>
          <w:rFonts w:hAnsiTheme="minorEastAsia"/>
          <w:szCs w:val="24"/>
        </w:rPr>
      </w:pPr>
      <w:r w:rsidRPr="006B6EA4">
        <w:rPr>
          <w:rFonts w:hAnsiTheme="minorEastAsia" w:hint="eastAsia"/>
          <w:szCs w:val="24"/>
        </w:rPr>
        <w:t>本件非開示部分２のうち出席者の氏名については、開示請求者以外の個人に関する情報であって、当該情報そのものにより又は他の情報と照合することにより、特定の個人を識別される情報又は特定の個人を識別することはできないが、開示することにより、なお個人の権利利益を害するおそれがある情報であると認められ、かつ同号ただし書ア、イ、ウのいずれにも該当しないことから、</w:t>
      </w:r>
      <w:r>
        <w:rPr>
          <w:rFonts w:hAnsiTheme="minorEastAsia" w:hint="eastAsia"/>
          <w:szCs w:val="24"/>
        </w:rPr>
        <w:t>旧</w:t>
      </w:r>
      <w:r w:rsidRPr="006B6EA4">
        <w:rPr>
          <w:rFonts w:hAnsiTheme="minorEastAsia" w:hint="eastAsia"/>
          <w:szCs w:val="24"/>
        </w:rPr>
        <w:t>条例第</w:t>
      </w:r>
      <w:r w:rsidRPr="003069EC">
        <w:rPr>
          <w:rFonts w:asciiTheme="minorEastAsia" w:hAnsiTheme="minorEastAsia"/>
          <w:szCs w:val="24"/>
        </w:rPr>
        <w:t>19</w:t>
      </w:r>
      <w:r w:rsidRPr="006B6EA4">
        <w:rPr>
          <w:rFonts w:hAnsiTheme="minorEastAsia" w:hint="eastAsia"/>
          <w:szCs w:val="24"/>
        </w:rPr>
        <w:t>条第２号に該当するものと判断した。</w:t>
      </w:r>
    </w:p>
    <w:p w14:paraId="4ADAD0A5" w14:textId="6D365C3F" w:rsidR="00DF40A4" w:rsidRPr="00E217B1" w:rsidRDefault="006B6EA4" w:rsidP="00DF40A4">
      <w:pPr>
        <w:ind w:leftChars="200" w:left="420" w:firstLineChars="100" w:firstLine="210"/>
        <w:rPr>
          <w:rFonts w:hAnsiTheme="minorEastAsia"/>
          <w:szCs w:val="24"/>
        </w:rPr>
      </w:pPr>
      <w:r w:rsidRPr="006B6EA4">
        <w:rPr>
          <w:rFonts w:hAnsiTheme="minorEastAsia" w:hint="eastAsia"/>
          <w:szCs w:val="24"/>
        </w:rPr>
        <w:t>なお、出席者のうち公務員等の氏名については、東淀川区保健福祉センターから文書が送付された時に既に黒く塗抹されていたものである。</w:t>
      </w:r>
    </w:p>
    <w:p w14:paraId="47832414" w14:textId="77777777" w:rsidR="00DF40A4" w:rsidRPr="00E217B1" w:rsidRDefault="00DF40A4" w:rsidP="00DF40A4">
      <w:pPr>
        <w:ind w:left="420" w:hangingChars="200" w:hanging="420"/>
        <w:rPr>
          <w:rFonts w:hAnsiTheme="minorEastAsia"/>
          <w:szCs w:val="24"/>
        </w:rPr>
      </w:pPr>
      <w:r w:rsidRPr="00E217B1">
        <w:rPr>
          <w:rFonts w:hAnsiTheme="minorEastAsia" w:hint="eastAsia"/>
          <w:szCs w:val="24"/>
        </w:rPr>
        <w:t xml:space="preserve">　　　</w:t>
      </w:r>
    </w:p>
    <w:p w14:paraId="50206165" w14:textId="0FA305B2" w:rsidR="006B6EA4" w:rsidRPr="00E217B1" w:rsidRDefault="006B6EA4" w:rsidP="006B6EA4">
      <w:pPr>
        <w:ind w:leftChars="100" w:left="420" w:hangingChars="100" w:hanging="210"/>
        <w:rPr>
          <w:rFonts w:hAnsiTheme="minorEastAsia"/>
          <w:szCs w:val="24"/>
        </w:rPr>
      </w:pPr>
      <w:r>
        <w:rPr>
          <w:rFonts w:hAnsiTheme="minorEastAsia" w:hint="eastAsia"/>
          <w:szCs w:val="24"/>
        </w:rPr>
        <w:t>２</w:t>
      </w:r>
      <w:r w:rsidRPr="00E217B1">
        <w:rPr>
          <w:rFonts w:hAnsiTheme="minorEastAsia" w:hint="eastAsia"/>
          <w:szCs w:val="24"/>
        </w:rPr>
        <w:t xml:space="preserve">　</w:t>
      </w:r>
      <w:r w:rsidRPr="006B6EA4">
        <w:rPr>
          <w:rFonts w:hAnsiTheme="minorEastAsia" w:hint="eastAsia"/>
          <w:szCs w:val="24"/>
        </w:rPr>
        <w:t>本件決定における非開示部分の</w:t>
      </w:r>
      <w:r>
        <w:rPr>
          <w:rFonts w:hAnsiTheme="minorEastAsia" w:hint="eastAsia"/>
          <w:szCs w:val="24"/>
        </w:rPr>
        <w:t>旧</w:t>
      </w:r>
      <w:r w:rsidRPr="006B6EA4">
        <w:rPr>
          <w:rFonts w:hAnsiTheme="minorEastAsia" w:hint="eastAsia"/>
          <w:szCs w:val="24"/>
        </w:rPr>
        <w:t>条例第</w:t>
      </w:r>
      <w:r w:rsidRPr="003069EC">
        <w:rPr>
          <w:rFonts w:asciiTheme="minorEastAsia" w:hAnsiTheme="minorEastAsia"/>
          <w:szCs w:val="24"/>
        </w:rPr>
        <w:t>19</w:t>
      </w:r>
      <w:r w:rsidRPr="006B6EA4">
        <w:rPr>
          <w:rFonts w:hAnsiTheme="minorEastAsia" w:hint="eastAsia"/>
          <w:szCs w:val="24"/>
        </w:rPr>
        <w:t>条第</w:t>
      </w:r>
      <w:r>
        <w:rPr>
          <w:rFonts w:hAnsiTheme="minorEastAsia" w:hint="eastAsia"/>
          <w:szCs w:val="24"/>
        </w:rPr>
        <w:t>６</w:t>
      </w:r>
      <w:r w:rsidRPr="006B6EA4">
        <w:rPr>
          <w:rFonts w:hAnsiTheme="minorEastAsia" w:hint="eastAsia"/>
          <w:szCs w:val="24"/>
        </w:rPr>
        <w:t>号該当性について</w:t>
      </w:r>
    </w:p>
    <w:p w14:paraId="4F859C7F" w14:textId="7303A5E4" w:rsidR="006B6EA4" w:rsidRPr="00E217B1" w:rsidRDefault="006B6EA4" w:rsidP="006B6EA4">
      <w:pPr>
        <w:ind w:leftChars="200" w:left="420" w:firstLineChars="100" w:firstLine="210"/>
        <w:rPr>
          <w:rFonts w:hAnsiTheme="minorEastAsia"/>
          <w:szCs w:val="24"/>
        </w:rPr>
      </w:pPr>
      <w:r w:rsidRPr="006B6EA4">
        <w:rPr>
          <w:rFonts w:hAnsiTheme="minorEastAsia" w:hint="eastAsia"/>
          <w:szCs w:val="24"/>
        </w:rPr>
        <w:t>本件非開示部分１、本件非開示部分３、本件非開示部分４及び本件非開示部分５については、被措置者の状況として審査請求人に係る情報を詳細に記録した内容であるが、その内容が審査請求人の認識と異なる場合もあり得ることから、開示することで事業所または区保健福祉センターへ審査請求人が苦情を申し立てる等のトラブルが発生することにより、区保健福祉センターと事業所の信頼関係が悪化し、今後事業所から区保健福祉センターの虐待等に関する情報が連携されなくなるおそれがあり、また本件非開示部分２については、老人福祉措置事務上の担当者及び関係機関は、被高齢虐待者の安全確保の観点から一般的に非公表としており、それらが特定されると他の同種の事案において区保健福祉センターや関係機関への執拗な問い合わせや訪問がなされるおそれがあり、いずれも今後の被措置者の安全性が損なわれるおそれがある情報であり、本市が行う老人福祉法第</w:t>
      </w:r>
      <w:r w:rsidRPr="003069EC">
        <w:rPr>
          <w:rFonts w:asciiTheme="minorEastAsia" w:hAnsiTheme="minorEastAsia"/>
          <w:szCs w:val="24"/>
        </w:rPr>
        <w:t>10</w:t>
      </w:r>
      <w:r w:rsidRPr="006B6EA4">
        <w:rPr>
          <w:rFonts w:hAnsiTheme="minorEastAsia" w:hint="eastAsia"/>
          <w:szCs w:val="24"/>
        </w:rPr>
        <w:t>条の４及び第</w:t>
      </w:r>
      <w:r w:rsidRPr="003069EC">
        <w:rPr>
          <w:rFonts w:asciiTheme="minorEastAsia" w:hAnsiTheme="minorEastAsia"/>
          <w:szCs w:val="24"/>
        </w:rPr>
        <w:t>11</w:t>
      </w:r>
      <w:r w:rsidRPr="006B6EA4">
        <w:rPr>
          <w:rFonts w:hAnsiTheme="minorEastAsia" w:hint="eastAsia"/>
          <w:szCs w:val="24"/>
        </w:rPr>
        <w:t>条第１項第２号の規定に基づく措置業務の適正な遂行に支障を及ぼすおそれがあることから、</w:t>
      </w:r>
      <w:r>
        <w:rPr>
          <w:rFonts w:hAnsiTheme="minorEastAsia" w:hint="eastAsia"/>
          <w:szCs w:val="24"/>
        </w:rPr>
        <w:t>旧</w:t>
      </w:r>
      <w:r w:rsidRPr="006B6EA4">
        <w:rPr>
          <w:rFonts w:hAnsiTheme="minorEastAsia" w:hint="eastAsia"/>
          <w:szCs w:val="24"/>
        </w:rPr>
        <w:t>条例第</w:t>
      </w:r>
      <w:r w:rsidRPr="003069EC">
        <w:rPr>
          <w:rFonts w:asciiTheme="minorEastAsia" w:hAnsiTheme="minorEastAsia"/>
          <w:szCs w:val="24"/>
        </w:rPr>
        <w:t>19</w:t>
      </w:r>
      <w:r w:rsidRPr="006B6EA4">
        <w:rPr>
          <w:rFonts w:hAnsiTheme="minorEastAsia" w:hint="eastAsia"/>
          <w:szCs w:val="24"/>
        </w:rPr>
        <w:t>条第６号に該当するものと判断した。</w:t>
      </w:r>
    </w:p>
    <w:p w14:paraId="028E13E1" w14:textId="69CBFB2F" w:rsidR="00DF40A4" w:rsidRDefault="00DF40A4" w:rsidP="00DF40A4">
      <w:pPr>
        <w:rPr>
          <w:rFonts w:ascii="ＭＳ 明朝" w:eastAsia="ＭＳ 明朝" w:hAnsi="ＭＳ 明朝"/>
        </w:rPr>
      </w:pPr>
    </w:p>
    <w:p w14:paraId="0CC1C9FD" w14:textId="07DC2D19" w:rsidR="006B6EA4" w:rsidRPr="00E217B1" w:rsidRDefault="006B6EA4" w:rsidP="006B6EA4">
      <w:pPr>
        <w:ind w:leftChars="100" w:left="420" w:hangingChars="100" w:hanging="210"/>
        <w:rPr>
          <w:rFonts w:hAnsiTheme="minorEastAsia"/>
          <w:szCs w:val="24"/>
        </w:rPr>
      </w:pPr>
      <w:r>
        <w:rPr>
          <w:rFonts w:hAnsiTheme="minorEastAsia" w:hint="eastAsia"/>
          <w:szCs w:val="24"/>
        </w:rPr>
        <w:t>３</w:t>
      </w:r>
      <w:r w:rsidRPr="00E217B1">
        <w:rPr>
          <w:rFonts w:hAnsiTheme="minorEastAsia" w:hint="eastAsia"/>
          <w:szCs w:val="24"/>
        </w:rPr>
        <w:t xml:space="preserve">　</w:t>
      </w:r>
      <w:r w:rsidRPr="006B6EA4">
        <w:rPr>
          <w:rFonts w:hAnsiTheme="minorEastAsia" w:hint="eastAsia"/>
          <w:szCs w:val="24"/>
        </w:rPr>
        <w:t>本件審査請求における審査請求人の主張について</w:t>
      </w:r>
    </w:p>
    <w:p w14:paraId="016EA4A3" w14:textId="175D88D6" w:rsidR="006B6EA4" w:rsidRPr="00E217B1" w:rsidRDefault="006B6EA4" w:rsidP="006B6EA4">
      <w:pPr>
        <w:ind w:leftChars="200" w:left="420" w:firstLineChars="100" w:firstLine="210"/>
        <w:rPr>
          <w:rFonts w:hAnsiTheme="minorEastAsia"/>
          <w:szCs w:val="24"/>
        </w:rPr>
      </w:pPr>
      <w:r w:rsidRPr="006B6EA4">
        <w:rPr>
          <w:rFonts w:hAnsiTheme="minorEastAsia" w:hint="eastAsia"/>
          <w:szCs w:val="24"/>
        </w:rPr>
        <w:t>本件審査請求において、審査請求人は、開示請求者の母に関する情報であっても、開示請求者が母の権利を全て相続しており、相続した権利を行使するために必要な情報であるから開示請求者の情報として開示されるべきであるとの旨の主張をしているが、</w:t>
      </w:r>
      <w:r w:rsidRPr="006B6EA4">
        <w:rPr>
          <w:rFonts w:hAnsiTheme="minorEastAsia" w:hint="eastAsia"/>
          <w:szCs w:val="24"/>
        </w:rPr>
        <w:lastRenderedPageBreak/>
        <w:t>相続財産に関する情報のように、相続人の個人情報の性質も有し、当該個人を識別することができる情報については開示請求の対象となると考えられるところ、本件請求に係る情報は相続財産に関する情報に当たるものではなく、本件請求に係る情報には、審査請求人の個人情報の記載があるため、記載のある部分について本件決定を行った旨を審査請求人にも説明している。</w:t>
      </w:r>
    </w:p>
    <w:p w14:paraId="1970DD2F" w14:textId="77777777" w:rsidR="006B6EA4" w:rsidRPr="006B6EA4" w:rsidRDefault="006B6EA4" w:rsidP="00DF40A4">
      <w:pPr>
        <w:rPr>
          <w:rFonts w:ascii="ＭＳ 明朝" w:eastAsia="ＭＳ 明朝" w:hAnsi="ＭＳ 明朝"/>
        </w:rPr>
      </w:pPr>
    </w:p>
    <w:p w14:paraId="1F9D4A6C" w14:textId="77777777" w:rsidR="00DF40A4" w:rsidRDefault="00DF40A4" w:rsidP="00DF40A4">
      <w:pPr>
        <w:rPr>
          <w:rFonts w:ascii="ＭＳ 明朝" w:eastAsia="ＭＳ 明朝" w:hAnsi="ＭＳ 明朝"/>
        </w:rPr>
      </w:pPr>
      <w:r>
        <w:rPr>
          <w:rFonts w:ascii="ＭＳ 明朝" w:eastAsia="ＭＳ 明朝" w:hAnsi="ＭＳ 明朝" w:hint="eastAsia"/>
        </w:rPr>
        <w:t>第５　審議会の判断</w:t>
      </w:r>
    </w:p>
    <w:p w14:paraId="703CE71A" w14:textId="77777777" w:rsidR="00DF40A4" w:rsidRPr="00032B61" w:rsidRDefault="00DF40A4" w:rsidP="00DF40A4">
      <w:pPr>
        <w:ind w:firstLineChars="100" w:firstLine="210"/>
        <w:rPr>
          <w:rFonts w:ascii="ＭＳ 明朝" w:eastAsia="ＭＳ 明朝" w:hAnsi="ＭＳ 明朝"/>
        </w:rPr>
      </w:pPr>
      <w:r w:rsidRPr="00032B61">
        <w:rPr>
          <w:rFonts w:ascii="ＭＳ 明朝" w:eastAsia="ＭＳ 明朝" w:hAnsi="ＭＳ 明朝" w:hint="eastAsia"/>
        </w:rPr>
        <w:t>１ 基本的な考え方</w:t>
      </w:r>
    </w:p>
    <w:p w14:paraId="6B7AC76E" w14:textId="6FBC472E" w:rsidR="00DF40A4" w:rsidRPr="00032B61" w:rsidRDefault="001A1E61" w:rsidP="00DF40A4">
      <w:pPr>
        <w:ind w:leftChars="200" w:left="420" w:firstLineChars="100" w:firstLine="210"/>
        <w:rPr>
          <w:rFonts w:ascii="ＭＳ 明朝" w:eastAsia="ＭＳ 明朝" w:hAnsi="ＭＳ 明朝"/>
        </w:rPr>
      </w:pPr>
      <w:r>
        <w:rPr>
          <w:rFonts w:ascii="ＭＳ 明朝" w:eastAsia="ＭＳ 明朝" w:hAnsi="ＭＳ 明朝" w:hint="eastAsia"/>
        </w:rPr>
        <w:t>旧</w:t>
      </w:r>
      <w:r w:rsidR="00DF40A4" w:rsidRPr="00032B61">
        <w:rPr>
          <w:rFonts w:ascii="ＭＳ 明朝" w:eastAsia="ＭＳ 明朝" w:hAnsi="ＭＳ 明朝" w:hint="eastAsia"/>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w:t>
      </w:r>
      <w:r>
        <w:rPr>
          <w:rFonts w:ascii="ＭＳ 明朝" w:eastAsia="ＭＳ 明朝" w:hAnsi="ＭＳ 明朝" w:hint="eastAsia"/>
        </w:rPr>
        <w:t>旧</w:t>
      </w:r>
      <w:r w:rsidR="00DF40A4" w:rsidRPr="00032B61">
        <w:rPr>
          <w:rFonts w:ascii="ＭＳ 明朝" w:eastAsia="ＭＳ 明朝" w:hAnsi="ＭＳ 明朝" w:hint="eastAsia"/>
        </w:rPr>
        <w:t>条例の解釈及び運用は、第３条が明記するように、個人情報の開示、訂正及び利用停止を請求する市民の権利を十分に尊重する見地から行わなければならない。</w:t>
      </w:r>
    </w:p>
    <w:p w14:paraId="6041B1E2" w14:textId="2CA60629" w:rsidR="00DF40A4" w:rsidRDefault="00DF40A4" w:rsidP="00DF40A4">
      <w:pPr>
        <w:ind w:leftChars="200" w:left="420" w:firstLineChars="100" w:firstLine="210"/>
        <w:rPr>
          <w:rFonts w:ascii="ＭＳ 明朝" w:eastAsia="ＭＳ 明朝" w:hAnsi="ＭＳ 明朝"/>
        </w:rPr>
      </w:pPr>
      <w:r w:rsidRPr="00032B61">
        <w:rPr>
          <w:rFonts w:ascii="ＭＳ 明朝" w:eastAsia="ＭＳ 明朝" w:hAnsi="ＭＳ 明朝" w:hint="eastAsia"/>
        </w:rPr>
        <w:t>しかしながら、</w:t>
      </w:r>
      <w:r w:rsidR="001A1E61">
        <w:rPr>
          <w:rFonts w:ascii="ＭＳ 明朝" w:eastAsia="ＭＳ 明朝" w:hAnsi="ＭＳ 明朝" w:hint="eastAsia"/>
        </w:rPr>
        <w:t>旧</w:t>
      </w:r>
      <w:r w:rsidRPr="00032B61">
        <w:rPr>
          <w:rFonts w:ascii="ＭＳ 明朝" w:eastAsia="ＭＳ 明朝" w:hAnsi="ＭＳ 明朝" w:hint="eastAsia"/>
        </w:rPr>
        <w:t>条例は、すべての保有個人情報の開示を義務づけているわけではなく、第19 条本文において、開示請求に係る保有個人情報に同条各号のいずれかに該当する情報が含まれている場合は、実施機関の開示義務を免除している。もちろん、第19 条各号が定める非開示情報のいずれかに該当するか否かの具体的判断に当たっては、当該各号の定めの趣旨を十分に考慮するとともに、当該保有個人情報の取扱いの経過や収集目的などをも勘案しつつ、</w:t>
      </w:r>
      <w:r w:rsidR="001A1E61">
        <w:rPr>
          <w:rFonts w:ascii="ＭＳ 明朝" w:eastAsia="ＭＳ 明朝" w:hAnsi="ＭＳ 明朝" w:hint="eastAsia"/>
        </w:rPr>
        <w:t>旧</w:t>
      </w:r>
      <w:r w:rsidRPr="00032B61">
        <w:rPr>
          <w:rFonts w:ascii="ＭＳ 明朝" w:eastAsia="ＭＳ 明朝" w:hAnsi="ＭＳ 明朝" w:hint="eastAsia"/>
        </w:rPr>
        <w:t>条例の上記理念に照らして市民の権利を十分に尊重する見地から、厳正になされなければならないことはいうまでもない。</w:t>
      </w:r>
    </w:p>
    <w:p w14:paraId="53520CBB" w14:textId="77777777" w:rsidR="00DF40A4" w:rsidRDefault="00DF40A4" w:rsidP="00DF40A4">
      <w:pPr>
        <w:rPr>
          <w:rFonts w:ascii="ＭＳ 明朝" w:eastAsia="ＭＳ 明朝" w:hAnsi="ＭＳ 明朝"/>
        </w:rPr>
      </w:pPr>
    </w:p>
    <w:p w14:paraId="0DBF55C7" w14:textId="77777777" w:rsidR="00DF40A4" w:rsidRDefault="00DF40A4" w:rsidP="00DF40A4">
      <w:pPr>
        <w:ind w:firstLineChars="100" w:firstLine="210"/>
        <w:rPr>
          <w:rFonts w:ascii="ＭＳ 明朝" w:eastAsia="ＭＳ 明朝" w:hAnsi="ＭＳ 明朝"/>
        </w:rPr>
      </w:pPr>
      <w:r>
        <w:rPr>
          <w:rFonts w:ascii="ＭＳ 明朝" w:eastAsia="ＭＳ 明朝" w:hAnsi="ＭＳ 明朝" w:hint="eastAsia"/>
        </w:rPr>
        <w:t>２　争点</w:t>
      </w:r>
    </w:p>
    <w:p w14:paraId="004A5FBB" w14:textId="72F97E4A" w:rsidR="00DF40A4" w:rsidRDefault="00DF40A4" w:rsidP="002D1DD3">
      <w:pPr>
        <w:ind w:leftChars="200" w:left="420"/>
        <w:rPr>
          <w:rFonts w:ascii="ＭＳ 明朝" w:eastAsia="ＭＳ 明朝" w:hAnsi="ＭＳ 明朝"/>
        </w:rPr>
      </w:pPr>
      <w:r>
        <w:rPr>
          <w:rFonts w:ascii="ＭＳ 明朝" w:eastAsia="ＭＳ 明朝" w:hAnsi="ＭＳ 明朝" w:hint="eastAsia"/>
        </w:rPr>
        <w:t xml:space="preserve">　審査請求人は、本件決定</w:t>
      </w:r>
      <w:r w:rsidRPr="00FF7438">
        <w:rPr>
          <w:rFonts w:ascii="ＭＳ 明朝" w:eastAsia="ＭＳ 明朝" w:hAnsi="ＭＳ 明朝" w:hint="eastAsia"/>
        </w:rPr>
        <w:t>を取り消し、</w:t>
      </w:r>
      <w:r w:rsidR="002B0285">
        <w:rPr>
          <w:rFonts w:ascii="ＭＳ 明朝" w:eastAsia="ＭＳ 明朝" w:hAnsi="ＭＳ 明朝" w:hint="eastAsia"/>
        </w:rPr>
        <w:t>審査</w:t>
      </w:r>
      <w:r w:rsidR="00715524" w:rsidRPr="00715524">
        <w:rPr>
          <w:rFonts w:ascii="ＭＳ 明朝" w:eastAsia="ＭＳ 明朝" w:hAnsi="ＭＳ 明朝" w:hint="eastAsia"/>
        </w:rPr>
        <w:t>請求</w:t>
      </w:r>
      <w:r w:rsidR="00190E27">
        <w:rPr>
          <w:rFonts w:ascii="ＭＳ 明朝" w:eastAsia="ＭＳ 明朝" w:hAnsi="ＭＳ 明朝" w:hint="eastAsia"/>
        </w:rPr>
        <w:t>人</w:t>
      </w:r>
      <w:r w:rsidR="00715524" w:rsidRPr="00715524">
        <w:rPr>
          <w:rFonts w:ascii="ＭＳ 明朝" w:eastAsia="ＭＳ 明朝" w:hAnsi="ＭＳ 明朝" w:hint="eastAsia"/>
        </w:rPr>
        <w:t>の母に関する情報</w:t>
      </w:r>
      <w:r w:rsidR="00715524">
        <w:rPr>
          <w:rFonts w:ascii="ＭＳ 明朝" w:eastAsia="ＭＳ 明朝" w:hAnsi="ＭＳ 明朝" w:hint="eastAsia"/>
        </w:rPr>
        <w:t>を</w:t>
      </w:r>
      <w:r w:rsidR="00143E80">
        <w:rPr>
          <w:rFonts w:ascii="ＭＳ 明朝" w:eastAsia="ＭＳ 明朝" w:hAnsi="ＭＳ 明朝" w:hint="eastAsia"/>
        </w:rPr>
        <w:t>相続人である審査請求人の</w:t>
      </w:r>
      <w:r w:rsidR="00715524">
        <w:rPr>
          <w:rFonts w:ascii="ＭＳ 明朝" w:eastAsia="ＭＳ 明朝" w:hAnsi="ＭＳ 明朝" w:hint="eastAsia"/>
        </w:rPr>
        <w:t>情報として開示すべきと主張しているのに対して、</w:t>
      </w:r>
      <w:r w:rsidR="00143E80">
        <w:rPr>
          <w:rFonts w:ascii="ＭＳ 明朝" w:eastAsia="ＭＳ 明朝" w:hAnsi="ＭＳ 明朝" w:hint="eastAsia"/>
        </w:rPr>
        <w:t>実施機関は開示請求の対象ではないと主張している。</w:t>
      </w:r>
      <w:r w:rsidR="00715524">
        <w:rPr>
          <w:rFonts w:ascii="ＭＳ 明朝" w:eastAsia="ＭＳ 明朝" w:hAnsi="ＭＳ 明朝" w:hint="eastAsia"/>
        </w:rPr>
        <w:t>また、審査請求人は、本件決定</w:t>
      </w:r>
      <w:r w:rsidR="00715524" w:rsidRPr="00FF7438">
        <w:rPr>
          <w:rFonts w:ascii="ＭＳ 明朝" w:eastAsia="ＭＳ 明朝" w:hAnsi="ＭＳ 明朝" w:hint="eastAsia"/>
        </w:rPr>
        <w:t>を取り消し、</w:t>
      </w:r>
      <w:r w:rsidRPr="00FF7438">
        <w:rPr>
          <w:rFonts w:ascii="ＭＳ 明朝" w:eastAsia="ＭＳ 明朝" w:hAnsi="ＭＳ 明朝" w:hint="eastAsia"/>
        </w:rPr>
        <w:t>本件各非開示部分を開示すべきと主張しているのに対して、実施機関は本件各非開示部分は</w:t>
      </w:r>
      <w:r w:rsidR="001A1E61">
        <w:rPr>
          <w:rFonts w:ascii="ＭＳ 明朝" w:eastAsia="ＭＳ 明朝" w:hAnsi="ＭＳ 明朝" w:hint="eastAsia"/>
        </w:rPr>
        <w:t>旧</w:t>
      </w:r>
      <w:r w:rsidRPr="00FF7438">
        <w:rPr>
          <w:rFonts w:ascii="ＭＳ 明朝" w:eastAsia="ＭＳ 明朝" w:hAnsi="ＭＳ 明朝" w:hint="eastAsia"/>
        </w:rPr>
        <w:t>条例第19条第２</w:t>
      </w:r>
      <w:r>
        <w:rPr>
          <w:rFonts w:ascii="ＭＳ 明朝" w:eastAsia="ＭＳ 明朝" w:hAnsi="ＭＳ 明朝" w:hint="eastAsia"/>
        </w:rPr>
        <w:t>号及び第６号に該当すると主張している。したがって、本件審査請求</w:t>
      </w:r>
      <w:r w:rsidRPr="00FF7438">
        <w:rPr>
          <w:rFonts w:ascii="ＭＳ 明朝" w:eastAsia="ＭＳ 明朝" w:hAnsi="ＭＳ 明朝" w:hint="eastAsia"/>
        </w:rPr>
        <w:t>における争点は、</w:t>
      </w:r>
      <w:r w:rsidR="00143E80">
        <w:rPr>
          <w:rFonts w:ascii="ＭＳ 明朝" w:eastAsia="ＭＳ 明朝" w:hAnsi="ＭＳ 明朝" w:hint="eastAsia"/>
        </w:rPr>
        <w:t>本件各情報の</w:t>
      </w:r>
      <w:r w:rsidR="00143E80" w:rsidRPr="00143E80">
        <w:rPr>
          <w:rFonts w:ascii="ＭＳ 明朝" w:eastAsia="ＭＳ 明朝" w:hAnsi="ＭＳ 明朝" w:hint="eastAsia"/>
        </w:rPr>
        <w:t>審査請求人を本人とする保有個人情報該当性</w:t>
      </w:r>
      <w:r w:rsidR="00143E80">
        <w:rPr>
          <w:rFonts w:ascii="ＭＳ 明朝" w:eastAsia="ＭＳ 明朝" w:hAnsi="ＭＳ 明朝" w:hint="eastAsia"/>
        </w:rPr>
        <w:t>及び</w:t>
      </w:r>
      <w:r w:rsidRPr="00FF7438">
        <w:rPr>
          <w:rFonts w:ascii="ＭＳ 明朝" w:eastAsia="ＭＳ 明朝" w:hAnsi="ＭＳ 明朝" w:hint="eastAsia"/>
        </w:rPr>
        <w:t>本件各非開示部分の</w:t>
      </w:r>
      <w:r w:rsidR="00367160">
        <w:rPr>
          <w:rFonts w:ascii="ＭＳ 明朝" w:eastAsia="ＭＳ 明朝" w:hAnsi="ＭＳ 明朝" w:hint="eastAsia"/>
        </w:rPr>
        <w:t>旧</w:t>
      </w:r>
      <w:r w:rsidRPr="00FF7438">
        <w:rPr>
          <w:rFonts w:ascii="ＭＳ 明朝" w:eastAsia="ＭＳ 明朝" w:hAnsi="ＭＳ 明朝" w:hint="eastAsia"/>
        </w:rPr>
        <w:t>条例第19条各号該当性である。</w:t>
      </w:r>
    </w:p>
    <w:p w14:paraId="40473165" w14:textId="22B917D6" w:rsidR="00DF40A4" w:rsidRDefault="00DF40A4" w:rsidP="00DF40A4">
      <w:pPr>
        <w:ind w:leftChars="300" w:left="630"/>
        <w:rPr>
          <w:rFonts w:ascii="ＭＳ 明朝" w:eastAsia="ＭＳ 明朝" w:hAnsi="ＭＳ 明朝"/>
        </w:rPr>
      </w:pPr>
    </w:p>
    <w:p w14:paraId="25152DCC" w14:textId="0D94B27D" w:rsidR="00E611E0" w:rsidRDefault="00E611E0" w:rsidP="00E611E0">
      <w:pPr>
        <w:ind w:firstLineChars="100" w:firstLine="210"/>
        <w:rPr>
          <w:rFonts w:ascii="ＭＳ 明朝" w:eastAsia="ＭＳ 明朝" w:hAnsi="ＭＳ 明朝"/>
        </w:rPr>
      </w:pPr>
      <w:r>
        <w:rPr>
          <w:rFonts w:ascii="ＭＳ 明朝" w:eastAsia="ＭＳ 明朝" w:hAnsi="ＭＳ 明朝" w:hint="eastAsia"/>
        </w:rPr>
        <w:t>３　本件各情報の</w:t>
      </w:r>
      <w:r w:rsidRPr="00E611E0">
        <w:rPr>
          <w:rFonts w:ascii="ＭＳ 明朝" w:eastAsia="ＭＳ 明朝" w:hAnsi="ＭＳ 明朝" w:hint="eastAsia"/>
        </w:rPr>
        <w:t>審査請求人を本人とする保有個人情報該当性について</w:t>
      </w:r>
    </w:p>
    <w:p w14:paraId="388AB238" w14:textId="629AB906" w:rsidR="00E611E0" w:rsidRPr="000F4CF4" w:rsidRDefault="00E611E0" w:rsidP="00E611E0">
      <w:pPr>
        <w:ind w:firstLineChars="200" w:firstLine="420"/>
        <w:rPr>
          <w:rFonts w:ascii="ＭＳ 明朝" w:eastAsia="ＭＳ 明朝" w:hAnsi="ＭＳ 明朝"/>
        </w:rPr>
      </w:pPr>
      <w:r w:rsidRPr="000F4CF4">
        <w:rPr>
          <w:rFonts w:ascii="ＭＳ 明朝" w:eastAsia="ＭＳ 明朝" w:hAnsi="ＭＳ 明朝" w:hint="eastAsia"/>
        </w:rPr>
        <w:t xml:space="preserve">(1) </w:t>
      </w:r>
      <w:r>
        <w:rPr>
          <w:rFonts w:ascii="ＭＳ 明朝" w:eastAsia="ＭＳ 明朝" w:hAnsi="ＭＳ 明朝" w:hint="eastAsia"/>
        </w:rPr>
        <w:t>旧</w:t>
      </w:r>
      <w:r w:rsidRPr="00E611E0">
        <w:rPr>
          <w:rFonts w:ascii="ＭＳ 明朝" w:eastAsia="ＭＳ 明朝" w:hAnsi="ＭＳ 明朝" w:hint="eastAsia"/>
        </w:rPr>
        <w:t>条例第17条について</w:t>
      </w:r>
    </w:p>
    <w:p w14:paraId="3BE3D048" w14:textId="5AAD15BF" w:rsidR="00E611E0" w:rsidRDefault="00E611E0" w:rsidP="00E611E0">
      <w:pPr>
        <w:ind w:leftChars="300" w:left="630" w:firstLineChars="100" w:firstLine="210"/>
        <w:rPr>
          <w:rFonts w:ascii="ＭＳ 明朝" w:eastAsia="ＭＳ 明朝" w:hAnsi="ＭＳ 明朝"/>
        </w:rPr>
      </w:pPr>
      <w:r>
        <w:rPr>
          <w:rFonts w:ascii="ＭＳ 明朝" w:eastAsia="ＭＳ 明朝" w:hAnsi="ＭＳ 明朝" w:hint="eastAsia"/>
        </w:rPr>
        <w:t>旧</w:t>
      </w:r>
      <w:r w:rsidRPr="00E611E0">
        <w:rPr>
          <w:rFonts w:ascii="ＭＳ 明朝" w:eastAsia="ＭＳ 明朝" w:hAnsi="ＭＳ 明朝" w:hint="eastAsia"/>
        </w:rPr>
        <w:t>条例第17条は、何人も、実施機関に対して、当該実施機関の保有する自己を本人とする保有個人情報の開示を請求することができるとともに、本人に代わって開示請求をすることができる者の範囲を定めたものである。</w:t>
      </w:r>
    </w:p>
    <w:p w14:paraId="3D2828C3" w14:textId="2DA35268" w:rsidR="00E611E0" w:rsidRPr="000F4CF4" w:rsidRDefault="00E611E0" w:rsidP="00E611E0">
      <w:pPr>
        <w:ind w:leftChars="300" w:left="630" w:firstLineChars="100" w:firstLine="210"/>
        <w:rPr>
          <w:rFonts w:ascii="ＭＳ 明朝" w:eastAsia="ＭＳ 明朝" w:hAnsi="ＭＳ 明朝"/>
        </w:rPr>
      </w:pPr>
      <w:r w:rsidRPr="00E611E0">
        <w:rPr>
          <w:rFonts w:ascii="ＭＳ 明朝" w:eastAsia="ＭＳ 明朝" w:hAnsi="ＭＳ 明朝" w:hint="eastAsia"/>
        </w:rPr>
        <w:lastRenderedPageBreak/>
        <w:t>本条に基づいて開示請求をすることができる情報は、「自己を本人とする保有個人情報」に限られる。したがって、自己以外の者に関する情報については、たとえ家族に関するものであっても本条第２項に規定する未成年者又は成年被後見人の法定代理人による開示の請求の場合を除き請求することはできない。</w:t>
      </w:r>
    </w:p>
    <w:p w14:paraId="66F1AD09" w14:textId="3C6FCD3B" w:rsidR="00E611E0" w:rsidRPr="000F4CF4" w:rsidRDefault="00E611E0" w:rsidP="00E611E0">
      <w:pPr>
        <w:ind w:firstLineChars="200" w:firstLine="420"/>
        <w:rPr>
          <w:rFonts w:ascii="ＭＳ 明朝" w:eastAsia="ＭＳ 明朝" w:hAnsi="ＭＳ 明朝"/>
        </w:rPr>
      </w:pPr>
      <w:r w:rsidRPr="000F4CF4">
        <w:rPr>
          <w:rFonts w:ascii="ＭＳ 明朝" w:eastAsia="ＭＳ 明朝" w:hAnsi="ＭＳ 明朝" w:hint="eastAsia"/>
        </w:rPr>
        <w:t>(</w:t>
      </w:r>
      <w:r>
        <w:rPr>
          <w:rFonts w:ascii="ＭＳ 明朝" w:eastAsia="ＭＳ 明朝" w:hAnsi="ＭＳ 明朝"/>
        </w:rPr>
        <w:t>2</w:t>
      </w:r>
      <w:r w:rsidRPr="000F4CF4">
        <w:rPr>
          <w:rFonts w:ascii="ＭＳ 明朝" w:eastAsia="ＭＳ 明朝" w:hAnsi="ＭＳ 明朝" w:hint="eastAsia"/>
        </w:rPr>
        <w:t xml:space="preserve">) </w:t>
      </w:r>
      <w:r w:rsidRPr="00E611E0">
        <w:rPr>
          <w:rFonts w:ascii="ＭＳ 明朝" w:eastAsia="ＭＳ 明朝" w:hAnsi="ＭＳ 明朝" w:hint="eastAsia"/>
        </w:rPr>
        <w:t>死者に関する情報に係る開示請求について</w:t>
      </w:r>
    </w:p>
    <w:p w14:paraId="60880FDA" w14:textId="6593760D" w:rsidR="00E611E0" w:rsidRDefault="00E611E0" w:rsidP="00E611E0">
      <w:pPr>
        <w:ind w:leftChars="300" w:left="630" w:firstLineChars="100" w:firstLine="210"/>
        <w:rPr>
          <w:rFonts w:ascii="ＭＳ 明朝" w:eastAsia="ＭＳ 明朝" w:hAnsi="ＭＳ 明朝"/>
        </w:rPr>
      </w:pPr>
      <w:r>
        <w:rPr>
          <w:rFonts w:ascii="ＭＳ 明朝" w:eastAsia="ＭＳ 明朝" w:hAnsi="ＭＳ 明朝" w:hint="eastAsia"/>
        </w:rPr>
        <w:t>旧</w:t>
      </w:r>
      <w:r w:rsidRPr="00E611E0">
        <w:rPr>
          <w:rFonts w:ascii="ＭＳ 明朝" w:eastAsia="ＭＳ 明朝" w:hAnsi="ＭＳ 明朝" w:hint="eastAsia"/>
        </w:rPr>
        <w:t>条例に基づく開示請求の対象となる個人情報は、</w:t>
      </w:r>
      <w:r w:rsidR="00634F29">
        <w:rPr>
          <w:rFonts w:ascii="ＭＳ 明朝" w:eastAsia="ＭＳ 明朝" w:hAnsi="ＭＳ 明朝" w:hint="eastAsia"/>
        </w:rPr>
        <w:t>旧</w:t>
      </w:r>
      <w:r w:rsidRPr="00E611E0">
        <w:rPr>
          <w:rFonts w:ascii="ＭＳ 明朝" w:eastAsia="ＭＳ 明朝" w:hAnsi="ＭＳ 明朝" w:hint="eastAsia"/>
        </w:rPr>
        <w:t>条例第２条第２号において、「生存する個人に関する情報であって、当該情報に含まれる氏名、生年月日その他の記述等により特定の個人を識別することができるもの」と規定されている。</w:t>
      </w:r>
    </w:p>
    <w:p w14:paraId="2FD06290" w14:textId="6E08275C" w:rsidR="00E611E0" w:rsidRDefault="00E611E0" w:rsidP="00E611E0">
      <w:pPr>
        <w:ind w:leftChars="300" w:left="630" w:firstLineChars="100" w:firstLine="210"/>
        <w:rPr>
          <w:rFonts w:ascii="ＭＳ 明朝" w:eastAsia="ＭＳ 明朝" w:hAnsi="ＭＳ 明朝"/>
        </w:rPr>
      </w:pPr>
      <w:r w:rsidRPr="00E611E0">
        <w:rPr>
          <w:rFonts w:ascii="ＭＳ 明朝" w:eastAsia="ＭＳ 明朝" w:hAnsi="ＭＳ 明朝" w:hint="eastAsia"/>
        </w:rPr>
        <w:t>この定義に照らせば、</w:t>
      </w:r>
      <w:r w:rsidR="00F5504B">
        <w:rPr>
          <w:rFonts w:ascii="ＭＳ 明朝" w:eastAsia="ＭＳ 明朝" w:hAnsi="ＭＳ 明朝" w:hint="eastAsia"/>
        </w:rPr>
        <w:t>旧</w:t>
      </w:r>
      <w:r w:rsidRPr="00E611E0">
        <w:rPr>
          <w:rFonts w:ascii="ＭＳ 明朝" w:eastAsia="ＭＳ 明朝" w:hAnsi="ＭＳ 明朝" w:hint="eastAsia"/>
        </w:rPr>
        <w:t>条例に基づく保有個人情報の開示請求権を行使できる主体は、生存する請求者本人であり、死者に関する情報は制度の対象外とされていることから、死者に関する情報を他者が開示請求することは認められない。</w:t>
      </w:r>
    </w:p>
    <w:p w14:paraId="550D4F23" w14:textId="7BFEE94E" w:rsidR="00E611E0" w:rsidRDefault="00F5504B" w:rsidP="00E611E0">
      <w:pPr>
        <w:ind w:leftChars="300" w:left="630" w:firstLineChars="100" w:firstLine="210"/>
        <w:rPr>
          <w:rFonts w:ascii="ＭＳ 明朝" w:eastAsia="ＭＳ 明朝" w:hAnsi="ＭＳ 明朝"/>
        </w:rPr>
      </w:pPr>
      <w:r w:rsidRPr="00F5504B">
        <w:rPr>
          <w:rFonts w:ascii="ＭＳ 明朝" w:eastAsia="ＭＳ 明朝" w:hAnsi="ＭＳ 明朝" w:hint="eastAsia"/>
        </w:rPr>
        <w:t>しかしながら、死者に関する情報のすべてが開示請求の対象とならないと解することは相当ではなく、死者に関する情報であっても、それが同時に請求者本人の情報でもあると認められる事情がある場合には、請求者本人の情報として扱い、開示請求の対象となると解される。</w:t>
      </w:r>
    </w:p>
    <w:p w14:paraId="7D4961F9" w14:textId="33A680FC" w:rsidR="00F5504B" w:rsidRDefault="00F5504B" w:rsidP="00E611E0">
      <w:pPr>
        <w:ind w:leftChars="300" w:left="630" w:firstLineChars="100" w:firstLine="210"/>
        <w:rPr>
          <w:rFonts w:ascii="ＭＳ 明朝" w:eastAsia="ＭＳ 明朝" w:hAnsi="ＭＳ 明朝"/>
        </w:rPr>
      </w:pPr>
      <w:r w:rsidRPr="00F5504B">
        <w:rPr>
          <w:rFonts w:ascii="ＭＳ 明朝" w:eastAsia="ＭＳ 明朝" w:hAnsi="ＭＳ 明朝" w:hint="eastAsia"/>
        </w:rPr>
        <w:t>例えば、相続財産に関する情報のように、死者に関する情報であると同時に相続人である請求者本人の個人情報の性質も有し、当該個人を識別することができる情報については、当該請求者の個人情報として開示請求の対象となると解される。</w:t>
      </w:r>
    </w:p>
    <w:p w14:paraId="4EBE37A5" w14:textId="7EADAD51" w:rsidR="00F5504B" w:rsidRPr="000F4CF4" w:rsidRDefault="00F5504B" w:rsidP="00F5504B">
      <w:pPr>
        <w:ind w:firstLineChars="200" w:firstLine="420"/>
        <w:rPr>
          <w:rFonts w:ascii="ＭＳ 明朝" w:eastAsia="ＭＳ 明朝" w:hAnsi="ＭＳ 明朝"/>
        </w:rPr>
      </w:pPr>
      <w:r w:rsidRPr="000F4CF4">
        <w:rPr>
          <w:rFonts w:ascii="ＭＳ 明朝" w:eastAsia="ＭＳ 明朝" w:hAnsi="ＭＳ 明朝" w:hint="eastAsia"/>
        </w:rPr>
        <w:t>(</w:t>
      </w:r>
      <w:r>
        <w:rPr>
          <w:rFonts w:ascii="ＭＳ 明朝" w:eastAsia="ＭＳ 明朝" w:hAnsi="ＭＳ 明朝"/>
        </w:rPr>
        <w:t>3</w:t>
      </w:r>
      <w:r w:rsidRPr="000F4CF4">
        <w:rPr>
          <w:rFonts w:ascii="ＭＳ 明朝" w:eastAsia="ＭＳ 明朝" w:hAnsi="ＭＳ 明朝" w:hint="eastAsia"/>
        </w:rPr>
        <w:t xml:space="preserve">) </w:t>
      </w:r>
      <w:r w:rsidRPr="00F5504B">
        <w:rPr>
          <w:rFonts w:ascii="ＭＳ 明朝" w:eastAsia="ＭＳ 明朝" w:hAnsi="ＭＳ 明朝" w:hint="eastAsia"/>
        </w:rPr>
        <w:t>審査請求人を本人とする保有個人情報該当性について</w:t>
      </w:r>
    </w:p>
    <w:p w14:paraId="72699286" w14:textId="0CC4E17B" w:rsidR="00F5504B" w:rsidRDefault="00F5504B" w:rsidP="00F5504B">
      <w:pPr>
        <w:ind w:leftChars="300" w:left="630" w:firstLineChars="100" w:firstLine="210"/>
        <w:rPr>
          <w:rFonts w:ascii="ＭＳ 明朝" w:eastAsia="ＭＳ 明朝" w:hAnsi="ＭＳ 明朝"/>
        </w:rPr>
      </w:pPr>
      <w:r>
        <w:rPr>
          <w:rFonts w:ascii="ＭＳ 明朝" w:eastAsia="ＭＳ 明朝" w:hAnsi="ＭＳ 明朝" w:hint="eastAsia"/>
        </w:rPr>
        <w:t>本件各情報</w:t>
      </w:r>
      <w:r w:rsidRPr="00F5504B">
        <w:rPr>
          <w:rFonts w:ascii="ＭＳ 明朝" w:eastAsia="ＭＳ 明朝" w:hAnsi="ＭＳ 明朝" w:hint="eastAsia"/>
        </w:rPr>
        <w:t>は、審査請求人の母の</w:t>
      </w:r>
      <w:r w:rsidR="00707F40">
        <w:rPr>
          <w:rFonts w:ascii="ＭＳ 明朝" w:eastAsia="ＭＳ 明朝" w:hAnsi="ＭＳ 明朝" w:hint="eastAsia"/>
        </w:rPr>
        <w:t>老人福祉</w:t>
      </w:r>
      <w:r w:rsidRPr="00F5504B">
        <w:rPr>
          <w:rFonts w:ascii="ＭＳ 明朝" w:eastAsia="ＭＳ 明朝" w:hAnsi="ＭＳ 明朝" w:hint="eastAsia"/>
        </w:rPr>
        <w:t>法に基づく入所措置に係る情報で、相続財産のように他者と共有し、又は他者に帰属する余地があるものではないため、審査請求人本人の情報と同視すべき情報であるとはいえない。</w:t>
      </w:r>
    </w:p>
    <w:p w14:paraId="6AACB541" w14:textId="36CD5654" w:rsidR="00F5504B" w:rsidRDefault="00F5504B" w:rsidP="00F5504B">
      <w:pPr>
        <w:ind w:leftChars="300" w:left="630" w:firstLineChars="100" w:firstLine="210"/>
        <w:rPr>
          <w:rFonts w:ascii="ＭＳ 明朝" w:eastAsia="ＭＳ 明朝" w:hAnsi="ＭＳ 明朝"/>
        </w:rPr>
      </w:pPr>
      <w:r>
        <w:rPr>
          <w:rFonts w:ascii="ＭＳ 明朝" w:eastAsia="ＭＳ 明朝" w:hAnsi="ＭＳ 明朝" w:hint="eastAsia"/>
        </w:rPr>
        <w:t>したがって、本件各情報のうち審査請求人本人に係る個人情報の記載がない部分については</w:t>
      </w:r>
      <w:r w:rsidRPr="00F5504B">
        <w:rPr>
          <w:rFonts w:ascii="ＭＳ 明朝" w:eastAsia="ＭＳ 明朝" w:hAnsi="ＭＳ 明朝" w:hint="eastAsia"/>
        </w:rPr>
        <w:t>、</w:t>
      </w:r>
      <w:r w:rsidR="00634F29">
        <w:rPr>
          <w:rFonts w:ascii="ＭＳ 明朝" w:eastAsia="ＭＳ 明朝" w:hAnsi="ＭＳ 明朝" w:hint="eastAsia"/>
        </w:rPr>
        <w:t>旧</w:t>
      </w:r>
      <w:r w:rsidRPr="00F5504B">
        <w:rPr>
          <w:rFonts w:ascii="ＭＳ 明朝" w:eastAsia="ＭＳ 明朝" w:hAnsi="ＭＳ 明朝" w:hint="eastAsia"/>
        </w:rPr>
        <w:t>条例第17</w:t>
      </w:r>
      <w:r>
        <w:rPr>
          <w:rFonts w:ascii="ＭＳ 明朝" w:eastAsia="ＭＳ 明朝" w:hAnsi="ＭＳ 明朝" w:hint="eastAsia"/>
        </w:rPr>
        <w:t>条の「自己を本人とする個人情報」に該当しないため、</w:t>
      </w:r>
      <w:r w:rsidRPr="00F5504B">
        <w:rPr>
          <w:rFonts w:ascii="ＭＳ 明朝" w:eastAsia="ＭＳ 明朝" w:hAnsi="ＭＳ 明朝" w:hint="eastAsia"/>
        </w:rPr>
        <w:t>実施機関が本件請求の対象外とすべきであった部分と認められる。</w:t>
      </w:r>
    </w:p>
    <w:p w14:paraId="265A4DC6" w14:textId="77777777" w:rsidR="00E611E0" w:rsidRPr="00032B61" w:rsidRDefault="00E611E0" w:rsidP="00DF40A4">
      <w:pPr>
        <w:ind w:leftChars="300" w:left="630"/>
        <w:rPr>
          <w:rFonts w:ascii="ＭＳ 明朝" w:eastAsia="ＭＳ 明朝" w:hAnsi="ＭＳ 明朝"/>
        </w:rPr>
      </w:pPr>
    </w:p>
    <w:p w14:paraId="063ECCD5" w14:textId="133506C2" w:rsidR="00DF40A4" w:rsidRDefault="00E611E0" w:rsidP="00DF40A4">
      <w:pPr>
        <w:ind w:firstLineChars="100" w:firstLine="210"/>
        <w:rPr>
          <w:rFonts w:ascii="ＭＳ 明朝" w:eastAsia="ＭＳ 明朝" w:hAnsi="ＭＳ 明朝"/>
        </w:rPr>
      </w:pPr>
      <w:r>
        <w:rPr>
          <w:rFonts w:ascii="ＭＳ 明朝" w:eastAsia="ＭＳ 明朝" w:hAnsi="ＭＳ 明朝" w:hint="eastAsia"/>
        </w:rPr>
        <w:t>４</w:t>
      </w:r>
      <w:r w:rsidR="00DF40A4">
        <w:rPr>
          <w:rFonts w:ascii="ＭＳ 明朝" w:eastAsia="ＭＳ 明朝" w:hAnsi="ＭＳ 明朝" w:hint="eastAsia"/>
        </w:rPr>
        <w:t xml:space="preserve">　本件各非開示部分</w:t>
      </w:r>
      <w:r w:rsidR="00DF40A4" w:rsidRPr="000F4CF4">
        <w:rPr>
          <w:rFonts w:ascii="ＭＳ 明朝" w:eastAsia="ＭＳ 明朝" w:hAnsi="ＭＳ 明朝" w:hint="eastAsia"/>
        </w:rPr>
        <w:t>の</w:t>
      </w:r>
      <w:r w:rsidR="00634F29">
        <w:rPr>
          <w:rFonts w:ascii="ＭＳ 明朝" w:eastAsia="ＭＳ 明朝" w:hAnsi="ＭＳ 明朝" w:hint="eastAsia"/>
        </w:rPr>
        <w:t>旧</w:t>
      </w:r>
      <w:r w:rsidR="00DF40A4" w:rsidRPr="000F4CF4">
        <w:rPr>
          <w:rFonts w:ascii="ＭＳ 明朝" w:eastAsia="ＭＳ 明朝" w:hAnsi="ＭＳ 明朝" w:hint="eastAsia"/>
        </w:rPr>
        <w:t>条例第19条</w:t>
      </w:r>
      <w:r w:rsidR="00634F29">
        <w:rPr>
          <w:rFonts w:ascii="ＭＳ 明朝" w:eastAsia="ＭＳ 明朝" w:hAnsi="ＭＳ 明朝" w:hint="eastAsia"/>
        </w:rPr>
        <w:t>各</w:t>
      </w:r>
      <w:r w:rsidR="00DF40A4">
        <w:rPr>
          <w:rFonts w:ascii="ＭＳ 明朝" w:eastAsia="ＭＳ 明朝" w:hAnsi="ＭＳ 明朝" w:hint="eastAsia"/>
        </w:rPr>
        <w:t>号</w:t>
      </w:r>
      <w:r w:rsidR="00DF40A4" w:rsidRPr="000F4CF4">
        <w:rPr>
          <w:rFonts w:ascii="ＭＳ 明朝" w:eastAsia="ＭＳ 明朝" w:hAnsi="ＭＳ 明朝" w:hint="eastAsia"/>
        </w:rPr>
        <w:t>該当性について</w:t>
      </w:r>
    </w:p>
    <w:p w14:paraId="3244C0C6" w14:textId="09E68690" w:rsidR="00DF40A4" w:rsidRPr="000F4CF4" w:rsidRDefault="00DF40A4" w:rsidP="00DF40A4">
      <w:pPr>
        <w:ind w:firstLineChars="200" w:firstLine="420"/>
        <w:rPr>
          <w:rFonts w:ascii="ＭＳ 明朝" w:eastAsia="ＭＳ 明朝" w:hAnsi="ＭＳ 明朝"/>
        </w:rPr>
      </w:pPr>
      <w:r w:rsidRPr="000F4CF4">
        <w:rPr>
          <w:rFonts w:ascii="ＭＳ 明朝" w:eastAsia="ＭＳ 明朝" w:hAnsi="ＭＳ 明朝" w:hint="eastAsia"/>
        </w:rPr>
        <w:t xml:space="preserve">(1) </w:t>
      </w:r>
      <w:r w:rsidR="00367160">
        <w:rPr>
          <w:rFonts w:ascii="ＭＳ 明朝" w:eastAsia="ＭＳ 明朝" w:hAnsi="ＭＳ 明朝" w:hint="eastAsia"/>
        </w:rPr>
        <w:t>旧</w:t>
      </w:r>
      <w:r w:rsidRPr="000F4CF4">
        <w:rPr>
          <w:rFonts w:ascii="ＭＳ 明朝" w:eastAsia="ＭＳ 明朝" w:hAnsi="ＭＳ 明朝" w:hint="eastAsia"/>
        </w:rPr>
        <w:t>条例第19条第２号の基本的な考え方について</w:t>
      </w:r>
    </w:p>
    <w:p w14:paraId="12A44B04" w14:textId="237AB24C" w:rsidR="00DF40A4" w:rsidRPr="000F4CF4" w:rsidRDefault="00367160" w:rsidP="00DF40A4">
      <w:pPr>
        <w:ind w:leftChars="300" w:left="630" w:firstLineChars="100" w:firstLine="210"/>
        <w:rPr>
          <w:rFonts w:ascii="ＭＳ 明朝" w:eastAsia="ＭＳ 明朝" w:hAnsi="ＭＳ 明朝"/>
        </w:rPr>
      </w:pPr>
      <w:r>
        <w:rPr>
          <w:rFonts w:ascii="ＭＳ 明朝" w:eastAsia="ＭＳ 明朝" w:hAnsi="ＭＳ 明朝" w:hint="eastAsia"/>
        </w:rPr>
        <w:t>旧</w:t>
      </w:r>
      <w:r w:rsidR="00DF40A4" w:rsidRPr="000F4CF4">
        <w:rPr>
          <w:rFonts w:ascii="ＭＳ 明朝" w:eastAsia="ＭＳ 明朝" w:hAnsi="ＭＳ 明朝" w:hint="eastAsia"/>
        </w:rPr>
        <w:t>条例第19条第２号本文は、「開示請求者以外の個人に関する情報…であって、当該情報に含まれる氏名、生年月日その他の記述等により開示請求者以外の個人を識別することができるもの（他の情報と照合することにより、開示請求者以外の特定の個人を識別することができることとなるものを含む。）</w:t>
      </w:r>
      <w:r w:rsidR="002B0285">
        <w:rPr>
          <w:rFonts w:ascii="ＭＳ 明朝" w:eastAsia="ＭＳ 明朝" w:hAnsi="ＭＳ 明朝" w:hint="eastAsia"/>
        </w:rPr>
        <w:t>…</w:t>
      </w:r>
      <w:r w:rsidR="00DF40A4" w:rsidRPr="000F4CF4">
        <w:rPr>
          <w:rFonts w:ascii="ＭＳ 明朝" w:eastAsia="ＭＳ 明朝" w:hAnsi="ＭＳ 明朝" w:hint="eastAsia"/>
        </w:rPr>
        <w:t>又は開示請求者以外の特定の個人を識別することはできないが、開示することにより、なお開示請求者以外の個人の権利利益を害するおそれがあるもの。」は開示しない</w:t>
      </w:r>
      <w:r w:rsidR="00DF40A4">
        <w:rPr>
          <w:rFonts w:ascii="ＭＳ 明朝" w:eastAsia="ＭＳ 明朝" w:hAnsi="ＭＳ 明朝" w:hint="eastAsia"/>
        </w:rPr>
        <w:t>もの</w:t>
      </w:r>
      <w:r w:rsidR="00DF40A4" w:rsidRPr="000F4CF4">
        <w:rPr>
          <w:rFonts w:ascii="ＭＳ 明朝" w:eastAsia="ＭＳ 明朝" w:hAnsi="ＭＳ 明朝" w:hint="eastAsia"/>
        </w:rPr>
        <w:t>と規定しているが、同号ただし書では、これらの情報であっても、「ア　法令等の規定により又は慣行として開示請求者が知ることができ、又は知ることが予定されている情報、イ　人の生命、</w:t>
      </w:r>
      <w:r w:rsidR="00DF40A4" w:rsidRPr="000F4CF4">
        <w:rPr>
          <w:rFonts w:ascii="ＭＳ 明朝" w:eastAsia="ＭＳ 明朝" w:hAnsi="ＭＳ 明朝" w:hint="eastAsia"/>
        </w:rPr>
        <w:lastRenderedPageBreak/>
        <w:t>身体、健康、生活又は財産を保護するため、開示することが必要であると認められる情報、ウ　当該個人が…公務員等である場合において、当該情報がその職務の遂行に係る情報であるときは、当該情報のうち、当該公務員等の職及び当該職務遂行の内容に係る部分」については、開示しなければならない旨規定している。</w:t>
      </w:r>
    </w:p>
    <w:p w14:paraId="43DE9F2F" w14:textId="2D45B477" w:rsidR="00DF40A4" w:rsidRPr="000F4CF4" w:rsidRDefault="00DF40A4" w:rsidP="00DF40A4">
      <w:pPr>
        <w:ind w:firstLineChars="200" w:firstLine="420"/>
        <w:rPr>
          <w:rFonts w:ascii="ＭＳ 明朝" w:eastAsia="ＭＳ 明朝" w:hAnsi="ＭＳ 明朝"/>
        </w:rPr>
      </w:pPr>
      <w:r w:rsidRPr="000F4CF4">
        <w:rPr>
          <w:rFonts w:ascii="ＭＳ 明朝" w:eastAsia="ＭＳ 明朝" w:hAnsi="ＭＳ 明朝" w:hint="eastAsia"/>
        </w:rPr>
        <w:t xml:space="preserve">(2) </w:t>
      </w:r>
      <w:r w:rsidR="00367160">
        <w:rPr>
          <w:rFonts w:ascii="ＭＳ 明朝" w:eastAsia="ＭＳ 明朝" w:hAnsi="ＭＳ 明朝" w:hint="eastAsia"/>
        </w:rPr>
        <w:t>旧</w:t>
      </w:r>
      <w:r w:rsidRPr="000F4CF4">
        <w:rPr>
          <w:rFonts w:ascii="ＭＳ 明朝" w:eastAsia="ＭＳ 明朝" w:hAnsi="ＭＳ 明朝" w:hint="eastAsia"/>
        </w:rPr>
        <w:t>条例第19条第６号の基本的な考え方について</w:t>
      </w:r>
    </w:p>
    <w:p w14:paraId="4E8DB9E5" w14:textId="6ED4BD41" w:rsidR="00DF40A4" w:rsidRPr="000F4CF4" w:rsidRDefault="00367160" w:rsidP="00DF40A4">
      <w:pPr>
        <w:ind w:leftChars="300" w:left="630" w:firstLineChars="100" w:firstLine="210"/>
        <w:rPr>
          <w:rFonts w:ascii="ＭＳ 明朝" w:eastAsia="ＭＳ 明朝" w:hAnsi="ＭＳ 明朝"/>
        </w:rPr>
      </w:pPr>
      <w:r>
        <w:rPr>
          <w:rFonts w:ascii="ＭＳ 明朝" w:eastAsia="ＭＳ 明朝" w:hAnsi="ＭＳ 明朝" w:hint="eastAsia"/>
        </w:rPr>
        <w:t>旧</w:t>
      </w:r>
      <w:r w:rsidR="00DF40A4" w:rsidRPr="000F4CF4">
        <w:rPr>
          <w:rFonts w:ascii="ＭＳ 明朝" w:eastAsia="ＭＳ 明朝" w:hAnsi="ＭＳ 明朝" w:hint="eastAsia"/>
        </w:rPr>
        <w:t>条例第19条第６号は、本市の機関又は国、独立行政法人等、他の地方公共団体若しくは地方独立行政法人が行う事務又は事業の目的を達成し、その公正、円滑な執行を確保するため、「開示することにより、次に掲げるおそれその他当該事務又は事業の性質上、当該事務又は事業の適正な遂行に支障を及ぼすおそれがあるもの」は開示しないことができると規定している。</w:t>
      </w:r>
    </w:p>
    <w:p w14:paraId="2E216EA5" w14:textId="77777777" w:rsidR="00DF40A4" w:rsidRPr="000F4CF4" w:rsidRDefault="00DF40A4" w:rsidP="00DF40A4">
      <w:pPr>
        <w:ind w:leftChars="300" w:left="630" w:firstLineChars="100" w:firstLine="210"/>
        <w:rPr>
          <w:rFonts w:ascii="ＭＳ 明朝" w:eastAsia="ＭＳ 明朝" w:hAnsi="ＭＳ 明朝"/>
        </w:rPr>
      </w:pPr>
      <w:r w:rsidRPr="000F4CF4">
        <w:rPr>
          <w:rFonts w:ascii="ＭＳ 明朝" w:eastAsia="ＭＳ 明朝" w:hAnsi="ＭＳ 明朝" w:hint="eastAsia"/>
        </w:rPr>
        <w:t>ここでいう「当該事務又は事業の適正な遂行に支障を及ぼすおそれがあるもの」とは、事務又は事業に関する情報を開示することによる利益と支障を比較衡量した上で、開示することの必要性を考慮しても、なお、当該事務又は事業の適正な遂行に及ぼす支障が看過し得ない程度のものであることが必要である。</w:t>
      </w:r>
    </w:p>
    <w:p w14:paraId="539E6B5C" w14:textId="77777777" w:rsidR="00DF40A4" w:rsidRDefault="00DF40A4" w:rsidP="00DF40A4">
      <w:pPr>
        <w:ind w:leftChars="300" w:left="630" w:firstLineChars="100" w:firstLine="210"/>
        <w:rPr>
          <w:rFonts w:ascii="ＭＳ 明朝" w:eastAsia="ＭＳ 明朝" w:hAnsi="ＭＳ 明朝"/>
        </w:rPr>
      </w:pPr>
      <w:r w:rsidRPr="000F4CF4">
        <w:rPr>
          <w:rFonts w:ascii="ＭＳ 明朝" w:eastAsia="ＭＳ 明朝" w:hAnsi="ＭＳ 明朝" w:hint="eastAsia"/>
        </w:rPr>
        <w:t>したがって、「支障を及ぼすおそれ」は、抽象的な可能性では足りず、相当の蓋然性が認められなければならないと解される。</w:t>
      </w:r>
    </w:p>
    <w:p w14:paraId="7F8983D5" w14:textId="4020B205" w:rsidR="00DF40A4" w:rsidRPr="002D135A" w:rsidRDefault="00DF40A4" w:rsidP="00DF40A4">
      <w:pPr>
        <w:ind w:firstLine="420"/>
        <w:rPr>
          <w:rFonts w:ascii="ＭＳ 明朝" w:eastAsia="ＭＳ 明朝" w:hAnsi="ＭＳ 明朝"/>
        </w:rPr>
      </w:pPr>
      <w:r w:rsidRPr="002D135A">
        <w:rPr>
          <w:rFonts w:ascii="ＭＳ 明朝" w:eastAsia="ＭＳ 明朝" w:hAnsi="ＭＳ 明朝" w:hint="eastAsia"/>
        </w:rPr>
        <w:t>(3</w:t>
      </w:r>
      <w:r>
        <w:rPr>
          <w:rFonts w:ascii="ＭＳ 明朝" w:eastAsia="ＭＳ 明朝" w:hAnsi="ＭＳ 明朝" w:hint="eastAsia"/>
        </w:rPr>
        <w:t xml:space="preserve">) </w:t>
      </w:r>
      <w:r w:rsidRPr="002D135A">
        <w:rPr>
          <w:rFonts w:ascii="ＭＳ 明朝" w:eastAsia="ＭＳ 明朝" w:hAnsi="ＭＳ 明朝" w:hint="eastAsia"/>
        </w:rPr>
        <w:t>本件</w:t>
      </w:r>
      <w:r w:rsidR="00D23AD9">
        <w:rPr>
          <w:rFonts w:ascii="ＭＳ 明朝" w:eastAsia="ＭＳ 明朝" w:hAnsi="ＭＳ 明朝" w:hint="eastAsia"/>
        </w:rPr>
        <w:t>各</w:t>
      </w:r>
      <w:r w:rsidRPr="002D135A">
        <w:rPr>
          <w:rFonts w:ascii="ＭＳ 明朝" w:eastAsia="ＭＳ 明朝" w:hAnsi="ＭＳ 明朝" w:hint="eastAsia"/>
        </w:rPr>
        <w:t>非開示部分の</w:t>
      </w:r>
      <w:r w:rsidR="00367160">
        <w:rPr>
          <w:rFonts w:ascii="ＭＳ 明朝" w:eastAsia="ＭＳ 明朝" w:hAnsi="ＭＳ 明朝" w:hint="eastAsia"/>
        </w:rPr>
        <w:t>旧</w:t>
      </w:r>
      <w:r w:rsidRPr="002D135A">
        <w:rPr>
          <w:rFonts w:ascii="ＭＳ 明朝" w:eastAsia="ＭＳ 明朝" w:hAnsi="ＭＳ 明朝" w:hint="eastAsia"/>
        </w:rPr>
        <w:t>条例第19条第６号該当性について</w:t>
      </w:r>
    </w:p>
    <w:p w14:paraId="4AD20BDD" w14:textId="1D71199F" w:rsidR="00D23AD9" w:rsidRPr="00D23AD9" w:rsidRDefault="00D23AD9" w:rsidP="00D23AD9">
      <w:pPr>
        <w:ind w:leftChars="300" w:left="630" w:firstLineChars="100" w:firstLine="210"/>
        <w:rPr>
          <w:rFonts w:hAnsi="ＭＳ 明朝"/>
        </w:rPr>
      </w:pPr>
      <w:r>
        <w:rPr>
          <w:rFonts w:hAnsi="ＭＳ 明朝" w:hint="eastAsia"/>
        </w:rPr>
        <w:t>本件各非開示部分</w:t>
      </w:r>
      <w:r w:rsidRPr="00D23AD9">
        <w:rPr>
          <w:rFonts w:hAnsi="ＭＳ 明朝" w:hint="eastAsia"/>
        </w:rPr>
        <w:t>について、実施機関は、当該情報を開示することにより、</w:t>
      </w:r>
      <w:r w:rsidR="00F87C1E" w:rsidRPr="00F87C1E">
        <w:rPr>
          <w:rFonts w:hAnsi="ＭＳ 明朝" w:hint="eastAsia"/>
        </w:rPr>
        <w:t>老人福祉法第</w:t>
      </w:r>
      <w:r w:rsidR="00F87C1E" w:rsidRPr="003069EC">
        <w:rPr>
          <w:rFonts w:asciiTheme="minorEastAsia" w:hAnsiTheme="minorEastAsia"/>
        </w:rPr>
        <w:t>10</w:t>
      </w:r>
      <w:r w:rsidR="00F87C1E" w:rsidRPr="00F87C1E">
        <w:rPr>
          <w:rFonts w:hAnsi="ＭＳ 明朝" w:hint="eastAsia"/>
        </w:rPr>
        <w:t>条の４及び第</w:t>
      </w:r>
      <w:r w:rsidR="00F87C1E" w:rsidRPr="003069EC">
        <w:rPr>
          <w:rFonts w:asciiTheme="minorEastAsia" w:hAnsiTheme="minorEastAsia"/>
        </w:rPr>
        <w:t>11</w:t>
      </w:r>
      <w:r w:rsidR="00F87C1E" w:rsidRPr="00F87C1E">
        <w:rPr>
          <w:rFonts w:hAnsi="ＭＳ 明朝" w:hint="eastAsia"/>
        </w:rPr>
        <w:t>条第１項第２号の規定に基づく措置業務の適正な遂行</w:t>
      </w:r>
      <w:r w:rsidRPr="00D23AD9">
        <w:rPr>
          <w:rFonts w:hAnsi="ＭＳ 明朝" w:hint="eastAsia"/>
        </w:rPr>
        <w:t>に支障が生</w:t>
      </w:r>
      <w:r w:rsidR="00F87C1E">
        <w:rPr>
          <w:rFonts w:hAnsi="ＭＳ 明朝" w:hint="eastAsia"/>
        </w:rPr>
        <w:t>じるおそれがあると主張している。当審議会で見分したところ、別表</w:t>
      </w:r>
      <w:r w:rsidRPr="00D23AD9">
        <w:rPr>
          <w:rFonts w:hAnsi="ＭＳ 明朝" w:hint="eastAsia"/>
        </w:rPr>
        <w:t>に掲げる情報については、</w:t>
      </w:r>
      <w:r w:rsidR="00F87C1E">
        <w:rPr>
          <w:rFonts w:hAnsi="ＭＳ 明朝" w:hint="eastAsia"/>
        </w:rPr>
        <w:t>実施機関の担当課又は</w:t>
      </w:r>
      <w:r w:rsidR="00F87C1E" w:rsidRPr="00F87C1E">
        <w:rPr>
          <w:rFonts w:hAnsi="ＭＳ 明朝" w:hint="eastAsia"/>
        </w:rPr>
        <w:t>実施機関が</w:t>
      </w:r>
      <w:r w:rsidR="00DB6668">
        <w:rPr>
          <w:rFonts w:hAnsi="ＭＳ 明朝" w:hint="eastAsia"/>
        </w:rPr>
        <w:t>当該</w:t>
      </w:r>
      <w:r w:rsidR="00F87C1E" w:rsidRPr="00F87C1E">
        <w:rPr>
          <w:rFonts w:hAnsi="ＭＳ 明朝" w:hint="eastAsia"/>
        </w:rPr>
        <w:t>業務において連携することが容易に推測できる関係機関</w:t>
      </w:r>
      <w:r w:rsidR="00F87C1E">
        <w:rPr>
          <w:rFonts w:hAnsi="ＭＳ 明朝" w:hint="eastAsia"/>
        </w:rPr>
        <w:t>の名称であることが認められ、実施機関の主張する当該業務若しくは将来の同種の業務</w:t>
      </w:r>
      <w:r w:rsidRPr="00D23AD9">
        <w:rPr>
          <w:rFonts w:hAnsi="ＭＳ 明朝" w:hint="eastAsia"/>
        </w:rPr>
        <w:t>に支障が生じるおそれがあるとは認められない。その余の記載については、</w:t>
      </w:r>
      <w:r w:rsidR="00F87C1E" w:rsidRPr="00F87C1E">
        <w:rPr>
          <w:rFonts w:hAnsi="ＭＳ 明朝" w:hint="eastAsia"/>
        </w:rPr>
        <w:t>関係機関から提供された情報、</w:t>
      </w:r>
      <w:r w:rsidR="00DB6668">
        <w:rPr>
          <w:rFonts w:hAnsi="ＭＳ 明朝" w:hint="eastAsia"/>
        </w:rPr>
        <w:t>関係機関の職員の評価を伴う情報及び実施機関における</w:t>
      </w:r>
      <w:r w:rsidR="00F87C1E" w:rsidRPr="00F87C1E">
        <w:rPr>
          <w:rFonts w:hAnsi="ＭＳ 明朝" w:hint="eastAsia"/>
        </w:rPr>
        <w:t>対応方針に係る情報</w:t>
      </w:r>
      <w:r w:rsidR="00DB6668">
        <w:rPr>
          <w:rFonts w:hAnsi="ＭＳ 明朝" w:hint="eastAsia"/>
        </w:rPr>
        <w:t>であると認められ、開示することにより、当該</w:t>
      </w:r>
      <w:r w:rsidRPr="00D23AD9">
        <w:rPr>
          <w:rFonts w:hAnsi="ＭＳ 明朝" w:hint="eastAsia"/>
        </w:rPr>
        <w:t>業務の適正な遂行に支障を及ぼす相当の蓋然性があると認められる。</w:t>
      </w:r>
    </w:p>
    <w:p w14:paraId="08BAFA43" w14:textId="126BFF16" w:rsidR="00DF40A4" w:rsidRDefault="00F87C1E" w:rsidP="00D23AD9">
      <w:pPr>
        <w:ind w:leftChars="300" w:left="630" w:firstLineChars="100" w:firstLine="210"/>
        <w:rPr>
          <w:rFonts w:ascii="ＭＳ 明朝" w:eastAsia="ＭＳ 明朝" w:hAnsi="ＭＳ 明朝"/>
        </w:rPr>
      </w:pPr>
      <w:r>
        <w:rPr>
          <w:rFonts w:hAnsi="ＭＳ 明朝" w:hint="eastAsia"/>
        </w:rPr>
        <w:t>したがって、本件各非開示部分のうち別表</w:t>
      </w:r>
      <w:r w:rsidR="00D23AD9" w:rsidRPr="00D23AD9">
        <w:rPr>
          <w:rFonts w:hAnsi="ＭＳ 明朝" w:hint="eastAsia"/>
        </w:rPr>
        <w:t>に掲げる情報については</w:t>
      </w:r>
      <w:r w:rsidR="00367160">
        <w:rPr>
          <w:rFonts w:hAnsi="ＭＳ 明朝" w:hint="eastAsia"/>
        </w:rPr>
        <w:t>旧</w:t>
      </w:r>
      <w:r w:rsidR="00D23AD9" w:rsidRPr="00D23AD9">
        <w:rPr>
          <w:rFonts w:hAnsi="ＭＳ 明朝" w:hint="eastAsia"/>
        </w:rPr>
        <w:t>条例第</w:t>
      </w:r>
      <w:r w:rsidR="00D23AD9" w:rsidRPr="003069EC">
        <w:rPr>
          <w:rFonts w:asciiTheme="minorEastAsia" w:hAnsiTheme="minorEastAsia"/>
        </w:rPr>
        <w:t>19</w:t>
      </w:r>
      <w:r>
        <w:rPr>
          <w:rFonts w:hAnsi="ＭＳ 明朝" w:hint="eastAsia"/>
        </w:rPr>
        <w:t>条第６号に該当せず、別表</w:t>
      </w:r>
      <w:r w:rsidR="00D23AD9" w:rsidRPr="00D23AD9">
        <w:rPr>
          <w:rFonts w:hAnsi="ＭＳ 明朝" w:hint="eastAsia"/>
        </w:rPr>
        <w:t>に掲げる情報を除いた部分については</w:t>
      </w:r>
      <w:r w:rsidR="00367160">
        <w:rPr>
          <w:rFonts w:hAnsi="ＭＳ 明朝" w:hint="eastAsia"/>
        </w:rPr>
        <w:t>旧</w:t>
      </w:r>
      <w:r w:rsidR="00D23AD9" w:rsidRPr="00D23AD9">
        <w:rPr>
          <w:rFonts w:hAnsi="ＭＳ 明朝" w:hint="eastAsia"/>
        </w:rPr>
        <w:t>条例第</w:t>
      </w:r>
      <w:r w:rsidR="00D23AD9" w:rsidRPr="003069EC">
        <w:rPr>
          <w:rFonts w:asciiTheme="minorEastAsia" w:hAnsiTheme="minorEastAsia"/>
        </w:rPr>
        <w:t>19</w:t>
      </w:r>
      <w:r w:rsidR="00D23AD9" w:rsidRPr="00D23AD9">
        <w:rPr>
          <w:rFonts w:hAnsi="ＭＳ 明朝" w:hint="eastAsia"/>
        </w:rPr>
        <w:t>条第６号に該当する。</w:t>
      </w:r>
    </w:p>
    <w:p w14:paraId="56322B4C" w14:textId="4826BD95" w:rsidR="00DF40A4" w:rsidRPr="00903F33" w:rsidRDefault="00DF40A4" w:rsidP="00B12FCF">
      <w:pPr>
        <w:ind w:firstLineChars="200" w:firstLine="420"/>
        <w:rPr>
          <w:rFonts w:ascii="ＭＳ 明朝" w:eastAsia="ＭＳ 明朝" w:hAnsi="ＭＳ 明朝"/>
        </w:rPr>
      </w:pPr>
      <w:r w:rsidRPr="000F4CF4">
        <w:rPr>
          <w:rFonts w:ascii="ＭＳ 明朝" w:eastAsia="ＭＳ 明朝" w:hAnsi="ＭＳ 明朝" w:hint="eastAsia"/>
        </w:rPr>
        <w:t>(</w:t>
      </w:r>
      <w:r>
        <w:rPr>
          <w:rFonts w:ascii="ＭＳ 明朝" w:eastAsia="ＭＳ 明朝" w:hAnsi="ＭＳ 明朝"/>
        </w:rPr>
        <w:t>4</w:t>
      </w:r>
      <w:r w:rsidRPr="000F4CF4">
        <w:rPr>
          <w:rFonts w:ascii="ＭＳ 明朝" w:eastAsia="ＭＳ 明朝" w:hAnsi="ＭＳ 明朝" w:hint="eastAsia"/>
        </w:rPr>
        <w:t>) 本件非開示部分</w:t>
      </w:r>
      <w:r>
        <w:rPr>
          <w:rFonts w:ascii="ＭＳ 明朝" w:eastAsia="ＭＳ 明朝" w:hAnsi="ＭＳ 明朝" w:hint="eastAsia"/>
        </w:rPr>
        <w:t>２</w:t>
      </w:r>
      <w:r w:rsidRPr="000F4CF4">
        <w:rPr>
          <w:rFonts w:ascii="ＭＳ 明朝" w:eastAsia="ＭＳ 明朝" w:hAnsi="ＭＳ 明朝" w:hint="eastAsia"/>
        </w:rPr>
        <w:t>の</w:t>
      </w:r>
      <w:r w:rsidR="00367160">
        <w:rPr>
          <w:rFonts w:ascii="ＭＳ 明朝" w:eastAsia="ＭＳ 明朝" w:hAnsi="ＭＳ 明朝" w:hint="eastAsia"/>
        </w:rPr>
        <w:t>旧</w:t>
      </w:r>
      <w:r w:rsidRPr="000F4CF4">
        <w:rPr>
          <w:rFonts w:ascii="ＭＳ 明朝" w:eastAsia="ＭＳ 明朝" w:hAnsi="ＭＳ 明朝" w:hint="eastAsia"/>
        </w:rPr>
        <w:t>条例第19</w:t>
      </w:r>
      <w:r>
        <w:rPr>
          <w:rFonts w:ascii="ＭＳ 明朝" w:eastAsia="ＭＳ 明朝" w:hAnsi="ＭＳ 明朝" w:hint="eastAsia"/>
        </w:rPr>
        <w:t>条第２号</w:t>
      </w:r>
      <w:r w:rsidRPr="000F4CF4">
        <w:rPr>
          <w:rFonts w:ascii="ＭＳ 明朝" w:eastAsia="ＭＳ 明朝" w:hAnsi="ＭＳ 明朝" w:hint="eastAsia"/>
        </w:rPr>
        <w:t>該当性について</w:t>
      </w:r>
    </w:p>
    <w:p w14:paraId="41259984" w14:textId="0B70BC35" w:rsidR="00B12FCF" w:rsidRDefault="00DF40A4" w:rsidP="00DF40A4">
      <w:pPr>
        <w:ind w:leftChars="300" w:left="630" w:firstLineChars="100" w:firstLine="210"/>
        <w:rPr>
          <w:rFonts w:hAnsi="ＭＳ 明朝"/>
        </w:rPr>
      </w:pPr>
      <w:r>
        <w:rPr>
          <w:rFonts w:hAnsi="ＭＳ 明朝" w:hint="eastAsia"/>
        </w:rPr>
        <w:t>本件非開示部分</w:t>
      </w:r>
      <w:r w:rsidR="00ED425D">
        <w:rPr>
          <w:rFonts w:hAnsi="ＭＳ 明朝" w:hint="eastAsia"/>
        </w:rPr>
        <w:t>２のうち出席者の氏名</w:t>
      </w:r>
      <w:r>
        <w:rPr>
          <w:rFonts w:hAnsi="ＭＳ 明朝" w:hint="eastAsia"/>
        </w:rPr>
        <w:t>について、実施機関は、当該情報を開示請求者以外の個人に関する情報であるとしている</w:t>
      </w:r>
      <w:r w:rsidR="00ED425D">
        <w:rPr>
          <w:rFonts w:hAnsi="ＭＳ 明朝" w:hint="eastAsia"/>
        </w:rPr>
        <w:t>。</w:t>
      </w:r>
      <w:r w:rsidR="00252687">
        <w:rPr>
          <w:rFonts w:hAnsi="ＭＳ 明朝" w:hint="eastAsia"/>
        </w:rPr>
        <w:t>当</w:t>
      </w:r>
      <w:r w:rsidR="00B12FCF">
        <w:rPr>
          <w:rFonts w:hAnsi="ＭＳ 明朝" w:hint="eastAsia"/>
        </w:rPr>
        <w:t>審議会で見分したところ、</w:t>
      </w:r>
      <w:r w:rsidR="00B12FCF" w:rsidRPr="00B12FCF">
        <w:rPr>
          <w:rFonts w:hAnsi="ＭＳ 明朝" w:hint="eastAsia"/>
        </w:rPr>
        <w:t>審査請求人以外の個人に関する情報であって、当該情報そのものにより審査請求人以外の特定の個人を識別することができるものと認められることから、</w:t>
      </w:r>
      <w:r w:rsidR="00367160">
        <w:rPr>
          <w:rFonts w:hAnsi="ＭＳ 明朝" w:hint="eastAsia"/>
        </w:rPr>
        <w:t>旧</w:t>
      </w:r>
      <w:r w:rsidR="00B12FCF" w:rsidRPr="00B12FCF">
        <w:rPr>
          <w:rFonts w:hAnsi="ＭＳ 明朝" w:hint="eastAsia"/>
        </w:rPr>
        <w:t>条例第</w:t>
      </w:r>
      <w:r w:rsidR="00B12FCF" w:rsidRPr="003069EC">
        <w:rPr>
          <w:rFonts w:asciiTheme="minorEastAsia" w:hAnsiTheme="minorEastAsia"/>
        </w:rPr>
        <w:t>19</w:t>
      </w:r>
      <w:r w:rsidR="00B12FCF" w:rsidRPr="00B12FCF">
        <w:rPr>
          <w:rFonts w:hAnsi="ＭＳ 明朝" w:hint="eastAsia"/>
        </w:rPr>
        <w:t>条第２号本文に該当し、またその性質上、同号ただし書ア、イ、ウのいずれにも該当しない</w:t>
      </w:r>
      <w:r w:rsidR="00B12FCF">
        <w:rPr>
          <w:rFonts w:hAnsi="ＭＳ 明朝" w:hint="eastAsia"/>
        </w:rPr>
        <w:t>ものと認められた</w:t>
      </w:r>
      <w:r w:rsidR="00B12FCF" w:rsidRPr="00B12FCF">
        <w:rPr>
          <w:rFonts w:hAnsi="ＭＳ 明朝" w:hint="eastAsia"/>
        </w:rPr>
        <w:t>。</w:t>
      </w:r>
    </w:p>
    <w:p w14:paraId="5DB3D46E" w14:textId="062424D7" w:rsidR="00DF40A4" w:rsidRDefault="00B12FCF" w:rsidP="00DF40A4">
      <w:pPr>
        <w:ind w:leftChars="300" w:left="630" w:firstLineChars="100" w:firstLine="210"/>
        <w:rPr>
          <w:rFonts w:hAnsi="ＭＳ 明朝"/>
        </w:rPr>
      </w:pPr>
      <w:r>
        <w:rPr>
          <w:rFonts w:hAnsi="ＭＳ 明朝" w:hint="eastAsia"/>
        </w:rPr>
        <w:lastRenderedPageBreak/>
        <w:t>なお、</w:t>
      </w:r>
      <w:r w:rsidR="00ED425D">
        <w:rPr>
          <w:rFonts w:hAnsi="ＭＳ 明朝" w:hint="eastAsia"/>
        </w:rPr>
        <w:t>審査請求人は、</w:t>
      </w:r>
      <w:r w:rsidR="00ED425D" w:rsidRPr="00ED425D">
        <w:rPr>
          <w:rFonts w:hAnsi="ＭＳ 明朝" w:hint="eastAsia"/>
        </w:rPr>
        <w:t>出席者のうち公務員に関しては、当然公務員の氏名及び職</w:t>
      </w:r>
      <w:r w:rsidR="00ED425D">
        <w:rPr>
          <w:rFonts w:hAnsi="ＭＳ 明朝" w:hint="eastAsia"/>
        </w:rPr>
        <w:t>は開示されるべき旨を主張するが、</w:t>
      </w:r>
      <w:r w:rsidR="00252687">
        <w:rPr>
          <w:rFonts w:hAnsi="ＭＳ 明朝" w:hint="eastAsia"/>
        </w:rPr>
        <w:t>当</w:t>
      </w:r>
      <w:r w:rsidR="00DF40A4">
        <w:rPr>
          <w:rFonts w:hAnsi="ＭＳ 明朝" w:hint="eastAsia"/>
        </w:rPr>
        <w:t>審議会で見分したところ、</w:t>
      </w:r>
      <w:r w:rsidR="00ED425D">
        <w:rPr>
          <w:rFonts w:hAnsi="ＭＳ 明朝" w:hint="eastAsia"/>
        </w:rPr>
        <w:t>本件各情報</w:t>
      </w:r>
      <w:r>
        <w:rPr>
          <w:rFonts w:hAnsi="ＭＳ 明朝" w:hint="eastAsia"/>
        </w:rPr>
        <w:t>のうち判読できるものの中には</w:t>
      </w:r>
      <w:r w:rsidR="00ED425D">
        <w:rPr>
          <w:rFonts w:hAnsi="ＭＳ 明朝" w:hint="eastAsia"/>
        </w:rPr>
        <w:t>公務員の氏名</w:t>
      </w:r>
      <w:r>
        <w:rPr>
          <w:rFonts w:hAnsi="ＭＳ 明朝" w:hint="eastAsia"/>
        </w:rPr>
        <w:t>の記載を認めることはできなかった</w:t>
      </w:r>
      <w:r w:rsidR="00DF40A4">
        <w:rPr>
          <w:rFonts w:hAnsi="ＭＳ 明朝" w:hint="eastAsia"/>
        </w:rPr>
        <w:t>。</w:t>
      </w:r>
    </w:p>
    <w:p w14:paraId="00562420" w14:textId="77777777" w:rsidR="00DF40A4" w:rsidRPr="00A56847" w:rsidRDefault="00DF40A4" w:rsidP="00DF40A4">
      <w:pPr>
        <w:rPr>
          <w:rFonts w:ascii="ＭＳ 明朝" w:eastAsia="ＭＳ 明朝" w:hAnsi="ＭＳ 明朝"/>
        </w:rPr>
      </w:pPr>
    </w:p>
    <w:p w14:paraId="03B49DBF" w14:textId="4159147C" w:rsidR="00DF40A4" w:rsidRDefault="00E611E0" w:rsidP="00DF40A4">
      <w:pPr>
        <w:ind w:firstLineChars="100" w:firstLine="210"/>
        <w:rPr>
          <w:rFonts w:ascii="ＭＳ 明朝" w:eastAsia="ＭＳ 明朝" w:hAnsi="ＭＳ 明朝"/>
        </w:rPr>
      </w:pPr>
      <w:r>
        <w:rPr>
          <w:rFonts w:ascii="ＭＳ 明朝" w:eastAsia="ＭＳ 明朝" w:hAnsi="ＭＳ 明朝" w:hint="eastAsia"/>
        </w:rPr>
        <w:t>５</w:t>
      </w:r>
      <w:r w:rsidR="00DF40A4">
        <w:rPr>
          <w:rFonts w:ascii="ＭＳ 明朝" w:eastAsia="ＭＳ 明朝" w:hAnsi="ＭＳ 明朝" w:hint="eastAsia"/>
        </w:rPr>
        <w:t xml:space="preserve">　結論</w:t>
      </w:r>
    </w:p>
    <w:p w14:paraId="43144BC1" w14:textId="77777777" w:rsidR="00DF40A4" w:rsidRDefault="00DF40A4" w:rsidP="00DF40A4">
      <w:pPr>
        <w:ind w:firstLineChars="200" w:firstLine="420"/>
        <w:rPr>
          <w:rFonts w:ascii="ＭＳ 明朝" w:eastAsia="ＭＳ 明朝" w:hAnsi="ＭＳ 明朝"/>
        </w:rPr>
      </w:pPr>
      <w:r>
        <w:rPr>
          <w:rFonts w:ascii="ＭＳ 明朝" w:eastAsia="ＭＳ 明朝" w:hAnsi="ＭＳ 明朝" w:hint="eastAsia"/>
        </w:rPr>
        <w:t>したがって、第１記載のとおり判断する。</w:t>
      </w:r>
    </w:p>
    <w:p w14:paraId="488A4521" w14:textId="77777777" w:rsidR="00DF40A4" w:rsidRDefault="00DF40A4" w:rsidP="00DF40A4">
      <w:pPr>
        <w:rPr>
          <w:rFonts w:ascii="ＭＳ 明朝" w:eastAsia="ＭＳ 明朝" w:hAnsi="ＭＳ 明朝"/>
        </w:rPr>
      </w:pPr>
    </w:p>
    <w:p w14:paraId="0F0DBD9D" w14:textId="77777777" w:rsidR="00282A8F" w:rsidRPr="009D72CC" w:rsidRDefault="00282A8F" w:rsidP="00282A8F">
      <w:pPr>
        <w:rPr>
          <w:rFonts w:asciiTheme="minorEastAsia" w:hAnsiTheme="minorEastAsia"/>
        </w:rPr>
      </w:pPr>
      <w:r w:rsidRPr="009D72CC">
        <w:rPr>
          <w:rFonts w:asciiTheme="minorEastAsia" w:hAnsiTheme="minorEastAsia" w:hint="eastAsia"/>
        </w:rPr>
        <w:t>（答申に関与した委員の氏名）</w:t>
      </w:r>
    </w:p>
    <w:p w14:paraId="1D2FEF6D" w14:textId="77777777" w:rsidR="00282A8F" w:rsidRPr="009D72CC" w:rsidRDefault="00282A8F" w:rsidP="00282A8F">
      <w:pPr>
        <w:ind w:leftChars="100" w:left="210" w:firstLineChars="100" w:firstLine="210"/>
        <w:rPr>
          <w:rFonts w:asciiTheme="minorEastAsia" w:hAnsiTheme="minorEastAsia"/>
        </w:rPr>
      </w:pPr>
      <w:r w:rsidRPr="009D72CC">
        <w:rPr>
          <w:rFonts w:asciiTheme="minorEastAsia" w:hAnsiTheme="minorEastAsia" w:hint="eastAsia"/>
          <w:color w:val="000000" w:themeColor="text1"/>
        </w:rPr>
        <w:t>委員　金井　美智子、委員　岡澤　成彦、委員　塚田　哲之、委員　野田　崇</w:t>
      </w:r>
    </w:p>
    <w:p w14:paraId="288846B8" w14:textId="77777777" w:rsidR="00282A8F" w:rsidRPr="00282A8F" w:rsidRDefault="00282A8F" w:rsidP="00DF40A4">
      <w:pPr>
        <w:rPr>
          <w:rFonts w:ascii="ＭＳ 明朝" w:eastAsia="ＭＳ 明朝" w:hAnsi="ＭＳ 明朝" w:hint="eastAsia"/>
        </w:rPr>
      </w:pPr>
    </w:p>
    <w:p w14:paraId="7B8ACC7D" w14:textId="1950F7EA" w:rsidR="00DF40A4" w:rsidRPr="003728C3" w:rsidRDefault="00DF40A4" w:rsidP="00DF40A4">
      <w:pPr>
        <w:rPr>
          <w:rFonts w:ascii="ＭＳ 明朝" w:eastAsia="ＭＳ 明朝" w:hAnsi="ＭＳ 明朝"/>
        </w:rPr>
      </w:pPr>
      <w:r>
        <w:rPr>
          <w:rFonts w:ascii="ＭＳ 明朝" w:eastAsia="ＭＳ 明朝" w:hAnsi="ＭＳ 明朝" w:hint="eastAsia"/>
        </w:rPr>
        <w:t>別表</w:t>
      </w:r>
    </w:p>
    <w:tbl>
      <w:tblPr>
        <w:tblStyle w:val="af3"/>
        <w:tblW w:w="0" w:type="auto"/>
        <w:tblLook w:val="04A0" w:firstRow="1" w:lastRow="0" w:firstColumn="1" w:lastColumn="0" w:noHBand="0" w:noVBand="1"/>
      </w:tblPr>
      <w:tblGrid>
        <w:gridCol w:w="846"/>
        <w:gridCol w:w="3118"/>
        <w:gridCol w:w="4530"/>
      </w:tblGrid>
      <w:tr w:rsidR="00A54C76" w14:paraId="1B147D56" w14:textId="77777777" w:rsidTr="00A54C76">
        <w:tc>
          <w:tcPr>
            <w:tcW w:w="846" w:type="dxa"/>
          </w:tcPr>
          <w:p w14:paraId="76E9CC76" w14:textId="63371724" w:rsidR="00A54C76" w:rsidRDefault="00A54C76" w:rsidP="00237444">
            <w:pPr>
              <w:jc w:val="center"/>
              <w:rPr>
                <w:rFonts w:ascii="ＭＳ 明朝" w:eastAsia="ＭＳ 明朝" w:hAnsi="ＭＳ 明朝"/>
              </w:rPr>
            </w:pPr>
          </w:p>
        </w:tc>
        <w:tc>
          <w:tcPr>
            <w:tcW w:w="3118" w:type="dxa"/>
          </w:tcPr>
          <w:p w14:paraId="591A4729" w14:textId="43990996" w:rsidR="00A54C76" w:rsidRDefault="00A54C76" w:rsidP="00237444">
            <w:pPr>
              <w:jc w:val="center"/>
              <w:rPr>
                <w:rFonts w:ascii="ＭＳ 明朝" w:eastAsia="ＭＳ 明朝" w:hAnsi="ＭＳ 明朝"/>
              </w:rPr>
            </w:pPr>
            <w:r>
              <w:rPr>
                <w:rFonts w:ascii="ＭＳ 明朝" w:eastAsia="ＭＳ 明朝" w:hAnsi="ＭＳ 明朝" w:hint="eastAsia"/>
              </w:rPr>
              <w:t>文書名</w:t>
            </w:r>
          </w:p>
        </w:tc>
        <w:tc>
          <w:tcPr>
            <w:tcW w:w="4530" w:type="dxa"/>
          </w:tcPr>
          <w:p w14:paraId="6028DF89" w14:textId="77777777" w:rsidR="00A54C76" w:rsidRDefault="00A54C76" w:rsidP="00237444">
            <w:pPr>
              <w:jc w:val="center"/>
              <w:rPr>
                <w:rFonts w:ascii="ＭＳ 明朝" w:eastAsia="ＭＳ 明朝" w:hAnsi="ＭＳ 明朝"/>
              </w:rPr>
            </w:pPr>
            <w:r>
              <w:rPr>
                <w:rFonts w:ascii="ＭＳ 明朝" w:eastAsia="ＭＳ 明朝" w:hAnsi="ＭＳ 明朝" w:hint="eastAsia"/>
              </w:rPr>
              <w:t>該当箇所</w:t>
            </w:r>
          </w:p>
        </w:tc>
      </w:tr>
      <w:tr w:rsidR="00765169" w14:paraId="7D4DB5B1" w14:textId="77777777" w:rsidTr="00237444">
        <w:tc>
          <w:tcPr>
            <w:tcW w:w="846" w:type="dxa"/>
          </w:tcPr>
          <w:p w14:paraId="7C191BAA" w14:textId="77777777" w:rsidR="00765169" w:rsidRDefault="00765169" w:rsidP="00237444">
            <w:pPr>
              <w:jc w:val="center"/>
              <w:rPr>
                <w:rFonts w:ascii="ＭＳ 明朝" w:eastAsia="ＭＳ 明朝" w:hAnsi="ＭＳ 明朝"/>
              </w:rPr>
            </w:pPr>
            <w:r>
              <w:rPr>
                <w:rFonts w:ascii="ＭＳ 明朝" w:eastAsia="ＭＳ 明朝" w:hAnsi="ＭＳ 明朝" w:hint="eastAsia"/>
              </w:rPr>
              <w:t>１</w:t>
            </w:r>
          </w:p>
        </w:tc>
        <w:tc>
          <w:tcPr>
            <w:tcW w:w="3118" w:type="dxa"/>
            <w:vMerge w:val="restart"/>
          </w:tcPr>
          <w:p w14:paraId="6A473746" w14:textId="669EE4E3" w:rsidR="00765169" w:rsidRDefault="00765169" w:rsidP="00237444">
            <w:pPr>
              <w:rPr>
                <w:rFonts w:ascii="ＭＳ 明朝" w:eastAsia="ＭＳ 明朝" w:hAnsi="ＭＳ 明朝"/>
              </w:rPr>
            </w:pPr>
            <w:r w:rsidRPr="00765169">
              <w:rPr>
                <w:rFonts w:ascii="ＭＳ 明朝" w:eastAsia="ＭＳ 明朝" w:hAnsi="ＭＳ 明朝" w:hint="eastAsia"/>
              </w:rPr>
              <w:t>地域ケア会議報告書及び別紙（ケース記録の写し）</w:t>
            </w:r>
          </w:p>
        </w:tc>
        <w:tc>
          <w:tcPr>
            <w:tcW w:w="4530" w:type="dxa"/>
          </w:tcPr>
          <w:p w14:paraId="492075A2" w14:textId="012CDAD8" w:rsidR="00765169" w:rsidRDefault="00765169" w:rsidP="00765169">
            <w:pPr>
              <w:rPr>
                <w:rFonts w:ascii="ＭＳ 明朝" w:eastAsia="ＭＳ 明朝" w:hAnsi="ＭＳ 明朝"/>
              </w:rPr>
            </w:pPr>
            <w:r>
              <w:rPr>
                <w:rFonts w:ascii="ＭＳ 明朝" w:eastAsia="ＭＳ 明朝" w:hAnsi="ＭＳ 明朝" w:hint="eastAsia"/>
              </w:rPr>
              <w:t>「出席者</w:t>
            </w:r>
            <w:r w:rsidR="00AD0B8B">
              <w:rPr>
                <w:rFonts w:ascii="ＭＳ 明朝" w:eastAsia="ＭＳ 明朝" w:hAnsi="ＭＳ 明朝" w:hint="eastAsia"/>
              </w:rPr>
              <w:t>：1</w:t>
            </w:r>
            <w:r w:rsidR="00AD0B8B">
              <w:rPr>
                <w:rFonts w:ascii="ＭＳ 明朝" w:eastAsia="ＭＳ 明朝" w:hAnsi="ＭＳ 明朝"/>
              </w:rPr>
              <w:t>4</w:t>
            </w:r>
            <w:r w:rsidR="00AD0B8B">
              <w:rPr>
                <w:rFonts w:ascii="ＭＳ 明朝" w:eastAsia="ＭＳ 明朝" w:hAnsi="ＭＳ 明朝" w:hint="eastAsia"/>
              </w:rPr>
              <w:t>名</w:t>
            </w:r>
            <w:r>
              <w:rPr>
                <w:rFonts w:ascii="ＭＳ 明朝" w:eastAsia="ＭＳ 明朝" w:hAnsi="ＭＳ 明朝" w:hint="eastAsia"/>
              </w:rPr>
              <w:t>」</w:t>
            </w:r>
            <w:r w:rsidR="00AD0B8B">
              <w:rPr>
                <w:rFonts w:ascii="ＭＳ 明朝" w:eastAsia="ＭＳ 明朝" w:hAnsi="ＭＳ 明朝" w:hint="eastAsia"/>
              </w:rPr>
              <w:t>と記載された部分の</w:t>
            </w:r>
            <w:r>
              <w:rPr>
                <w:rFonts w:ascii="ＭＳ 明朝" w:eastAsia="ＭＳ 明朝" w:hAnsi="ＭＳ 明朝" w:hint="eastAsia"/>
              </w:rPr>
              <w:t>１行</w:t>
            </w:r>
            <w:r w:rsidR="00AD0B8B">
              <w:rPr>
                <w:rFonts w:ascii="ＭＳ 明朝" w:eastAsia="ＭＳ 明朝" w:hAnsi="ＭＳ 明朝" w:hint="eastAsia"/>
              </w:rPr>
              <w:t>下</w:t>
            </w:r>
          </w:p>
        </w:tc>
      </w:tr>
      <w:tr w:rsidR="00765169" w14:paraId="276A909E" w14:textId="77777777" w:rsidTr="00237444">
        <w:tc>
          <w:tcPr>
            <w:tcW w:w="846" w:type="dxa"/>
          </w:tcPr>
          <w:p w14:paraId="29405272" w14:textId="77777777" w:rsidR="00765169" w:rsidRDefault="00765169" w:rsidP="00237444">
            <w:pPr>
              <w:jc w:val="center"/>
              <w:rPr>
                <w:rFonts w:ascii="ＭＳ 明朝" w:eastAsia="ＭＳ 明朝" w:hAnsi="ＭＳ 明朝"/>
              </w:rPr>
            </w:pPr>
            <w:r>
              <w:rPr>
                <w:rFonts w:ascii="ＭＳ 明朝" w:eastAsia="ＭＳ 明朝" w:hAnsi="ＭＳ 明朝" w:hint="eastAsia"/>
              </w:rPr>
              <w:t>２</w:t>
            </w:r>
          </w:p>
        </w:tc>
        <w:tc>
          <w:tcPr>
            <w:tcW w:w="3118" w:type="dxa"/>
            <w:vMerge/>
          </w:tcPr>
          <w:p w14:paraId="23A79EBB" w14:textId="6AE9372B" w:rsidR="00765169" w:rsidRDefault="00765169" w:rsidP="00237444">
            <w:pPr>
              <w:rPr>
                <w:rFonts w:ascii="ＭＳ 明朝" w:eastAsia="ＭＳ 明朝" w:hAnsi="ＭＳ 明朝"/>
              </w:rPr>
            </w:pPr>
          </w:p>
        </w:tc>
        <w:tc>
          <w:tcPr>
            <w:tcW w:w="4530" w:type="dxa"/>
          </w:tcPr>
          <w:p w14:paraId="70813210" w14:textId="5BE5F993" w:rsidR="00765169" w:rsidRDefault="00765169" w:rsidP="00AD0B8B">
            <w:pPr>
              <w:rPr>
                <w:rFonts w:ascii="ＭＳ 明朝" w:eastAsia="ＭＳ 明朝" w:hAnsi="ＭＳ 明朝"/>
              </w:rPr>
            </w:pPr>
            <w:r>
              <w:rPr>
                <w:rFonts w:ascii="ＭＳ 明朝" w:eastAsia="ＭＳ 明朝" w:hAnsi="ＭＳ 明朝" w:hint="eastAsia"/>
              </w:rPr>
              <w:t>「出席者</w:t>
            </w:r>
            <w:r w:rsidR="00AD0B8B">
              <w:rPr>
                <w:rFonts w:ascii="ＭＳ 明朝" w:eastAsia="ＭＳ 明朝" w:hAnsi="ＭＳ 明朝" w:hint="eastAsia"/>
              </w:rPr>
              <w:t>：1</w:t>
            </w:r>
            <w:r w:rsidR="00AD0B8B">
              <w:rPr>
                <w:rFonts w:ascii="ＭＳ 明朝" w:eastAsia="ＭＳ 明朝" w:hAnsi="ＭＳ 明朝"/>
              </w:rPr>
              <w:t>4</w:t>
            </w:r>
            <w:r w:rsidR="00AD0B8B">
              <w:rPr>
                <w:rFonts w:ascii="ＭＳ 明朝" w:eastAsia="ＭＳ 明朝" w:hAnsi="ＭＳ 明朝" w:hint="eastAsia"/>
              </w:rPr>
              <w:t>名</w:t>
            </w:r>
            <w:r>
              <w:rPr>
                <w:rFonts w:ascii="ＭＳ 明朝" w:eastAsia="ＭＳ 明朝" w:hAnsi="ＭＳ 明朝" w:hint="eastAsia"/>
              </w:rPr>
              <w:t>」</w:t>
            </w:r>
            <w:r w:rsidR="00AD0B8B">
              <w:rPr>
                <w:rFonts w:ascii="ＭＳ 明朝" w:eastAsia="ＭＳ 明朝" w:hAnsi="ＭＳ 明朝" w:hint="eastAsia"/>
              </w:rPr>
              <w:t>と記載された部分の</w:t>
            </w:r>
            <w:r>
              <w:rPr>
                <w:rFonts w:ascii="ＭＳ 明朝" w:eastAsia="ＭＳ 明朝" w:hAnsi="ＭＳ 明朝" w:hint="eastAsia"/>
              </w:rPr>
              <w:t>６行</w:t>
            </w:r>
            <w:r w:rsidR="00AD0B8B">
              <w:rPr>
                <w:rFonts w:ascii="ＭＳ 明朝" w:eastAsia="ＭＳ 明朝" w:hAnsi="ＭＳ 明朝" w:hint="eastAsia"/>
              </w:rPr>
              <w:t>下</w:t>
            </w:r>
          </w:p>
        </w:tc>
      </w:tr>
    </w:tbl>
    <w:p w14:paraId="73CFAA49" w14:textId="77777777" w:rsidR="00DF40A4" w:rsidRDefault="00DF40A4" w:rsidP="00DF40A4">
      <w:pPr>
        <w:tabs>
          <w:tab w:val="left" w:pos="142"/>
        </w:tabs>
        <w:rPr>
          <w:rFonts w:asciiTheme="minorEastAsia" w:hAnsiTheme="minorEastAsia" w:cs="Times New Roman"/>
          <w:szCs w:val="24"/>
        </w:rPr>
      </w:pPr>
    </w:p>
    <w:p w14:paraId="2B121C36" w14:textId="125228E2" w:rsidR="00DF40A4" w:rsidRDefault="00DF40A4" w:rsidP="00DF40A4">
      <w:pPr>
        <w:rPr>
          <w:rFonts w:ascii="ＭＳ 明朝" w:eastAsia="ＭＳ 明朝" w:hAnsi="ＭＳ 明朝"/>
        </w:rPr>
      </w:pPr>
      <w:r>
        <w:rPr>
          <w:rFonts w:ascii="ＭＳ 明朝" w:eastAsia="ＭＳ 明朝" w:hAnsi="ＭＳ 明朝" w:hint="eastAsia"/>
        </w:rPr>
        <w:t>（参考）</w:t>
      </w:r>
      <w:r w:rsidRPr="00933F83">
        <w:rPr>
          <w:rFonts w:hAnsi="ＭＳ 明朝" w:hint="eastAsia"/>
        </w:rPr>
        <w:t>調査審議の経過</w:t>
      </w:r>
      <w:r>
        <w:rPr>
          <w:rFonts w:ascii="ＭＳ 明朝" w:eastAsia="ＭＳ 明朝" w:hAnsi="ＭＳ 明朝" w:hint="eastAsia"/>
        </w:rPr>
        <w:t xml:space="preserve">　令和３年度諮問受理第</w:t>
      </w:r>
      <w:r>
        <w:rPr>
          <w:rFonts w:ascii="ＭＳ 明朝" w:eastAsia="ＭＳ 明朝" w:hAnsi="ＭＳ 明朝"/>
        </w:rPr>
        <w:t>29</w:t>
      </w:r>
      <w:r>
        <w:rPr>
          <w:rFonts w:ascii="ＭＳ 明朝" w:eastAsia="ＭＳ 明朝" w:hAnsi="ＭＳ 明朝" w:hint="eastAsia"/>
        </w:rPr>
        <w:t>号</w:t>
      </w:r>
    </w:p>
    <w:tbl>
      <w:tblPr>
        <w:tblStyle w:val="af3"/>
        <w:tblW w:w="0" w:type="auto"/>
        <w:tblLook w:val="04A0" w:firstRow="1" w:lastRow="0" w:firstColumn="1" w:lastColumn="0" w:noHBand="0" w:noVBand="1"/>
      </w:tblPr>
      <w:tblGrid>
        <w:gridCol w:w="2122"/>
        <w:gridCol w:w="6372"/>
      </w:tblGrid>
      <w:tr w:rsidR="00DF40A4" w14:paraId="0E282AD4" w14:textId="77777777" w:rsidTr="00237444">
        <w:tc>
          <w:tcPr>
            <w:tcW w:w="2122" w:type="dxa"/>
          </w:tcPr>
          <w:p w14:paraId="70D11AC2" w14:textId="77777777" w:rsidR="00DF40A4" w:rsidRDefault="00DF40A4" w:rsidP="00237444">
            <w:pPr>
              <w:jc w:val="center"/>
              <w:rPr>
                <w:rFonts w:ascii="ＭＳ 明朝" w:eastAsia="ＭＳ 明朝" w:hAnsi="ＭＳ 明朝"/>
              </w:rPr>
            </w:pPr>
            <w:r>
              <w:rPr>
                <w:rFonts w:ascii="ＭＳ 明朝" w:eastAsia="ＭＳ 明朝" w:hAnsi="ＭＳ 明朝" w:hint="eastAsia"/>
              </w:rPr>
              <w:t>年　月　日</w:t>
            </w:r>
          </w:p>
        </w:tc>
        <w:tc>
          <w:tcPr>
            <w:tcW w:w="6372" w:type="dxa"/>
          </w:tcPr>
          <w:p w14:paraId="20FC67D5" w14:textId="77777777" w:rsidR="00DF40A4" w:rsidRDefault="00DF40A4" w:rsidP="00237444">
            <w:pPr>
              <w:jc w:val="center"/>
              <w:rPr>
                <w:rFonts w:ascii="ＭＳ 明朝" w:eastAsia="ＭＳ 明朝" w:hAnsi="ＭＳ 明朝"/>
              </w:rPr>
            </w:pPr>
            <w:r>
              <w:rPr>
                <w:rFonts w:ascii="ＭＳ 明朝" w:eastAsia="ＭＳ 明朝" w:hAnsi="ＭＳ 明朝" w:hint="eastAsia"/>
              </w:rPr>
              <w:t>経　過</w:t>
            </w:r>
          </w:p>
        </w:tc>
      </w:tr>
      <w:tr w:rsidR="00DF40A4" w14:paraId="73535E18" w14:textId="77777777" w:rsidTr="00237444">
        <w:tc>
          <w:tcPr>
            <w:tcW w:w="2122" w:type="dxa"/>
          </w:tcPr>
          <w:p w14:paraId="35FFAF54" w14:textId="6F0B0F18" w:rsidR="00DF40A4" w:rsidRDefault="00DF40A4" w:rsidP="00237444">
            <w:pPr>
              <w:rPr>
                <w:rFonts w:ascii="ＭＳ 明朝" w:eastAsia="ＭＳ 明朝" w:hAnsi="ＭＳ 明朝"/>
              </w:rPr>
            </w:pPr>
            <w:r>
              <w:rPr>
                <w:rFonts w:ascii="ＭＳ 明朝" w:eastAsia="ＭＳ 明朝" w:hAnsi="ＭＳ 明朝" w:hint="eastAsia"/>
              </w:rPr>
              <w:t>令和３年８月３日</w:t>
            </w:r>
          </w:p>
        </w:tc>
        <w:tc>
          <w:tcPr>
            <w:tcW w:w="6372" w:type="dxa"/>
          </w:tcPr>
          <w:p w14:paraId="2CF5F8B7" w14:textId="77777777" w:rsidR="00DF40A4" w:rsidRDefault="00DF40A4" w:rsidP="00237444">
            <w:pPr>
              <w:rPr>
                <w:rFonts w:ascii="ＭＳ 明朝" w:eastAsia="ＭＳ 明朝" w:hAnsi="ＭＳ 明朝"/>
              </w:rPr>
            </w:pPr>
            <w:r w:rsidRPr="00933F83">
              <w:rPr>
                <w:rFonts w:hAnsi="ＭＳ 明朝" w:hint="eastAsia"/>
              </w:rPr>
              <w:t>諮問書の受理</w:t>
            </w:r>
          </w:p>
        </w:tc>
      </w:tr>
      <w:tr w:rsidR="00DF40A4" w14:paraId="44321277" w14:textId="77777777" w:rsidTr="00237444">
        <w:tc>
          <w:tcPr>
            <w:tcW w:w="2122" w:type="dxa"/>
          </w:tcPr>
          <w:p w14:paraId="604DA1D9" w14:textId="1819211A" w:rsidR="00DF40A4" w:rsidRDefault="00DF40A4" w:rsidP="00237444">
            <w:pPr>
              <w:rPr>
                <w:rFonts w:ascii="ＭＳ 明朝" w:eastAsia="ＭＳ 明朝" w:hAnsi="ＭＳ 明朝"/>
              </w:rPr>
            </w:pPr>
            <w:r>
              <w:rPr>
                <w:rFonts w:ascii="ＭＳ 明朝" w:eastAsia="ＭＳ 明朝" w:hAnsi="ＭＳ 明朝" w:hint="eastAsia"/>
              </w:rPr>
              <w:t>令和４年２月</w:t>
            </w:r>
            <w:r>
              <w:rPr>
                <w:rFonts w:ascii="ＭＳ 明朝" w:eastAsia="ＭＳ 明朝" w:hAnsi="ＭＳ 明朝"/>
              </w:rPr>
              <w:t>24</w:t>
            </w:r>
            <w:r>
              <w:rPr>
                <w:rFonts w:ascii="ＭＳ 明朝" w:eastAsia="ＭＳ 明朝" w:hAnsi="ＭＳ 明朝" w:hint="eastAsia"/>
              </w:rPr>
              <w:t>日</w:t>
            </w:r>
          </w:p>
        </w:tc>
        <w:tc>
          <w:tcPr>
            <w:tcW w:w="6372" w:type="dxa"/>
          </w:tcPr>
          <w:p w14:paraId="1D46E7A9" w14:textId="77777777" w:rsidR="00DF40A4" w:rsidRDefault="00DF40A4" w:rsidP="00237444">
            <w:pPr>
              <w:rPr>
                <w:rFonts w:ascii="ＭＳ 明朝" w:eastAsia="ＭＳ 明朝" w:hAnsi="ＭＳ 明朝"/>
              </w:rPr>
            </w:pPr>
            <w:r>
              <w:rPr>
                <w:rFonts w:hAnsi="ＭＳ 明朝" w:hint="eastAsia"/>
              </w:rPr>
              <w:t>実施機関からの</w:t>
            </w:r>
            <w:r w:rsidRPr="00933F83">
              <w:rPr>
                <w:rFonts w:hAnsi="ＭＳ 明朝" w:hint="eastAsia"/>
              </w:rPr>
              <w:t>意見書の収受</w:t>
            </w:r>
          </w:p>
        </w:tc>
      </w:tr>
      <w:tr w:rsidR="00DF40A4" w14:paraId="589CC41A" w14:textId="77777777" w:rsidTr="00237444">
        <w:tc>
          <w:tcPr>
            <w:tcW w:w="2122" w:type="dxa"/>
          </w:tcPr>
          <w:p w14:paraId="3C197458" w14:textId="02AD9685" w:rsidR="00DF40A4" w:rsidRDefault="00DF40A4" w:rsidP="00DF40A4">
            <w:pPr>
              <w:rPr>
                <w:rFonts w:ascii="ＭＳ 明朝" w:eastAsia="ＭＳ 明朝" w:hAnsi="ＭＳ 明朝"/>
              </w:rPr>
            </w:pPr>
            <w:r>
              <w:rPr>
                <w:rFonts w:ascii="ＭＳ 明朝" w:eastAsia="ＭＳ 明朝" w:hAnsi="ＭＳ 明朝" w:hint="eastAsia"/>
              </w:rPr>
              <w:t>令和５年３月1</w:t>
            </w:r>
            <w:r>
              <w:rPr>
                <w:rFonts w:ascii="ＭＳ 明朝" w:eastAsia="ＭＳ 明朝" w:hAnsi="ＭＳ 明朝"/>
              </w:rPr>
              <w:t>3</w:t>
            </w:r>
            <w:r>
              <w:rPr>
                <w:rFonts w:ascii="ＭＳ 明朝" w:eastAsia="ＭＳ 明朝" w:hAnsi="ＭＳ 明朝" w:hint="eastAsia"/>
              </w:rPr>
              <w:t>日</w:t>
            </w:r>
          </w:p>
        </w:tc>
        <w:tc>
          <w:tcPr>
            <w:tcW w:w="6372" w:type="dxa"/>
          </w:tcPr>
          <w:p w14:paraId="379134A1" w14:textId="77777777" w:rsidR="00DF40A4" w:rsidRDefault="00DF40A4" w:rsidP="00237444">
            <w:pPr>
              <w:rPr>
                <w:rFonts w:ascii="ＭＳ 明朝" w:eastAsia="ＭＳ 明朝" w:hAnsi="ＭＳ 明朝"/>
              </w:rPr>
            </w:pPr>
            <w:r w:rsidRPr="00514B16">
              <w:rPr>
                <w:rFonts w:ascii="ＭＳ 明朝" w:eastAsia="ＭＳ 明朝" w:hAnsi="ＭＳ 明朝" w:hint="eastAsia"/>
              </w:rPr>
              <w:t>調査審議</w:t>
            </w:r>
          </w:p>
        </w:tc>
      </w:tr>
      <w:tr w:rsidR="00DF40A4" w14:paraId="4BD58C46" w14:textId="77777777" w:rsidTr="00237444">
        <w:tc>
          <w:tcPr>
            <w:tcW w:w="2122" w:type="dxa"/>
          </w:tcPr>
          <w:p w14:paraId="111BFB74" w14:textId="303D9A7A" w:rsidR="00DF40A4" w:rsidRDefault="00DF40A4" w:rsidP="00237444">
            <w:pPr>
              <w:rPr>
                <w:rFonts w:ascii="ＭＳ 明朝" w:eastAsia="ＭＳ 明朝" w:hAnsi="ＭＳ 明朝"/>
              </w:rPr>
            </w:pPr>
            <w:r>
              <w:rPr>
                <w:rFonts w:ascii="ＭＳ 明朝" w:eastAsia="ＭＳ 明朝" w:hAnsi="ＭＳ 明朝" w:hint="eastAsia"/>
              </w:rPr>
              <w:t>令和５年４月2</w:t>
            </w:r>
            <w:r>
              <w:rPr>
                <w:rFonts w:ascii="ＭＳ 明朝" w:eastAsia="ＭＳ 明朝" w:hAnsi="ＭＳ 明朝"/>
              </w:rPr>
              <w:t>8</w:t>
            </w:r>
            <w:r>
              <w:rPr>
                <w:rFonts w:ascii="ＭＳ 明朝" w:eastAsia="ＭＳ 明朝" w:hAnsi="ＭＳ 明朝" w:hint="eastAsia"/>
              </w:rPr>
              <w:t>日</w:t>
            </w:r>
          </w:p>
        </w:tc>
        <w:tc>
          <w:tcPr>
            <w:tcW w:w="6372" w:type="dxa"/>
          </w:tcPr>
          <w:p w14:paraId="798A5B17" w14:textId="77777777" w:rsidR="00DF40A4" w:rsidRDefault="00DF40A4" w:rsidP="00237444">
            <w:pPr>
              <w:rPr>
                <w:rFonts w:ascii="ＭＳ 明朝" w:eastAsia="ＭＳ 明朝" w:hAnsi="ＭＳ 明朝"/>
              </w:rPr>
            </w:pPr>
            <w:r w:rsidRPr="00514B16">
              <w:rPr>
                <w:rFonts w:ascii="ＭＳ 明朝" w:eastAsia="ＭＳ 明朝" w:hAnsi="ＭＳ 明朝" w:hint="eastAsia"/>
              </w:rPr>
              <w:t>調査審議</w:t>
            </w:r>
          </w:p>
        </w:tc>
      </w:tr>
      <w:tr w:rsidR="00DF40A4" w14:paraId="219FBB1D" w14:textId="77777777" w:rsidTr="00237444">
        <w:tc>
          <w:tcPr>
            <w:tcW w:w="2122" w:type="dxa"/>
          </w:tcPr>
          <w:p w14:paraId="0C948B9F" w14:textId="1127A4AC" w:rsidR="00DF40A4" w:rsidRDefault="00DF40A4" w:rsidP="00DF40A4">
            <w:pPr>
              <w:rPr>
                <w:rFonts w:ascii="ＭＳ 明朝" w:eastAsia="ＭＳ 明朝" w:hAnsi="ＭＳ 明朝"/>
              </w:rPr>
            </w:pPr>
            <w:r>
              <w:rPr>
                <w:rFonts w:ascii="ＭＳ 明朝" w:eastAsia="ＭＳ 明朝" w:hAnsi="ＭＳ 明朝" w:hint="eastAsia"/>
              </w:rPr>
              <w:t>令和５年５月2</w:t>
            </w:r>
            <w:r>
              <w:rPr>
                <w:rFonts w:ascii="ＭＳ 明朝" w:eastAsia="ＭＳ 明朝" w:hAnsi="ＭＳ 明朝"/>
              </w:rPr>
              <w:t>6</w:t>
            </w:r>
            <w:r>
              <w:rPr>
                <w:rFonts w:ascii="ＭＳ 明朝" w:eastAsia="ＭＳ 明朝" w:hAnsi="ＭＳ 明朝" w:hint="eastAsia"/>
              </w:rPr>
              <w:t>日</w:t>
            </w:r>
          </w:p>
        </w:tc>
        <w:tc>
          <w:tcPr>
            <w:tcW w:w="6372" w:type="dxa"/>
          </w:tcPr>
          <w:p w14:paraId="39BCF8C0" w14:textId="77777777" w:rsidR="00DF40A4" w:rsidRDefault="00DF40A4" w:rsidP="00237444">
            <w:pPr>
              <w:rPr>
                <w:rFonts w:ascii="ＭＳ 明朝" w:eastAsia="ＭＳ 明朝" w:hAnsi="ＭＳ 明朝"/>
              </w:rPr>
            </w:pPr>
            <w:r w:rsidRPr="00514B16">
              <w:rPr>
                <w:rFonts w:ascii="ＭＳ 明朝" w:eastAsia="ＭＳ 明朝" w:hAnsi="ＭＳ 明朝" w:hint="eastAsia"/>
              </w:rPr>
              <w:t>調査審議</w:t>
            </w:r>
          </w:p>
        </w:tc>
      </w:tr>
      <w:tr w:rsidR="00DF40A4" w14:paraId="3A807BF4" w14:textId="77777777" w:rsidTr="00237444">
        <w:tc>
          <w:tcPr>
            <w:tcW w:w="2122" w:type="dxa"/>
          </w:tcPr>
          <w:p w14:paraId="2815750D" w14:textId="79C8DECA" w:rsidR="00DF40A4" w:rsidRDefault="00DF40A4" w:rsidP="00237444">
            <w:pPr>
              <w:rPr>
                <w:rFonts w:ascii="ＭＳ 明朝" w:eastAsia="ＭＳ 明朝" w:hAnsi="ＭＳ 明朝"/>
              </w:rPr>
            </w:pPr>
            <w:r>
              <w:rPr>
                <w:rFonts w:ascii="ＭＳ 明朝" w:eastAsia="ＭＳ 明朝" w:hAnsi="ＭＳ 明朝" w:hint="eastAsia"/>
              </w:rPr>
              <w:t>令和</w:t>
            </w:r>
            <w:r w:rsidR="00EC0D7C">
              <w:rPr>
                <w:rFonts w:ascii="ＭＳ 明朝" w:eastAsia="ＭＳ 明朝" w:hAnsi="ＭＳ 明朝" w:hint="eastAsia"/>
              </w:rPr>
              <w:t>５</w:t>
            </w:r>
            <w:r>
              <w:rPr>
                <w:rFonts w:ascii="ＭＳ 明朝" w:eastAsia="ＭＳ 明朝" w:hAnsi="ＭＳ 明朝" w:hint="eastAsia"/>
              </w:rPr>
              <w:t>年</w:t>
            </w:r>
            <w:r w:rsidR="00EC0D7C">
              <w:rPr>
                <w:rFonts w:ascii="ＭＳ 明朝" w:eastAsia="ＭＳ 明朝" w:hAnsi="ＭＳ 明朝" w:hint="eastAsia"/>
              </w:rPr>
              <w:t>６</w:t>
            </w:r>
            <w:r>
              <w:rPr>
                <w:rFonts w:ascii="ＭＳ 明朝" w:eastAsia="ＭＳ 明朝" w:hAnsi="ＭＳ 明朝" w:hint="eastAsia"/>
              </w:rPr>
              <w:t>月</w:t>
            </w:r>
            <w:r w:rsidR="00EC0D7C">
              <w:rPr>
                <w:rFonts w:ascii="ＭＳ 明朝" w:eastAsia="ＭＳ 明朝" w:hAnsi="ＭＳ 明朝" w:hint="eastAsia"/>
              </w:rPr>
              <w:t>30</w:t>
            </w:r>
            <w:r>
              <w:rPr>
                <w:rFonts w:ascii="ＭＳ 明朝" w:eastAsia="ＭＳ 明朝" w:hAnsi="ＭＳ 明朝" w:hint="eastAsia"/>
              </w:rPr>
              <w:t>日</w:t>
            </w:r>
          </w:p>
        </w:tc>
        <w:tc>
          <w:tcPr>
            <w:tcW w:w="6372" w:type="dxa"/>
          </w:tcPr>
          <w:p w14:paraId="5A383CC7" w14:textId="65BA3F09" w:rsidR="00DF40A4" w:rsidRDefault="00EC0D7C" w:rsidP="00237444">
            <w:pPr>
              <w:rPr>
                <w:rFonts w:ascii="ＭＳ 明朝" w:eastAsia="ＭＳ 明朝" w:hAnsi="ＭＳ 明朝"/>
              </w:rPr>
            </w:pPr>
            <w:r>
              <w:rPr>
                <w:rFonts w:ascii="ＭＳ 明朝" w:eastAsia="ＭＳ 明朝" w:hAnsi="ＭＳ 明朝" w:hint="eastAsia"/>
              </w:rPr>
              <w:t>調査審議</w:t>
            </w:r>
          </w:p>
        </w:tc>
      </w:tr>
      <w:tr w:rsidR="00DF40A4" w14:paraId="1CC41E9C" w14:textId="77777777" w:rsidTr="00237444">
        <w:tc>
          <w:tcPr>
            <w:tcW w:w="2122" w:type="dxa"/>
          </w:tcPr>
          <w:p w14:paraId="6E201B6D" w14:textId="17526C69" w:rsidR="00DF40A4" w:rsidRDefault="00DF40A4" w:rsidP="00237444">
            <w:pPr>
              <w:rPr>
                <w:rFonts w:ascii="ＭＳ 明朝" w:eastAsia="ＭＳ 明朝" w:hAnsi="ＭＳ 明朝"/>
              </w:rPr>
            </w:pPr>
            <w:r>
              <w:rPr>
                <w:rFonts w:ascii="ＭＳ 明朝" w:eastAsia="ＭＳ 明朝" w:hAnsi="ＭＳ 明朝" w:hint="eastAsia"/>
              </w:rPr>
              <w:t>令和</w:t>
            </w:r>
            <w:r w:rsidR="00190E27">
              <w:rPr>
                <w:rFonts w:ascii="ＭＳ 明朝" w:eastAsia="ＭＳ 明朝" w:hAnsi="ＭＳ 明朝" w:hint="eastAsia"/>
              </w:rPr>
              <w:t>６</w:t>
            </w:r>
            <w:r>
              <w:rPr>
                <w:rFonts w:ascii="ＭＳ 明朝" w:eastAsia="ＭＳ 明朝" w:hAnsi="ＭＳ 明朝" w:hint="eastAsia"/>
              </w:rPr>
              <w:t>年</w:t>
            </w:r>
            <w:r w:rsidR="00190E27">
              <w:rPr>
                <w:rFonts w:ascii="ＭＳ 明朝" w:eastAsia="ＭＳ 明朝" w:hAnsi="ＭＳ 明朝" w:hint="eastAsia"/>
              </w:rPr>
              <w:t>３</w:t>
            </w:r>
            <w:r>
              <w:rPr>
                <w:rFonts w:ascii="ＭＳ 明朝" w:eastAsia="ＭＳ 明朝" w:hAnsi="ＭＳ 明朝" w:hint="eastAsia"/>
              </w:rPr>
              <w:t>月</w:t>
            </w:r>
            <w:r w:rsidR="00190E27">
              <w:rPr>
                <w:rFonts w:ascii="ＭＳ 明朝" w:eastAsia="ＭＳ 明朝" w:hAnsi="ＭＳ 明朝" w:hint="eastAsia"/>
              </w:rPr>
              <w:t>2</w:t>
            </w:r>
            <w:r w:rsidR="00190E27">
              <w:rPr>
                <w:rFonts w:ascii="ＭＳ 明朝" w:eastAsia="ＭＳ 明朝" w:hAnsi="ＭＳ 明朝"/>
              </w:rPr>
              <w:t>9</w:t>
            </w:r>
            <w:r>
              <w:rPr>
                <w:rFonts w:ascii="ＭＳ 明朝" w:eastAsia="ＭＳ 明朝" w:hAnsi="ＭＳ 明朝" w:hint="eastAsia"/>
              </w:rPr>
              <w:t>日</w:t>
            </w:r>
          </w:p>
        </w:tc>
        <w:tc>
          <w:tcPr>
            <w:tcW w:w="6372" w:type="dxa"/>
          </w:tcPr>
          <w:p w14:paraId="60C911FE" w14:textId="77777777" w:rsidR="00DF40A4" w:rsidRDefault="00DF40A4" w:rsidP="00237444">
            <w:pPr>
              <w:rPr>
                <w:rFonts w:ascii="ＭＳ 明朝" w:eastAsia="ＭＳ 明朝" w:hAnsi="ＭＳ 明朝"/>
              </w:rPr>
            </w:pPr>
            <w:r>
              <w:rPr>
                <w:rFonts w:ascii="ＭＳ 明朝" w:eastAsia="ＭＳ 明朝" w:hAnsi="ＭＳ 明朝" w:hint="eastAsia"/>
              </w:rPr>
              <w:t>答申</w:t>
            </w:r>
          </w:p>
        </w:tc>
      </w:tr>
    </w:tbl>
    <w:p w14:paraId="2AD6F847" w14:textId="77777777" w:rsidR="00DF40A4" w:rsidRPr="00A03ED5" w:rsidRDefault="00DF40A4" w:rsidP="00DF40A4">
      <w:pPr>
        <w:rPr>
          <w:rFonts w:ascii="ＭＳ 明朝" w:eastAsia="ＭＳ 明朝" w:hAnsi="ＭＳ 明朝"/>
          <w:sz w:val="18"/>
        </w:rPr>
      </w:pPr>
    </w:p>
    <w:p w14:paraId="3FDF0BC0" w14:textId="7672CEEA" w:rsidR="00263F3B" w:rsidRPr="00DF40A4" w:rsidRDefault="00263F3B" w:rsidP="00DF40A4">
      <w:pPr>
        <w:widowControl/>
        <w:jc w:val="left"/>
        <w:rPr>
          <w:rFonts w:asciiTheme="minorEastAsia" w:hAnsiTheme="minorEastAsia" w:cs="Times New Roman"/>
          <w:szCs w:val="24"/>
        </w:rPr>
      </w:pPr>
    </w:p>
    <w:sectPr w:rsidR="00263F3B" w:rsidRPr="00DF40A4" w:rsidSect="003069E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0656" w14:textId="77777777" w:rsidR="00F72228" w:rsidRDefault="00F72228" w:rsidP="00273D98">
      <w:r>
        <w:separator/>
      </w:r>
    </w:p>
  </w:endnote>
  <w:endnote w:type="continuationSeparator" w:id="0">
    <w:p w14:paraId="24C1FA85" w14:textId="77777777" w:rsidR="00F72228" w:rsidRDefault="00F72228"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6F3AE885" w:rsidR="00F72228" w:rsidRDefault="00F72228">
        <w:pPr>
          <w:pStyle w:val="a6"/>
          <w:jc w:val="center"/>
        </w:pPr>
        <w:r>
          <w:fldChar w:fldCharType="begin"/>
        </w:r>
        <w:r>
          <w:instrText>PAGE   \* MERGEFORMAT</w:instrText>
        </w:r>
        <w:r>
          <w:fldChar w:fldCharType="separate"/>
        </w:r>
        <w:r w:rsidR="00855913" w:rsidRPr="00855913">
          <w:rPr>
            <w:noProof/>
            <w:lang w:val="ja-JP"/>
          </w:rPr>
          <w:t>4</w:t>
        </w:r>
        <w:r>
          <w:fldChar w:fldCharType="end"/>
        </w:r>
      </w:p>
    </w:sdtContent>
  </w:sdt>
  <w:p w14:paraId="4C72C41B" w14:textId="77777777" w:rsidR="00F72228" w:rsidRDefault="00F722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F0A" w14:textId="77777777" w:rsidR="00F72228" w:rsidRDefault="00F72228" w:rsidP="00273D98">
      <w:r>
        <w:separator/>
      </w:r>
    </w:p>
  </w:footnote>
  <w:footnote w:type="continuationSeparator" w:id="0">
    <w:p w14:paraId="6FE5BDAA" w14:textId="77777777" w:rsidR="00F72228" w:rsidRDefault="00F72228"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532F"/>
    <w:multiLevelType w:val="hybridMultilevel"/>
    <w:tmpl w:val="D22A25AC"/>
    <w:lvl w:ilvl="0" w:tplc="1744F738">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C546FB"/>
    <w:multiLevelType w:val="hybridMultilevel"/>
    <w:tmpl w:val="581C8B52"/>
    <w:lvl w:ilvl="0" w:tplc="DBAAAB62">
      <w:start w:val="1"/>
      <w:numFmt w:val="decimalEnclosedParen"/>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057760"/>
    <w:multiLevelType w:val="hybridMultilevel"/>
    <w:tmpl w:val="F5461676"/>
    <w:lvl w:ilvl="0" w:tplc="C8DACB9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092D8F"/>
    <w:multiLevelType w:val="hybridMultilevel"/>
    <w:tmpl w:val="D84C681C"/>
    <w:lvl w:ilvl="0" w:tplc="975AD876">
      <w:start w:val="1"/>
      <w:numFmt w:val="aiueo"/>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30F2710"/>
    <w:multiLevelType w:val="hybridMultilevel"/>
    <w:tmpl w:val="D0E471B2"/>
    <w:lvl w:ilvl="0" w:tplc="DF044296">
      <w:start w:val="1"/>
      <w:numFmt w:val="decimalEnclosedParen"/>
      <w:lvlText w:val="%1"/>
      <w:lvlJc w:val="left"/>
      <w:pPr>
        <w:ind w:left="465" w:hanging="360"/>
      </w:pPr>
      <w:rPr>
        <w:rFonts w:hint="default"/>
      </w:rPr>
    </w:lvl>
    <w:lvl w:ilvl="1" w:tplc="CD781C38">
      <w:start w:val="1"/>
      <w:numFmt w:val="decimalEnclosedParen"/>
      <w:lvlText w:val="%2"/>
      <w:lvlJc w:val="left"/>
      <w:pPr>
        <w:ind w:left="501"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38824F1"/>
    <w:multiLevelType w:val="hybridMultilevel"/>
    <w:tmpl w:val="D22A25AC"/>
    <w:lvl w:ilvl="0" w:tplc="1744F738">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8926BE5"/>
    <w:multiLevelType w:val="hybridMultilevel"/>
    <w:tmpl w:val="10BE8A68"/>
    <w:lvl w:ilvl="0" w:tplc="480426BC">
      <w:start w:val="2"/>
      <w:numFmt w:val="decimal"/>
      <w:lvlText w:val="%1"/>
      <w:lvlJc w:val="left"/>
      <w:pPr>
        <w:ind w:left="4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FC1804"/>
    <w:multiLevelType w:val="hybridMultilevel"/>
    <w:tmpl w:val="B52E3BFC"/>
    <w:lvl w:ilvl="0" w:tplc="C4C0A5B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4CB7B5C"/>
    <w:multiLevelType w:val="hybridMultilevel"/>
    <w:tmpl w:val="9BE09188"/>
    <w:lvl w:ilvl="0" w:tplc="25BAAEC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44604EE"/>
    <w:multiLevelType w:val="hybridMultilevel"/>
    <w:tmpl w:val="3D60D86C"/>
    <w:lvl w:ilvl="0" w:tplc="A9300B8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46F061F"/>
    <w:multiLevelType w:val="hybridMultilevel"/>
    <w:tmpl w:val="FC68DE1E"/>
    <w:lvl w:ilvl="0" w:tplc="DF044296">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79DB0EB9"/>
    <w:multiLevelType w:val="hybridMultilevel"/>
    <w:tmpl w:val="190431B2"/>
    <w:lvl w:ilvl="0" w:tplc="DC8475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90456302">
    <w:abstractNumId w:val="7"/>
  </w:num>
  <w:num w:numId="2" w16cid:durableId="390152895">
    <w:abstractNumId w:val="1"/>
  </w:num>
  <w:num w:numId="3" w16cid:durableId="1737826077">
    <w:abstractNumId w:val="5"/>
  </w:num>
  <w:num w:numId="4" w16cid:durableId="1676566590">
    <w:abstractNumId w:val="0"/>
  </w:num>
  <w:num w:numId="5" w16cid:durableId="2135326051">
    <w:abstractNumId w:val="10"/>
  </w:num>
  <w:num w:numId="6" w16cid:durableId="441846595">
    <w:abstractNumId w:val="4"/>
  </w:num>
  <w:num w:numId="7" w16cid:durableId="85619909">
    <w:abstractNumId w:val="6"/>
  </w:num>
  <w:num w:numId="8" w16cid:durableId="1386219520">
    <w:abstractNumId w:val="8"/>
  </w:num>
  <w:num w:numId="9" w16cid:durableId="295336856">
    <w:abstractNumId w:val="11"/>
  </w:num>
  <w:num w:numId="10" w16cid:durableId="5374935">
    <w:abstractNumId w:val="3"/>
  </w:num>
  <w:num w:numId="11" w16cid:durableId="672411622">
    <w:abstractNumId w:val="2"/>
  </w:num>
  <w:num w:numId="12" w16cid:durableId="20581185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4CE"/>
    <w:rsid w:val="000058C5"/>
    <w:rsid w:val="00007198"/>
    <w:rsid w:val="0001036E"/>
    <w:rsid w:val="0001712C"/>
    <w:rsid w:val="00021226"/>
    <w:rsid w:val="00025F0E"/>
    <w:rsid w:val="00036F81"/>
    <w:rsid w:val="000413FB"/>
    <w:rsid w:val="00041597"/>
    <w:rsid w:val="00042AD1"/>
    <w:rsid w:val="000531F8"/>
    <w:rsid w:val="00053E9F"/>
    <w:rsid w:val="00054C43"/>
    <w:rsid w:val="000642CA"/>
    <w:rsid w:val="00070253"/>
    <w:rsid w:val="00071039"/>
    <w:rsid w:val="00085991"/>
    <w:rsid w:val="00086B44"/>
    <w:rsid w:val="00092E94"/>
    <w:rsid w:val="000A63CA"/>
    <w:rsid w:val="000A749D"/>
    <w:rsid w:val="000E293A"/>
    <w:rsid w:val="000E7D15"/>
    <w:rsid w:val="000F065E"/>
    <w:rsid w:val="000F4E00"/>
    <w:rsid w:val="00103E53"/>
    <w:rsid w:val="001106A7"/>
    <w:rsid w:val="00121326"/>
    <w:rsid w:val="00133C4F"/>
    <w:rsid w:val="001359A8"/>
    <w:rsid w:val="00136881"/>
    <w:rsid w:val="00143E80"/>
    <w:rsid w:val="0015366B"/>
    <w:rsid w:val="001665A2"/>
    <w:rsid w:val="00182ECC"/>
    <w:rsid w:val="00190E27"/>
    <w:rsid w:val="001A1E61"/>
    <w:rsid w:val="001A6537"/>
    <w:rsid w:val="001C3682"/>
    <w:rsid w:val="001C6E74"/>
    <w:rsid w:val="001D0CAD"/>
    <w:rsid w:val="001D4154"/>
    <w:rsid w:val="001D659C"/>
    <w:rsid w:val="001D68DD"/>
    <w:rsid w:val="001E15BC"/>
    <w:rsid w:val="001E1C47"/>
    <w:rsid w:val="001E226F"/>
    <w:rsid w:val="001E31E3"/>
    <w:rsid w:val="001F32EE"/>
    <w:rsid w:val="001F69DC"/>
    <w:rsid w:val="002012EC"/>
    <w:rsid w:val="002101B7"/>
    <w:rsid w:val="002112BF"/>
    <w:rsid w:val="0021757E"/>
    <w:rsid w:val="00231136"/>
    <w:rsid w:val="00231498"/>
    <w:rsid w:val="00237C4A"/>
    <w:rsid w:val="00245D4F"/>
    <w:rsid w:val="00250EB5"/>
    <w:rsid w:val="00252687"/>
    <w:rsid w:val="00257E0C"/>
    <w:rsid w:val="00263F3B"/>
    <w:rsid w:val="00273D98"/>
    <w:rsid w:val="00274A75"/>
    <w:rsid w:val="00282A8F"/>
    <w:rsid w:val="00292064"/>
    <w:rsid w:val="002A1C3F"/>
    <w:rsid w:val="002A2A49"/>
    <w:rsid w:val="002B0285"/>
    <w:rsid w:val="002B6FC9"/>
    <w:rsid w:val="002B7670"/>
    <w:rsid w:val="002C71B4"/>
    <w:rsid w:val="002D1DD3"/>
    <w:rsid w:val="002D303E"/>
    <w:rsid w:val="002E04E6"/>
    <w:rsid w:val="00304B1C"/>
    <w:rsid w:val="003069EC"/>
    <w:rsid w:val="00310493"/>
    <w:rsid w:val="0033146E"/>
    <w:rsid w:val="00332E78"/>
    <w:rsid w:val="0033397C"/>
    <w:rsid w:val="00337DAE"/>
    <w:rsid w:val="003547A6"/>
    <w:rsid w:val="00367160"/>
    <w:rsid w:val="003679FD"/>
    <w:rsid w:val="00373BF8"/>
    <w:rsid w:val="003753CD"/>
    <w:rsid w:val="003775B5"/>
    <w:rsid w:val="003818EF"/>
    <w:rsid w:val="003847C7"/>
    <w:rsid w:val="0039339C"/>
    <w:rsid w:val="00393EDE"/>
    <w:rsid w:val="003A278B"/>
    <w:rsid w:val="003A6236"/>
    <w:rsid w:val="003B14FD"/>
    <w:rsid w:val="003B383C"/>
    <w:rsid w:val="003B73C7"/>
    <w:rsid w:val="003F6DE5"/>
    <w:rsid w:val="003F7ACF"/>
    <w:rsid w:val="00403642"/>
    <w:rsid w:val="00410F49"/>
    <w:rsid w:val="004117B0"/>
    <w:rsid w:val="00412FC2"/>
    <w:rsid w:val="00434A7B"/>
    <w:rsid w:val="00434D55"/>
    <w:rsid w:val="004414E4"/>
    <w:rsid w:val="004440F0"/>
    <w:rsid w:val="00455D57"/>
    <w:rsid w:val="0046056B"/>
    <w:rsid w:val="00461929"/>
    <w:rsid w:val="00467A82"/>
    <w:rsid w:val="00467B3B"/>
    <w:rsid w:val="00473356"/>
    <w:rsid w:val="00486F6E"/>
    <w:rsid w:val="004902E8"/>
    <w:rsid w:val="00494713"/>
    <w:rsid w:val="004A3FAD"/>
    <w:rsid w:val="004B4BB0"/>
    <w:rsid w:val="004C7EEF"/>
    <w:rsid w:val="004E1E89"/>
    <w:rsid w:val="004E5B88"/>
    <w:rsid w:val="004E65E9"/>
    <w:rsid w:val="004F116E"/>
    <w:rsid w:val="004F1C5E"/>
    <w:rsid w:val="004F712F"/>
    <w:rsid w:val="00512065"/>
    <w:rsid w:val="00516B20"/>
    <w:rsid w:val="00522410"/>
    <w:rsid w:val="00531893"/>
    <w:rsid w:val="00531F1A"/>
    <w:rsid w:val="00534F8E"/>
    <w:rsid w:val="00547B30"/>
    <w:rsid w:val="00547BE6"/>
    <w:rsid w:val="005504A3"/>
    <w:rsid w:val="005600FB"/>
    <w:rsid w:val="00571CDF"/>
    <w:rsid w:val="00575F24"/>
    <w:rsid w:val="00576958"/>
    <w:rsid w:val="005776D6"/>
    <w:rsid w:val="005805A6"/>
    <w:rsid w:val="00580F90"/>
    <w:rsid w:val="00585F8B"/>
    <w:rsid w:val="00586407"/>
    <w:rsid w:val="005912C4"/>
    <w:rsid w:val="00596179"/>
    <w:rsid w:val="0059695F"/>
    <w:rsid w:val="005B4B32"/>
    <w:rsid w:val="005B5DCB"/>
    <w:rsid w:val="005B6792"/>
    <w:rsid w:val="005B6ED2"/>
    <w:rsid w:val="005B7FD7"/>
    <w:rsid w:val="005C02EC"/>
    <w:rsid w:val="005C5C4A"/>
    <w:rsid w:val="005D383E"/>
    <w:rsid w:val="005E0703"/>
    <w:rsid w:val="005E34F6"/>
    <w:rsid w:val="005E374E"/>
    <w:rsid w:val="005F3B27"/>
    <w:rsid w:val="005F547B"/>
    <w:rsid w:val="006079C3"/>
    <w:rsid w:val="006324D3"/>
    <w:rsid w:val="00634F29"/>
    <w:rsid w:val="0064784B"/>
    <w:rsid w:val="00650AEA"/>
    <w:rsid w:val="00655728"/>
    <w:rsid w:val="0065682F"/>
    <w:rsid w:val="00660957"/>
    <w:rsid w:val="006614EF"/>
    <w:rsid w:val="00675256"/>
    <w:rsid w:val="00680F5E"/>
    <w:rsid w:val="00684625"/>
    <w:rsid w:val="006A1BCB"/>
    <w:rsid w:val="006B269E"/>
    <w:rsid w:val="006B6EA4"/>
    <w:rsid w:val="006B6EB3"/>
    <w:rsid w:val="006E0106"/>
    <w:rsid w:val="006F2730"/>
    <w:rsid w:val="006F2F28"/>
    <w:rsid w:val="00707F40"/>
    <w:rsid w:val="00715524"/>
    <w:rsid w:val="0072339B"/>
    <w:rsid w:val="00730392"/>
    <w:rsid w:val="0075118E"/>
    <w:rsid w:val="007635BC"/>
    <w:rsid w:val="0076377B"/>
    <w:rsid w:val="00765169"/>
    <w:rsid w:val="00766313"/>
    <w:rsid w:val="007668B8"/>
    <w:rsid w:val="007675DB"/>
    <w:rsid w:val="007679DB"/>
    <w:rsid w:val="00767EE5"/>
    <w:rsid w:val="0077522C"/>
    <w:rsid w:val="00777D1F"/>
    <w:rsid w:val="00782156"/>
    <w:rsid w:val="00784A59"/>
    <w:rsid w:val="007A56C1"/>
    <w:rsid w:val="007B10EF"/>
    <w:rsid w:val="007B4B35"/>
    <w:rsid w:val="007D3E6F"/>
    <w:rsid w:val="007D7AC8"/>
    <w:rsid w:val="007F051D"/>
    <w:rsid w:val="007F3179"/>
    <w:rsid w:val="007F6723"/>
    <w:rsid w:val="0082377F"/>
    <w:rsid w:val="008420C0"/>
    <w:rsid w:val="00851FD4"/>
    <w:rsid w:val="00855913"/>
    <w:rsid w:val="00855B0C"/>
    <w:rsid w:val="00861233"/>
    <w:rsid w:val="0086449F"/>
    <w:rsid w:val="00871527"/>
    <w:rsid w:val="00886FC5"/>
    <w:rsid w:val="008874FF"/>
    <w:rsid w:val="0089708C"/>
    <w:rsid w:val="008A6296"/>
    <w:rsid w:val="008B0827"/>
    <w:rsid w:val="008B3204"/>
    <w:rsid w:val="008B7533"/>
    <w:rsid w:val="008C1036"/>
    <w:rsid w:val="008D00A1"/>
    <w:rsid w:val="008D2303"/>
    <w:rsid w:val="008D410C"/>
    <w:rsid w:val="008D7143"/>
    <w:rsid w:val="008E40B7"/>
    <w:rsid w:val="008F0BCD"/>
    <w:rsid w:val="008F28F7"/>
    <w:rsid w:val="00904531"/>
    <w:rsid w:val="00910D6F"/>
    <w:rsid w:val="00920F15"/>
    <w:rsid w:val="0092131B"/>
    <w:rsid w:val="009240A9"/>
    <w:rsid w:val="009277EE"/>
    <w:rsid w:val="00941D89"/>
    <w:rsid w:val="00955F91"/>
    <w:rsid w:val="009809D7"/>
    <w:rsid w:val="009873A5"/>
    <w:rsid w:val="00992260"/>
    <w:rsid w:val="009A7DE9"/>
    <w:rsid w:val="009C7F34"/>
    <w:rsid w:val="009D464D"/>
    <w:rsid w:val="009E023E"/>
    <w:rsid w:val="009E58D1"/>
    <w:rsid w:val="00A000E6"/>
    <w:rsid w:val="00A01C6E"/>
    <w:rsid w:val="00A05871"/>
    <w:rsid w:val="00A0694F"/>
    <w:rsid w:val="00A1159E"/>
    <w:rsid w:val="00A14ED2"/>
    <w:rsid w:val="00A16A3D"/>
    <w:rsid w:val="00A17D67"/>
    <w:rsid w:val="00A24DF2"/>
    <w:rsid w:val="00A27743"/>
    <w:rsid w:val="00A303D7"/>
    <w:rsid w:val="00A3675B"/>
    <w:rsid w:val="00A44823"/>
    <w:rsid w:val="00A54C76"/>
    <w:rsid w:val="00A55149"/>
    <w:rsid w:val="00A60438"/>
    <w:rsid w:val="00A63FC7"/>
    <w:rsid w:val="00A81101"/>
    <w:rsid w:val="00A81445"/>
    <w:rsid w:val="00A84F4B"/>
    <w:rsid w:val="00A9187E"/>
    <w:rsid w:val="00A93C5E"/>
    <w:rsid w:val="00A94A5B"/>
    <w:rsid w:val="00A97613"/>
    <w:rsid w:val="00AA7E8B"/>
    <w:rsid w:val="00AC3EB4"/>
    <w:rsid w:val="00AD0B8B"/>
    <w:rsid w:val="00AD2DFD"/>
    <w:rsid w:val="00AE3E25"/>
    <w:rsid w:val="00AF134F"/>
    <w:rsid w:val="00AF29B3"/>
    <w:rsid w:val="00AF3B99"/>
    <w:rsid w:val="00B03F78"/>
    <w:rsid w:val="00B05250"/>
    <w:rsid w:val="00B07024"/>
    <w:rsid w:val="00B11B03"/>
    <w:rsid w:val="00B12FCF"/>
    <w:rsid w:val="00B13BAF"/>
    <w:rsid w:val="00B20A02"/>
    <w:rsid w:val="00B33134"/>
    <w:rsid w:val="00B366F8"/>
    <w:rsid w:val="00B50AD9"/>
    <w:rsid w:val="00B55546"/>
    <w:rsid w:val="00B6095F"/>
    <w:rsid w:val="00B66CA5"/>
    <w:rsid w:val="00B73B46"/>
    <w:rsid w:val="00B965D3"/>
    <w:rsid w:val="00BA3CCE"/>
    <w:rsid w:val="00BA5F46"/>
    <w:rsid w:val="00BC1420"/>
    <w:rsid w:val="00BC4F03"/>
    <w:rsid w:val="00BD4859"/>
    <w:rsid w:val="00BE4F1E"/>
    <w:rsid w:val="00BF1C19"/>
    <w:rsid w:val="00BF4420"/>
    <w:rsid w:val="00BF4A06"/>
    <w:rsid w:val="00C04B9A"/>
    <w:rsid w:val="00C06B38"/>
    <w:rsid w:val="00C10680"/>
    <w:rsid w:val="00C20E04"/>
    <w:rsid w:val="00C24A05"/>
    <w:rsid w:val="00C27EB0"/>
    <w:rsid w:val="00C34EDD"/>
    <w:rsid w:val="00C463BC"/>
    <w:rsid w:val="00C46FF6"/>
    <w:rsid w:val="00C55B69"/>
    <w:rsid w:val="00C63731"/>
    <w:rsid w:val="00C64487"/>
    <w:rsid w:val="00C64B04"/>
    <w:rsid w:val="00C73268"/>
    <w:rsid w:val="00C93515"/>
    <w:rsid w:val="00CA6E6F"/>
    <w:rsid w:val="00CB1643"/>
    <w:rsid w:val="00CC0420"/>
    <w:rsid w:val="00CD0414"/>
    <w:rsid w:val="00CD390F"/>
    <w:rsid w:val="00CD78CD"/>
    <w:rsid w:val="00CE0519"/>
    <w:rsid w:val="00CE2B01"/>
    <w:rsid w:val="00CE406C"/>
    <w:rsid w:val="00CF6FAD"/>
    <w:rsid w:val="00D03B57"/>
    <w:rsid w:val="00D0654D"/>
    <w:rsid w:val="00D12DFB"/>
    <w:rsid w:val="00D14669"/>
    <w:rsid w:val="00D1466D"/>
    <w:rsid w:val="00D2051C"/>
    <w:rsid w:val="00D23254"/>
    <w:rsid w:val="00D23AD9"/>
    <w:rsid w:val="00D272C6"/>
    <w:rsid w:val="00D34111"/>
    <w:rsid w:val="00D3722F"/>
    <w:rsid w:val="00D45A58"/>
    <w:rsid w:val="00D46D14"/>
    <w:rsid w:val="00D60405"/>
    <w:rsid w:val="00D60DF4"/>
    <w:rsid w:val="00D73459"/>
    <w:rsid w:val="00D736D3"/>
    <w:rsid w:val="00D801A1"/>
    <w:rsid w:val="00D83F26"/>
    <w:rsid w:val="00D87D2D"/>
    <w:rsid w:val="00D96A3C"/>
    <w:rsid w:val="00DA4C0E"/>
    <w:rsid w:val="00DB6668"/>
    <w:rsid w:val="00DB70E0"/>
    <w:rsid w:val="00DB7F87"/>
    <w:rsid w:val="00DC101F"/>
    <w:rsid w:val="00DC44E3"/>
    <w:rsid w:val="00DD0B34"/>
    <w:rsid w:val="00DD41CF"/>
    <w:rsid w:val="00DD5A7D"/>
    <w:rsid w:val="00DE3DC0"/>
    <w:rsid w:val="00DF3038"/>
    <w:rsid w:val="00DF3ED3"/>
    <w:rsid w:val="00DF40A4"/>
    <w:rsid w:val="00DF760B"/>
    <w:rsid w:val="00E04957"/>
    <w:rsid w:val="00E0556C"/>
    <w:rsid w:val="00E07C6A"/>
    <w:rsid w:val="00E1219B"/>
    <w:rsid w:val="00E151BA"/>
    <w:rsid w:val="00E157C3"/>
    <w:rsid w:val="00E46591"/>
    <w:rsid w:val="00E47F8A"/>
    <w:rsid w:val="00E611E0"/>
    <w:rsid w:val="00E674D0"/>
    <w:rsid w:val="00E73BE2"/>
    <w:rsid w:val="00E77068"/>
    <w:rsid w:val="00E9780F"/>
    <w:rsid w:val="00EA075B"/>
    <w:rsid w:val="00EA60BE"/>
    <w:rsid w:val="00EB1159"/>
    <w:rsid w:val="00EB160C"/>
    <w:rsid w:val="00EB29F5"/>
    <w:rsid w:val="00EC0D7C"/>
    <w:rsid w:val="00ED425D"/>
    <w:rsid w:val="00EE15A0"/>
    <w:rsid w:val="00EE1D2F"/>
    <w:rsid w:val="00EE2884"/>
    <w:rsid w:val="00EE4607"/>
    <w:rsid w:val="00F1576E"/>
    <w:rsid w:val="00F370AF"/>
    <w:rsid w:val="00F5504B"/>
    <w:rsid w:val="00F577AE"/>
    <w:rsid w:val="00F72228"/>
    <w:rsid w:val="00F74288"/>
    <w:rsid w:val="00F76ABE"/>
    <w:rsid w:val="00F818CF"/>
    <w:rsid w:val="00F83F64"/>
    <w:rsid w:val="00F84E02"/>
    <w:rsid w:val="00F87C1E"/>
    <w:rsid w:val="00F90E25"/>
    <w:rsid w:val="00FA04E2"/>
    <w:rsid w:val="00FA2CD9"/>
    <w:rsid w:val="00FA3A3D"/>
    <w:rsid w:val="00FB322A"/>
    <w:rsid w:val="00FB5C64"/>
    <w:rsid w:val="00FC0600"/>
    <w:rsid w:val="00FC2BC5"/>
    <w:rsid w:val="00FD438A"/>
    <w:rsid w:val="00FD7AA8"/>
    <w:rsid w:val="00FE3526"/>
    <w:rsid w:val="00FE4602"/>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0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paragraph" w:customStyle="1" w:styleId="af2">
    <w:name w:val="ﾘﾎﾟｰﾄﾜｰﾄﾞﾊﾟﾙ"/>
    <w:rsid w:val="00DF40A4"/>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rPr>
  </w:style>
  <w:style w:type="table" w:styleId="af3">
    <w:name w:val="Table Grid"/>
    <w:basedOn w:val="a1"/>
    <w:uiPriority w:val="39"/>
    <w:rsid w:val="00DF4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rsid w:val="00DF40A4"/>
    <w:pPr>
      <w:jc w:val="center"/>
    </w:pPr>
    <w:rPr>
      <w:rFonts w:ascii="ＭＳ 明朝" w:eastAsia="ＭＳ 明朝" w:hAnsi="Century" w:cs="Times New Roman"/>
      <w:sz w:val="24"/>
      <w:szCs w:val="24"/>
    </w:rPr>
  </w:style>
  <w:style w:type="character" w:customStyle="1" w:styleId="af5">
    <w:name w:val="記 (文字)"/>
    <w:basedOn w:val="a0"/>
    <w:link w:val="af4"/>
    <w:uiPriority w:val="99"/>
    <w:rsid w:val="00DF40A4"/>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59974-4225-4DBD-BA4E-6A8132CA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1179</Words>
  <Characters>6724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2023-03-10T10:18:00Z</dcterms:created>
  <dcterms:modified xsi:type="dcterms:W3CDTF">2024-03-28T02:02:00Z</dcterms:modified>
</cp:coreProperties>
</file>