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EA45" w14:textId="6C34F0D5" w:rsidR="00C73D56" w:rsidRPr="0073340E" w:rsidRDefault="00C73D56" w:rsidP="00C73D56">
      <w:pPr>
        <w:wordWrap w:val="0"/>
        <w:ind w:left="210" w:hangingChars="100" w:hanging="210"/>
        <w:jc w:val="right"/>
        <w:rPr>
          <w:rFonts w:asciiTheme="minorEastAsia" w:hAnsiTheme="minorEastAsia"/>
        </w:rPr>
      </w:pPr>
      <w:r w:rsidRPr="0073340E">
        <w:rPr>
          <w:rFonts w:asciiTheme="minorEastAsia" w:hAnsiTheme="minorEastAsia" w:hint="eastAsia"/>
        </w:rPr>
        <w:t>大個審答申第</w:t>
      </w:r>
      <w:r w:rsidR="008C7A58">
        <w:rPr>
          <w:rFonts w:asciiTheme="minorEastAsia" w:hAnsiTheme="minorEastAsia" w:hint="eastAsia"/>
        </w:rPr>
        <w:t>1</w:t>
      </w:r>
      <w:r w:rsidR="008C7A58">
        <w:rPr>
          <w:rFonts w:asciiTheme="minorEastAsia" w:hAnsiTheme="minorEastAsia"/>
        </w:rPr>
        <w:t>87</w:t>
      </w:r>
      <w:r w:rsidRPr="0073340E">
        <w:rPr>
          <w:rFonts w:asciiTheme="minorEastAsia" w:hAnsiTheme="minorEastAsia" w:hint="eastAsia"/>
        </w:rPr>
        <w:t xml:space="preserve">号　</w:t>
      </w:r>
    </w:p>
    <w:p w14:paraId="22F550BB" w14:textId="02EFD93C" w:rsidR="00C73D56" w:rsidRPr="0073340E" w:rsidRDefault="00C73D56" w:rsidP="00C73D56">
      <w:pPr>
        <w:wordWrap w:val="0"/>
        <w:jc w:val="right"/>
        <w:rPr>
          <w:rFonts w:asciiTheme="minorEastAsia" w:hAnsiTheme="minorEastAsia"/>
        </w:rPr>
      </w:pPr>
      <w:r w:rsidRPr="0073340E">
        <w:rPr>
          <w:rFonts w:asciiTheme="minorEastAsia" w:hAnsiTheme="minorEastAsia" w:hint="eastAsia"/>
        </w:rPr>
        <w:t>令和</w:t>
      </w:r>
      <w:r w:rsidR="008C7A58">
        <w:rPr>
          <w:rFonts w:asciiTheme="minorEastAsia" w:hAnsiTheme="minorEastAsia" w:hint="eastAsia"/>
        </w:rPr>
        <w:t>６</w:t>
      </w:r>
      <w:r w:rsidRPr="0073340E">
        <w:rPr>
          <w:rFonts w:asciiTheme="minorEastAsia" w:hAnsiTheme="minorEastAsia" w:hint="eastAsia"/>
        </w:rPr>
        <w:t>年</w:t>
      </w:r>
      <w:r w:rsidR="008C7A58">
        <w:rPr>
          <w:rFonts w:asciiTheme="minorEastAsia" w:hAnsiTheme="minorEastAsia" w:hint="eastAsia"/>
        </w:rPr>
        <w:t>３</w:t>
      </w:r>
      <w:r w:rsidRPr="0073340E">
        <w:rPr>
          <w:rFonts w:asciiTheme="minorEastAsia" w:hAnsiTheme="minorEastAsia" w:hint="eastAsia"/>
        </w:rPr>
        <w:t>月</w:t>
      </w:r>
      <w:r w:rsidR="008C7A58">
        <w:rPr>
          <w:rFonts w:asciiTheme="minorEastAsia" w:hAnsiTheme="minorEastAsia" w:hint="eastAsia"/>
        </w:rPr>
        <w:t>2</w:t>
      </w:r>
      <w:r w:rsidR="008C7A58">
        <w:rPr>
          <w:rFonts w:asciiTheme="minorEastAsia" w:hAnsiTheme="minorEastAsia"/>
        </w:rPr>
        <w:t>9</w:t>
      </w:r>
      <w:r w:rsidRPr="0073340E">
        <w:rPr>
          <w:rFonts w:asciiTheme="minorEastAsia" w:hAnsiTheme="minorEastAsia" w:hint="eastAsia"/>
        </w:rPr>
        <w:t xml:space="preserve">日　</w:t>
      </w:r>
    </w:p>
    <w:p w14:paraId="3826CC8F" w14:textId="77777777" w:rsidR="00C73D56" w:rsidRPr="0073340E" w:rsidRDefault="00C73D56" w:rsidP="00C73D56">
      <w:pPr>
        <w:rPr>
          <w:rFonts w:asciiTheme="minorEastAsia" w:hAnsiTheme="minorEastAsia"/>
        </w:rPr>
      </w:pPr>
    </w:p>
    <w:p w14:paraId="43824D63" w14:textId="77777777" w:rsidR="00C73D56" w:rsidRPr="0073340E" w:rsidRDefault="00C73D56" w:rsidP="00C73D56">
      <w:pPr>
        <w:ind w:firstLineChars="100" w:firstLine="210"/>
        <w:rPr>
          <w:rFonts w:asciiTheme="minorEastAsia" w:hAnsiTheme="minorEastAsia"/>
        </w:rPr>
      </w:pPr>
      <w:r w:rsidRPr="0073340E">
        <w:rPr>
          <w:rFonts w:asciiTheme="minorEastAsia" w:hAnsiTheme="minorEastAsia" w:hint="eastAsia"/>
          <w:color w:val="000000" w:themeColor="text1"/>
        </w:rPr>
        <w:t>大阪市長　横山　英幸　様</w:t>
      </w:r>
    </w:p>
    <w:p w14:paraId="78DF94B8" w14:textId="77777777" w:rsidR="00C73D56" w:rsidRPr="0073340E" w:rsidRDefault="00C73D56" w:rsidP="00C73D56">
      <w:pPr>
        <w:rPr>
          <w:rFonts w:asciiTheme="minorEastAsia" w:hAnsiTheme="minorEastAsia"/>
        </w:rPr>
      </w:pPr>
    </w:p>
    <w:p w14:paraId="34595B2B" w14:textId="77777777" w:rsidR="00C73D56" w:rsidRPr="0073340E" w:rsidRDefault="00C73D56" w:rsidP="00C73D56">
      <w:pPr>
        <w:wordWrap w:val="0"/>
        <w:jc w:val="right"/>
        <w:rPr>
          <w:rFonts w:asciiTheme="minorEastAsia" w:hAnsiTheme="minorEastAsia"/>
        </w:rPr>
      </w:pPr>
      <w:r w:rsidRPr="0073340E">
        <w:rPr>
          <w:rFonts w:asciiTheme="minorEastAsia" w:hAnsiTheme="minorEastAsia" w:hint="eastAsia"/>
        </w:rPr>
        <w:t xml:space="preserve">大阪市個人情報保護審議会　</w:t>
      </w:r>
    </w:p>
    <w:p w14:paraId="630B5211" w14:textId="77777777" w:rsidR="00C73D56" w:rsidRPr="0073340E" w:rsidRDefault="00C73D56" w:rsidP="00C73D56">
      <w:pPr>
        <w:wordWrap w:val="0"/>
        <w:jc w:val="right"/>
        <w:rPr>
          <w:rFonts w:asciiTheme="minorEastAsia" w:hAnsiTheme="minorEastAsia"/>
        </w:rPr>
      </w:pPr>
      <w:r w:rsidRPr="0073340E">
        <w:rPr>
          <w:rFonts w:asciiTheme="minorEastAsia" w:hAnsiTheme="minorEastAsia" w:hint="eastAsia"/>
        </w:rPr>
        <w:t xml:space="preserve">会長　金井　美智子　</w:t>
      </w:r>
    </w:p>
    <w:p w14:paraId="44584106" w14:textId="77777777" w:rsidR="00C73D56" w:rsidRPr="0073340E" w:rsidRDefault="00C73D56" w:rsidP="00C73D56">
      <w:pPr>
        <w:rPr>
          <w:rFonts w:asciiTheme="minorEastAsia" w:hAnsiTheme="minorEastAsia"/>
        </w:rPr>
      </w:pPr>
    </w:p>
    <w:p w14:paraId="08C35DC6" w14:textId="466D90EA" w:rsidR="00C73D56" w:rsidRPr="0073340E" w:rsidRDefault="00C73D56" w:rsidP="00C73D56">
      <w:pPr>
        <w:jc w:val="center"/>
        <w:rPr>
          <w:rFonts w:asciiTheme="minorEastAsia" w:hAnsiTheme="minorEastAsia"/>
        </w:rPr>
      </w:pPr>
      <w:r w:rsidRPr="0073340E">
        <w:rPr>
          <w:rFonts w:asciiTheme="minorEastAsia" w:hAnsiTheme="minorEastAsia" w:hint="eastAsia"/>
        </w:rPr>
        <w:t>答申書</w:t>
      </w:r>
    </w:p>
    <w:p w14:paraId="49F11932" w14:textId="77777777" w:rsidR="00C73D56" w:rsidRPr="0073340E" w:rsidRDefault="00C73D56" w:rsidP="00C73D56">
      <w:pPr>
        <w:rPr>
          <w:rFonts w:asciiTheme="minorEastAsia" w:hAnsiTheme="minorEastAsia"/>
        </w:rPr>
      </w:pPr>
    </w:p>
    <w:p w14:paraId="416069B5" w14:textId="77777777" w:rsidR="00C73D56" w:rsidRPr="0073340E" w:rsidRDefault="00C73D56" w:rsidP="00C73D56">
      <w:pPr>
        <w:ind w:firstLineChars="100" w:firstLine="210"/>
        <w:rPr>
          <w:rFonts w:asciiTheme="minorEastAsia" w:hAnsiTheme="minorEastAsia"/>
          <w:strike/>
        </w:rPr>
      </w:pPr>
      <w:r w:rsidRPr="0073340E">
        <w:rPr>
          <w:rFonts w:asciiTheme="minorEastAsia" w:hAnsiTheme="minorEastAsia" w:hint="eastAsia"/>
          <w:kern w:val="0"/>
        </w:rPr>
        <w:t>大阪市個人情報の保護に関する法律の施行等に関する条例（令和５年大阪市条例第５号）附則第３項の規定によりなお従前の例によることとされた同条例による改正前の大阪市個人情報保護条例（平成７年大阪市条例第11号。以下「旧条例」という。）</w:t>
      </w:r>
      <w:r w:rsidRPr="0073340E">
        <w:rPr>
          <w:rFonts w:asciiTheme="minorEastAsia" w:hAnsiTheme="minorEastAsia" w:hint="eastAsia"/>
        </w:rPr>
        <w:t>第45条に基づき、大阪市長（以下「実施機関」という。）から令和３年</w:t>
      </w:r>
      <w:r w:rsidRPr="0073340E">
        <w:rPr>
          <w:rFonts w:asciiTheme="minorEastAsia" w:hAnsiTheme="minorEastAsia"/>
        </w:rPr>
        <w:t>10</w:t>
      </w:r>
      <w:r w:rsidRPr="0073340E">
        <w:rPr>
          <w:rFonts w:asciiTheme="minorEastAsia" w:hAnsiTheme="minorEastAsia" w:hint="eastAsia"/>
        </w:rPr>
        <w:t>月７日付け大北登第3</w:t>
      </w:r>
      <w:r w:rsidRPr="0073340E">
        <w:rPr>
          <w:rFonts w:asciiTheme="minorEastAsia" w:hAnsiTheme="minorEastAsia"/>
        </w:rPr>
        <w:t>67</w:t>
      </w:r>
      <w:r w:rsidRPr="0073340E">
        <w:rPr>
          <w:rFonts w:asciiTheme="minorEastAsia" w:hAnsiTheme="minorEastAsia" w:hint="eastAsia"/>
        </w:rPr>
        <w:t>号及び同日付け大北登第3</w:t>
      </w:r>
      <w:r w:rsidRPr="0073340E">
        <w:rPr>
          <w:rFonts w:asciiTheme="minorEastAsia" w:hAnsiTheme="minorEastAsia"/>
        </w:rPr>
        <w:t>6</w:t>
      </w:r>
      <w:r w:rsidRPr="0073340E">
        <w:rPr>
          <w:rFonts w:asciiTheme="minorEastAsia" w:hAnsiTheme="minorEastAsia" w:hint="eastAsia"/>
        </w:rPr>
        <w:t>8号により諮問のありました件について、一括して次のとおり答申いたします。</w:t>
      </w:r>
    </w:p>
    <w:p w14:paraId="2AC416BA" w14:textId="77777777" w:rsidR="00C73D56" w:rsidRPr="0073340E" w:rsidRDefault="00C73D56" w:rsidP="00C73D56">
      <w:pPr>
        <w:ind w:left="210" w:hangingChars="100" w:hanging="210"/>
        <w:rPr>
          <w:rFonts w:asciiTheme="minorEastAsia" w:hAnsiTheme="minorEastAsia" w:cs="Times New Roman"/>
          <w:szCs w:val="24"/>
        </w:rPr>
      </w:pPr>
    </w:p>
    <w:p w14:paraId="3FA8AC78" w14:textId="77777777" w:rsidR="00C73D56" w:rsidRPr="0073340E" w:rsidRDefault="00C73D56" w:rsidP="00C73D56">
      <w:pPr>
        <w:ind w:left="210" w:hangingChars="100" w:hanging="210"/>
        <w:rPr>
          <w:rFonts w:asciiTheme="minorEastAsia" w:hAnsiTheme="minorEastAsia" w:cs="Times New Roman"/>
          <w:szCs w:val="24"/>
        </w:rPr>
      </w:pPr>
      <w:r w:rsidRPr="0073340E">
        <w:rPr>
          <w:rFonts w:asciiTheme="minorEastAsia" w:hAnsiTheme="minorEastAsia" w:cs="Times New Roman" w:hint="eastAsia"/>
          <w:szCs w:val="24"/>
        </w:rPr>
        <w:t>第１　審議会の結論</w:t>
      </w:r>
    </w:p>
    <w:p w14:paraId="44ED5BB3" w14:textId="745D2ABD" w:rsidR="00C73D56" w:rsidRPr="0073340E" w:rsidRDefault="00C73D56" w:rsidP="00C73D56">
      <w:pPr>
        <w:ind w:leftChars="100" w:left="210" w:firstLineChars="100" w:firstLine="210"/>
        <w:rPr>
          <w:rFonts w:asciiTheme="minorEastAsia" w:hAnsiTheme="minorEastAsia" w:cs="Times New Roman"/>
          <w:szCs w:val="24"/>
        </w:rPr>
      </w:pPr>
      <w:r w:rsidRPr="0073340E">
        <w:rPr>
          <w:rFonts w:asciiTheme="minorEastAsia" w:hAnsiTheme="minorEastAsia" w:cs="Times New Roman" w:hint="eastAsia"/>
          <w:szCs w:val="24"/>
        </w:rPr>
        <w:t>実施機関が令和３年６月2</w:t>
      </w:r>
      <w:r w:rsidRPr="0073340E">
        <w:rPr>
          <w:rFonts w:asciiTheme="minorEastAsia" w:hAnsiTheme="minorEastAsia" w:cs="Times New Roman"/>
          <w:szCs w:val="24"/>
        </w:rPr>
        <w:t>2</w:t>
      </w:r>
      <w:r w:rsidRPr="0073340E">
        <w:rPr>
          <w:rFonts w:asciiTheme="minorEastAsia" w:hAnsiTheme="minorEastAsia" w:cs="Times New Roman" w:hint="eastAsia"/>
          <w:szCs w:val="24"/>
        </w:rPr>
        <w:t>日付け</w:t>
      </w:r>
      <w:r w:rsidRPr="0073340E">
        <w:rPr>
          <w:rFonts w:asciiTheme="minorEastAsia" w:hAnsiTheme="minorEastAsia" w:hint="eastAsia"/>
        </w:rPr>
        <w:t>大北登第1</w:t>
      </w:r>
      <w:r w:rsidRPr="0073340E">
        <w:rPr>
          <w:rFonts w:asciiTheme="minorEastAsia" w:hAnsiTheme="minorEastAsia"/>
        </w:rPr>
        <w:t>72</w:t>
      </w:r>
      <w:r w:rsidRPr="0073340E">
        <w:rPr>
          <w:rFonts w:asciiTheme="minorEastAsia" w:hAnsiTheme="minorEastAsia" w:hint="eastAsia"/>
        </w:rPr>
        <w:t>号により</w:t>
      </w:r>
      <w:r w:rsidRPr="0073340E">
        <w:rPr>
          <w:rFonts w:asciiTheme="minorEastAsia" w:hAnsiTheme="minorEastAsia" w:cs="Times New Roman" w:hint="eastAsia"/>
          <w:szCs w:val="24"/>
        </w:rPr>
        <w:t>行った部分開示決定（以下「本件部分開示決定」という。）及び同日付け大北登第17</w:t>
      </w:r>
      <w:r w:rsidRPr="0073340E">
        <w:rPr>
          <w:rFonts w:asciiTheme="minorEastAsia" w:hAnsiTheme="minorEastAsia" w:cs="Times New Roman"/>
          <w:szCs w:val="24"/>
        </w:rPr>
        <w:t>3</w:t>
      </w:r>
      <w:r w:rsidRPr="0073340E">
        <w:rPr>
          <w:rFonts w:asciiTheme="minorEastAsia" w:hAnsiTheme="minorEastAsia" w:cs="Times New Roman" w:hint="eastAsia"/>
          <w:szCs w:val="24"/>
        </w:rPr>
        <w:t>号により行った非開示決定（以下「本件非開示決定」という。）は、いずれも妥当である。</w:t>
      </w:r>
    </w:p>
    <w:p w14:paraId="60E3AF47" w14:textId="77777777" w:rsidR="00C73D56" w:rsidRPr="0073340E" w:rsidRDefault="00C73D56" w:rsidP="00C73D56">
      <w:pPr>
        <w:rPr>
          <w:rFonts w:asciiTheme="minorEastAsia" w:hAnsiTheme="minorEastAsia" w:cs="Times New Roman"/>
          <w:szCs w:val="24"/>
        </w:rPr>
      </w:pPr>
    </w:p>
    <w:p w14:paraId="19C81B0D" w14:textId="77777777" w:rsidR="00C73D56" w:rsidRPr="0073340E" w:rsidRDefault="00C73D56" w:rsidP="00C73D56">
      <w:pPr>
        <w:ind w:left="210" w:hangingChars="100" w:hanging="210"/>
        <w:rPr>
          <w:rFonts w:asciiTheme="minorEastAsia" w:hAnsiTheme="minorEastAsia" w:cs="Times New Roman"/>
          <w:szCs w:val="24"/>
        </w:rPr>
      </w:pPr>
      <w:r w:rsidRPr="0073340E">
        <w:rPr>
          <w:rFonts w:asciiTheme="minorEastAsia" w:hAnsiTheme="minorEastAsia" w:cs="Times New Roman" w:hint="eastAsia"/>
          <w:szCs w:val="24"/>
        </w:rPr>
        <w:t>第２　審査請求に至る経過</w:t>
      </w:r>
    </w:p>
    <w:p w14:paraId="2CC2768C" w14:textId="77777777" w:rsidR="00C73D56" w:rsidRPr="0073340E" w:rsidRDefault="00C73D56" w:rsidP="00C73D56">
      <w:pPr>
        <w:ind w:left="210" w:hangingChars="100" w:hanging="210"/>
        <w:rPr>
          <w:rFonts w:asciiTheme="minorEastAsia" w:hAnsiTheme="minorEastAsia" w:cs="Times New Roman"/>
          <w:szCs w:val="24"/>
        </w:rPr>
      </w:pPr>
      <w:r w:rsidRPr="0073340E">
        <w:rPr>
          <w:rFonts w:asciiTheme="minorEastAsia" w:hAnsiTheme="minorEastAsia" w:cs="Times New Roman" w:hint="eastAsia"/>
          <w:szCs w:val="24"/>
        </w:rPr>
        <w:t xml:space="preserve">　１　開示請求</w:t>
      </w:r>
    </w:p>
    <w:p w14:paraId="3B4AB4DF" w14:textId="48AA0C20" w:rsidR="00C73D56" w:rsidRDefault="00C73D56" w:rsidP="00C73D56">
      <w:pPr>
        <w:pStyle w:val="a4"/>
        <w:ind w:leftChars="200" w:left="420" w:firstLineChars="100" w:firstLine="210"/>
        <w:rPr>
          <w:rFonts w:asciiTheme="minorEastAsia" w:hAnsiTheme="minorEastAsia" w:cs="Times New Roman"/>
          <w:szCs w:val="24"/>
        </w:rPr>
      </w:pPr>
      <w:r w:rsidRPr="0073340E">
        <w:rPr>
          <w:rFonts w:asciiTheme="minorEastAsia" w:hAnsiTheme="minorEastAsia" w:cs="Times New Roman" w:hint="eastAsia"/>
          <w:szCs w:val="24"/>
        </w:rPr>
        <w:t>審査請求人は、令和３年５月1</w:t>
      </w:r>
      <w:r w:rsidRPr="0073340E">
        <w:rPr>
          <w:rFonts w:asciiTheme="minorEastAsia" w:hAnsiTheme="minorEastAsia" w:cs="Times New Roman"/>
          <w:szCs w:val="24"/>
        </w:rPr>
        <w:t>0</w:t>
      </w:r>
      <w:r w:rsidRPr="0073340E">
        <w:rPr>
          <w:rFonts w:asciiTheme="minorEastAsia" w:hAnsiTheme="minorEastAsia" w:cs="Times New Roman" w:hint="eastAsia"/>
          <w:szCs w:val="24"/>
        </w:rPr>
        <w:t>日、旧条例第1</w:t>
      </w:r>
      <w:r w:rsidRPr="0073340E">
        <w:rPr>
          <w:rFonts w:asciiTheme="minorEastAsia" w:hAnsiTheme="minorEastAsia" w:cs="Times New Roman"/>
          <w:szCs w:val="24"/>
        </w:rPr>
        <w:t>7</w:t>
      </w:r>
      <w:r w:rsidRPr="0073340E">
        <w:rPr>
          <w:rFonts w:asciiTheme="minorEastAsia" w:hAnsiTheme="minorEastAsia" w:cs="Times New Roman" w:hint="eastAsia"/>
          <w:szCs w:val="24"/>
        </w:rPr>
        <w:t>条第１項に基づき、実施機関に対し、「</w:t>
      </w:r>
      <w:r w:rsidRPr="0073340E">
        <w:rPr>
          <w:rFonts w:asciiTheme="minorEastAsia" w:hAnsiTheme="minorEastAsia" w:hint="eastAsia"/>
          <w:szCs w:val="24"/>
        </w:rPr>
        <w:t>請求者に係る戸籍謄本等交付請求書及び戸籍の附票の写し等請求書（令和１年５月１日から令和３年４月2</w:t>
      </w:r>
      <w:r w:rsidRPr="0073340E">
        <w:rPr>
          <w:rFonts w:asciiTheme="minorEastAsia" w:hAnsiTheme="minorEastAsia"/>
          <w:szCs w:val="24"/>
        </w:rPr>
        <w:t>3</w:t>
      </w:r>
      <w:r w:rsidRPr="0073340E">
        <w:rPr>
          <w:rFonts w:asciiTheme="minorEastAsia" w:hAnsiTheme="minorEastAsia" w:hint="eastAsia"/>
          <w:szCs w:val="24"/>
        </w:rPr>
        <w:t>日分）」</w:t>
      </w:r>
      <w:r w:rsidRPr="0073340E">
        <w:rPr>
          <w:rFonts w:asciiTheme="minorEastAsia" w:hAnsiTheme="minorEastAsia" w:cs="Times New Roman" w:hint="eastAsia"/>
          <w:szCs w:val="24"/>
        </w:rPr>
        <w:t>の開示を求める旨の開示請求（以下「本件請求」という。）を行った。</w:t>
      </w:r>
    </w:p>
    <w:p w14:paraId="3EA00BCE" w14:textId="77777777" w:rsidR="00255636" w:rsidRPr="0073340E" w:rsidRDefault="00255636" w:rsidP="00C73D56">
      <w:pPr>
        <w:pStyle w:val="a4"/>
        <w:ind w:leftChars="200" w:left="420" w:firstLineChars="100" w:firstLine="210"/>
        <w:rPr>
          <w:rFonts w:asciiTheme="minorEastAsia" w:hAnsiTheme="minorEastAsia"/>
          <w:szCs w:val="24"/>
        </w:rPr>
      </w:pPr>
    </w:p>
    <w:p w14:paraId="59F0013F" w14:textId="77777777" w:rsidR="00C73D56" w:rsidRPr="0073340E" w:rsidRDefault="00C73D56" w:rsidP="00C73D56">
      <w:pPr>
        <w:ind w:leftChars="100" w:left="210"/>
        <w:rPr>
          <w:rFonts w:asciiTheme="minorEastAsia" w:hAnsiTheme="minorEastAsia" w:cs="Times New Roman"/>
          <w:szCs w:val="24"/>
        </w:rPr>
      </w:pPr>
      <w:r w:rsidRPr="0073340E">
        <w:rPr>
          <w:rFonts w:asciiTheme="minorEastAsia" w:hAnsiTheme="minorEastAsia" w:cs="Times New Roman" w:hint="eastAsia"/>
          <w:szCs w:val="24"/>
        </w:rPr>
        <w:t>２　本件各決定</w:t>
      </w:r>
    </w:p>
    <w:p w14:paraId="676CA6F9" w14:textId="7D96F2C6" w:rsidR="00C73D56" w:rsidRPr="0073340E" w:rsidRDefault="002E107A" w:rsidP="007801C3">
      <w:pPr>
        <w:ind w:firstLine="42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1)</w:t>
      </w:r>
      <w:r>
        <w:rPr>
          <w:rFonts w:asciiTheme="minorEastAsia" w:hAnsiTheme="minorEastAsia" w:cs="Times New Roman" w:hint="eastAsia"/>
          <w:szCs w:val="24"/>
        </w:rPr>
        <w:t xml:space="preserve"> </w:t>
      </w:r>
      <w:r w:rsidR="00C73D56" w:rsidRPr="0073340E">
        <w:rPr>
          <w:rFonts w:asciiTheme="minorEastAsia" w:hAnsiTheme="minorEastAsia" w:cs="Times New Roman" w:hint="eastAsia"/>
          <w:szCs w:val="24"/>
        </w:rPr>
        <w:t>実施機関は、本件請求に係る保有個人情報を次のとおり特定した。</w:t>
      </w:r>
    </w:p>
    <w:p w14:paraId="4E4E9D89" w14:textId="1F991EB5" w:rsidR="00C73D56" w:rsidRPr="0073340E" w:rsidRDefault="007801C3" w:rsidP="00C73D56">
      <w:pPr>
        <w:ind w:leftChars="300" w:left="840" w:hangingChars="100" w:hanging="210"/>
        <w:rPr>
          <w:rFonts w:asciiTheme="minorEastAsia" w:hAnsiTheme="minorEastAsia"/>
          <w:color w:val="000000"/>
        </w:rPr>
      </w:pPr>
      <w:r w:rsidRPr="0073340E">
        <w:rPr>
          <w:rFonts w:asciiTheme="minorEastAsia" w:hAnsiTheme="minorEastAsia" w:hint="eastAsia"/>
        </w:rPr>
        <w:t>ア</w:t>
      </w:r>
      <w:r w:rsidR="00C73D56" w:rsidRPr="0073340E">
        <w:rPr>
          <w:rFonts w:asciiTheme="minorEastAsia" w:hAnsiTheme="minorEastAsia" w:hint="eastAsia"/>
        </w:rPr>
        <w:t xml:space="preserve">　</w:t>
      </w:r>
      <w:r w:rsidR="00C73D56" w:rsidRPr="0073340E">
        <w:rPr>
          <w:rFonts w:asciiTheme="minorEastAsia" w:hAnsiTheme="minorEastAsia" w:hint="eastAsia"/>
          <w:color w:val="000000"/>
        </w:rPr>
        <w:t>戸籍全部事項証明書（戸籍謄本）等交付請求書（令和元年５月17日請求分）（以下「対象文書１」という。）</w:t>
      </w:r>
    </w:p>
    <w:p w14:paraId="38FE6D02" w14:textId="38307442" w:rsidR="00C73D56" w:rsidRPr="0073340E" w:rsidRDefault="007801C3" w:rsidP="00C73D56">
      <w:pPr>
        <w:ind w:leftChars="300" w:left="840" w:hangingChars="100" w:hanging="210"/>
        <w:rPr>
          <w:rFonts w:asciiTheme="minorEastAsia" w:hAnsiTheme="minorEastAsia"/>
          <w:color w:val="000000"/>
        </w:rPr>
      </w:pPr>
      <w:r w:rsidRPr="0073340E">
        <w:rPr>
          <w:rFonts w:asciiTheme="minorEastAsia" w:hAnsiTheme="minorEastAsia" w:hint="eastAsia"/>
          <w:color w:val="000000"/>
        </w:rPr>
        <w:t>イ</w:t>
      </w:r>
      <w:r w:rsidR="00C73D56" w:rsidRPr="0073340E">
        <w:rPr>
          <w:rFonts w:asciiTheme="minorEastAsia" w:hAnsiTheme="minorEastAsia" w:hint="eastAsia"/>
          <w:color w:val="000000"/>
        </w:rPr>
        <w:t xml:space="preserve">　戸籍全部事項証明書（戸籍謄本）等交付請求書（郵送請求用）（令和元年９月９日請求分）（以下「対象文書２」という。）</w:t>
      </w:r>
    </w:p>
    <w:p w14:paraId="13A8B035" w14:textId="200DC6DF" w:rsidR="00C73D56" w:rsidRPr="0073340E" w:rsidRDefault="007801C3" w:rsidP="00C73D56">
      <w:pPr>
        <w:ind w:leftChars="300" w:left="840" w:hangingChars="100" w:hanging="210"/>
        <w:rPr>
          <w:rFonts w:asciiTheme="minorEastAsia" w:hAnsiTheme="minorEastAsia"/>
          <w:color w:val="000000"/>
        </w:rPr>
      </w:pPr>
      <w:r w:rsidRPr="0073340E">
        <w:rPr>
          <w:rFonts w:asciiTheme="minorEastAsia" w:hAnsiTheme="minorEastAsia" w:hint="eastAsia"/>
          <w:color w:val="000000"/>
        </w:rPr>
        <w:t>ウ</w:t>
      </w:r>
      <w:r w:rsidR="00C73D56" w:rsidRPr="0073340E">
        <w:rPr>
          <w:rFonts w:asciiTheme="minorEastAsia" w:hAnsiTheme="minorEastAsia" w:hint="eastAsia"/>
          <w:color w:val="000000"/>
        </w:rPr>
        <w:t xml:space="preserve">　戸籍謄本・住民票の写し等職務上請求書（令和２年11月11日請求分）（以下「対</w:t>
      </w:r>
      <w:r w:rsidR="00C73D56" w:rsidRPr="0073340E">
        <w:rPr>
          <w:rFonts w:asciiTheme="minorEastAsia" w:hAnsiTheme="minorEastAsia" w:hint="eastAsia"/>
          <w:color w:val="000000"/>
        </w:rPr>
        <w:lastRenderedPageBreak/>
        <w:t>象文書３」という。）</w:t>
      </w:r>
    </w:p>
    <w:p w14:paraId="497CA9DC" w14:textId="3DD37178" w:rsidR="00C73D56" w:rsidRPr="0073340E" w:rsidRDefault="007801C3" w:rsidP="00C73D56">
      <w:pPr>
        <w:ind w:leftChars="300" w:left="840" w:hangingChars="100" w:hanging="210"/>
        <w:rPr>
          <w:rFonts w:asciiTheme="minorEastAsia" w:hAnsiTheme="minorEastAsia"/>
          <w:color w:val="000000"/>
        </w:rPr>
      </w:pPr>
      <w:r w:rsidRPr="0073340E">
        <w:rPr>
          <w:rFonts w:asciiTheme="minorEastAsia" w:hAnsiTheme="minorEastAsia" w:hint="eastAsia"/>
          <w:color w:val="000000"/>
        </w:rPr>
        <w:t>エ</w:t>
      </w:r>
      <w:r w:rsidR="00C73D56" w:rsidRPr="0073340E">
        <w:rPr>
          <w:rFonts w:asciiTheme="minorEastAsia" w:hAnsiTheme="minorEastAsia" w:hint="eastAsia"/>
          <w:color w:val="000000"/>
        </w:rPr>
        <w:t xml:space="preserve">　戸籍全部事項証明書（戸籍謄本）等交付請求書（郵送請求用）（令和３年２月26日請求分）（以下「対象文書４」という。）</w:t>
      </w:r>
    </w:p>
    <w:p w14:paraId="4E8D3723" w14:textId="353D7B50" w:rsidR="00C73D56" w:rsidRPr="0073340E" w:rsidRDefault="007801C3" w:rsidP="00C73D56">
      <w:pPr>
        <w:ind w:leftChars="300" w:left="840" w:hangingChars="100" w:hanging="210"/>
        <w:rPr>
          <w:rFonts w:asciiTheme="minorEastAsia" w:hAnsiTheme="minorEastAsia"/>
          <w:color w:val="000000"/>
        </w:rPr>
      </w:pPr>
      <w:r w:rsidRPr="0073340E">
        <w:rPr>
          <w:rFonts w:asciiTheme="minorEastAsia" w:hAnsiTheme="minorEastAsia" w:hint="eastAsia"/>
          <w:color w:val="000000"/>
        </w:rPr>
        <w:t>オ</w:t>
      </w:r>
      <w:r w:rsidR="00C73D56" w:rsidRPr="0073340E">
        <w:rPr>
          <w:rFonts w:asciiTheme="minorEastAsia" w:hAnsiTheme="minorEastAsia" w:hint="eastAsia"/>
          <w:color w:val="000000"/>
        </w:rPr>
        <w:t xml:space="preserve">　戸籍全部事項証明書（戸籍謄本）等交付請求書（令和３年４月９日請求分）（以下「対象文書５」という。）</w:t>
      </w:r>
    </w:p>
    <w:p w14:paraId="1A8907DE" w14:textId="28E45C99" w:rsidR="00C73D56" w:rsidRPr="0073340E" w:rsidRDefault="007801C3" w:rsidP="00C73D56">
      <w:pPr>
        <w:ind w:leftChars="300" w:left="840" w:hangingChars="100" w:hanging="210"/>
        <w:rPr>
          <w:rFonts w:asciiTheme="minorEastAsia" w:hAnsiTheme="minorEastAsia"/>
        </w:rPr>
      </w:pPr>
      <w:r w:rsidRPr="0073340E">
        <w:rPr>
          <w:rFonts w:asciiTheme="minorEastAsia" w:hAnsiTheme="minorEastAsia" w:hint="eastAsia"/>
          <w:color w:val="000000"/>
        </w:rPr>
        <w:t>カ</w:t>
      </w:r>
      <w:r w:rsidR="00C73D56" w:rsidRPr="0073340E">
        <w:rPr>
          <w:rFonts w:asciiTheme="minorEastAsia" w:hAnsiTheme="minorEastAsia" w:hint="eastAsia"/>
          <w:color w:val="000000"/>
        </w:rPr>
        <w:t xml:space="preserve">　</w:t>
      </w:r>
      <w:r w:rsidR="00C73D56" w:rsidRPr="0073340E">
        <w:rPr>
          <w:rFonts w:asciiTheme="minorEastAsia" w:hAnsiTheme="minorEastAsia" w:hint="eastAsia"/>
        </w:rPr>
        <w:t>請求者に係る戸籍関係書類の交付請求書（令和元年５月30日請求分）</w:t>
      </w:r>
      <w:r w:rsidR="00C73D56" w:rsidRPr="0073340E">
        <w:rPr>
          <w:rFonts w:asciiTheme="minorEastAsia" w:hAnsiTheme="minorEastAsia" w:hint="eastAsia"/>
          <w:color w:val="000000"/>
        </w:rPr>
        <w:t>（以下「対象文書６」という。）</w:t>
      </w:r>
    </w:p>
    <w:p w14:paraId="15FF946F" w14:textId="38D34CF1" w:rsidR="00C73D56" w:rsidRPr="0073340E" w:rsidRDefault="002E107A" w:rsidP="00C73D56">
      <w:pPr>
        <w:ind w:leftChars="200" w:left="630" w:hangingChars="100" w:hanging="210"/>
        <w:rPr>
          <w:rFonts w:asciiTheme="minorEastAsia" w:hAnsiTheme="minorEastAsia" w:cs="Times New Roman"/>
          <w:szCs w:val="24"/>
        </w:rPr>
      </w:pPr>
      <w:r>
        <w:rPr>
          <w:rFonts w:asciiTheme="minorEastAsia" w:hAnsiTheme="minorEastAsia" w:cs="Times New Roman"/>
          <w:szCs w:val="24"/>
        </w:rPr>
        <w:t xml:space="preserve">(2) </w:t>
      </w:r>
      <w:r w:rsidR="00B56DD7">
        <w:rPr>
          <w:rFonts w:asciiTheme="minorEastAsia" w:hAnsiTheme="minorEastAsia" w:cs="Times New Roman" w:hint="eastAsia"/>
          <w:szCs w:val="24"/>
        </w:rPr>
        <w:t>実施機関は、</w:t>
      </w:r>
      <w:r w:rsidR="008A261C" w:rsidRPr="0073340E">
        <w:rPr>
          <w:rFonts w:asciiTheme="minorEastAsia" w:hAnsiTheme="minorEastAsia" w:cs="Times New Roman" w:hint="eastAsia"/>
          <w:szCs w:val="24"/>
        </w:rPr>
        <w:t>対象文書１から対象文書５</w:t>
      </w:r>
      <w:r w:rsidR="00C73D56" w:rsidRPr="0073340E">
        <w:rPr>
          <w:rFonts w:asciiTheme="minorEastAsia" w:hAnsiTheme="minorEastAsia" w:cs="Times New Roman" w:hint="eastAsia"/>
          <w:szCs w:val="24"/>
        </w:rPr>
        <w:t>までのうち、</w:t>
      </w:r>
      <w:r w:rsidR="007801C3" w:rsidRPr="0073340E">
        <w:rPr>
          <w:rFonts w:asciiTheme="minorEastAsia" w:hAnsiTheme="minorEastAsia" w:cs="Times New Roman" w:hint="eastAsia"/>
          <w:szCs w:val="24"/>
        </w:rPr>
        <w:t>アに掲げる非開示部分について、それぞれ、イ</w:t>
      </w:r>
      <w:r w:rsidR="00C73D56" w:rsidRPr="0073340E">
        <w:rPr>
          <w:rFonts w:asciiTheme="minorEastAsia" w:hAnsiTheme="minorEastAsia" w:cs="Times New Roman" w:hint="eastAsia"/>
          <w:szCs w:val="24"/>
        </w:rPr>
        <w:t>に掲げる理由を付して本件部分開示決定を行った。</w:t>
      </w:r>
    </w:p>
    <w:p w14:paraId="08EE366D" w14:textId="4F4ECCA5" w:rsidR="00C73D56" w:rsidRPr="0073340E" w:rsidRDefault="007801C3" w:rsidP="00C73D56">
      <w:pPr>
        <w:pStyle w:val="a4"/>
        <w:ind w:leftChars="200" w:left="420" w:firstLineChars="100" w:firstLine="210"/>
        <w:rPr>
          <w:rFonts w:asciiTheme="minorEastAsia" w:hAnsiTheme="minorEastAsia" w:cs="Times New Roman"/>
          <w:szCs w:val="24"/>
        </w:rPr>
      </w:pPr>
      <w:r w:rsidRPr="0073340E">
        <w:rPr>
          <w:rFonts w:asciiTheme="minorEastAsia" w:hAnsiTheme="minorEastAsia" w:cs="Times New Roman" w:hint="eastAsia"/>
          <w:szCs w:val="24"/>
        </w:rPr>
        <w:t>ア</w:t>
      </w:r>
      <w:r w:rsidR="00C73D56" w:rsidRPr="0073340E">
        <w:rPr>
          <w:rFonts w:asciiTheme="minorEastAsia" w:hAnsiTheme="minorEastAsia" w:cs="Times New Roman" w:hint="eastAsia"/>
          <w:szCs w:val="24"/>
        </w:rPr>
        <w:t xml:space="preserve">　開示しないこととした部分</w:t>
      </w:r>
    </w:p>
    <w:p w14:paraId="35AAADBE" w14:textId="231D2EE4" w:rsidR="00C73D56" w:rsidRPr="0073340E" w:rsidRDefault="007801C3" w:rsidP="00C73D56">
      <w:pPr>
        <w:pStyle w:val="a4"/>
        <w:ind w:leftChars="200" w:left="420" w:firstLineChars="200" w:firstLine="420"/>
        <w:rPr>
          <w:rFonts w:asciiTheme="minorEastAsia" w:hAnsiTheme="minorEastAsia" w:cs="Times New Roman"/>
          <w:szCs w:val="24"/>
        </w:rPr>
      </w:pPr>
      <w:r w:rsidRPr="0073340E">
        <w:rPr>
          <w:rFonts w:asciiTheme="minorEastAsia" w:hAnsiTheme="minorEastAsia" w:cs="Times New Roman" w:hint="eastAsia"/>
          <w:szCs w:val="24"/>
        </w:rPr>
        <w:t>(ｱ</w:t>
      </w:r>
      <w:r w:rsidRPr="0073340E">
        <w:rPr>
          <w:rFonts w:asciiTheme="minorEastAsia" w:hAnsiTheme="minorEastAsia" w:cs="Times New Roman"/>
          <w:szCs w:val="24"/>
        </w:rPr>
        <w:t>)</w:t>
      </w:r>
      <w:r w:rsidR="00C73D56" w:rsidRPr="0073340E">
        <w:rPr>
          <w:rFonts w:asciiTheme="minorEastAsia" w:hAnsiTheme="minorEastAsia" w:cs="Times New Roman" w:hint="eastAsia"/>
          <w:szCs w:val="24"/>
        </w:rPr>
        <w:t xml:space="preserve">　対象文書１について</w:t>
      </w:r>
    </w:p>
    <w:p w14:paraId="6FD82A10" w14:textId="77777777" w:rsidR="00C73D56" w:rsidRPr="0073340E" w:rsidRDefault="00C73D56" w:rsidP="00C73D56">
      <w:pPr>
        <w:pStyle w:val="a4"/>
        <w:ind w:leftChars="500" w:left="1050"/>
        <w:rPr>
          <w:rFonts w:asciiTheme="minorEastAsia" w:hAnsiTheme="minorEastAsia" w:cs="Times New Roman"/>
          <w:szCs w:val="24"/>
        </w:rPr>
      </w:pPr>
      <w:r w:rsidRPr="0073340E">
        <w:rPr>
          <w:rFonts w:asciiTheme="minorEastAsia" w:hAnsiTheme="minorEastAsia" w:cs="Times New Roman" w:hint="eastAsia"/>
          <w:szCs w:val="24"/>
        </w:rPr>
        <w:t>「窓口にこられた方」欄の自宅の住所、生年月日及び法人の印影、「権限書類」欄に記載された本人確認書類、「本人確認書類」欄、「受付」「作成」「交付」欄の委託事業者の従業員の個人の署名、委任状に押印された法人の印影</w:t>
      </w:r>
    </w:p>
    <w:p w14:paraId="52D2920F" w14:textId="63604F9C" w:rsidR="00C73D56" w:rsidRPr="0073340E" w:rsidRDefault="007801C3" w:rsidP="00C73D56">
      <w:pPr>
        <w:ind w:firstLineChars="400" w:firstLine="840"/>
        <w:rPr>
          <w:rFonts w:asciiTheme="minorEastAsia" w:hAnsiTheme="minorEastAsia" w:cs="Times New Roman"/>
          <w:szCs w:val="24"/>
        </w:rPr>
      </w:pPr>
      <w:r w:rsidRPr="0073340E">
        <w:rPr>
          <w:rFonts w:asciiTheme="minorEastAsia" w:hAnsiTheme="minorEastAsia" w:cs="Times New Roman" w:hint="eastAsia"/>
          <w:szCs w:val="24"/>
        </w:rPr>
        <w:t>(ｲ</w:t>
      </w:r>
      <w:r w:rsidRPr="0073340E">
        <w:rPr>
          <w:rFonts w:asciiTheme="minorEastAsia" w:hAnsiTheme="minorEastAsia" w:cs="Times New Roman"/>
          <w:szCs w:val="24"/>
        </w:rPr>
        <w:t>)</w:t>
      </w:r>
      <w:r w:rsidR="00C73D56" w:rsidRPr="0073340E">
        <w:rPr>
          <w:rFonts w:asciiTheme="minorEastAsia" w:hAnsiTheme="minorEastAsia" w:cs="Times New Roman" w:hint="eastAsia"/>
          <w:szCs w:val="24"/>
        </w:rPr>
        <w:t xml:space="preserve">　対象文書２について</w:t>
      </w:r>
    </w:p>
    <w:p w14:paraId="733A392A" w14:textId="77777777" w:rsidR="00C73D56" w:rsidRPr="0073340E" w:rsidRDefault="00C73D56" w:rsidP="00C73D56">
      <w:pPr>
        <w:pStyle w:val="a4"/>
        <w:ind w:leftChars="500" w:left="1050"/>
        <w:rPr>
          <w:rFonts w:asciiTheme="minorEastAsia" w:hAnsiTheme="minorEastAsia" w:cs="Times New Roman"/>
          <w:szCs w:val="24"/>
        </w:rPr>
      </w:pPr>
      <w:r w:rsidRPr="0073340E">
        <w:rPr>
          <w:rFonts w:asciiTheme="minorEastAsia" w:hAnsiTheme="minorEastAsia" w:cs="Times New Roman" w:hint="eastAsia"/>
          <w:szCs w:val="24"/>
        </w:rPr>
        <w:t>「手続をされる方」欄の住所、氏名、生年月日、電話番号、「請求者と筆頭者との関係」欄、「請求の理由」欄</w:t>
      </w:r>
    </w:p>
    <w:p w14:paraId="1BAFF9CB" w14:textId="73FE86E7" w:rsidR="00C73D56" w:rsidRPr="0073340E" w:rsidRDefault="007801C3" w:rsidP="00C73D56">
      <w:pPr>
        <w:ind w:firstLineChars="400" w:firstLine="840"/>
        <w:rPr>
          <w:rFonts w:asciiTheme="minorEastAsia" w:hAnsiTheme="minorEastAsia" w:cs="Times New Roman"/>
          <w:szCs w:val="24"/>
        </w:rPr>
      </w:pPr>
      <w:r w:rsidRPr="0073340E">
        <w:rPr>
          <w:rFonts w:asciiTheme="minorEastAsia" w:hAnsiTheme="minorEastAsia" w:cs="Times New Roman" w:hint="eastAsia"/>
          <w:szCs w:val="24"/>
        </w:rPr>
        <w:t>(ｳ</w:t>
      </w:r>
      <w:r w:rsidRPr="0073340E">
        <w:rPr>
          <w:rFonts w:asciiTheme="minorEastAsia" w:hAnsiTheme="minorEastAsia" w:cs="Times New Roman"/>
          <w:szCs w:val="24"/>
        </w:rPr>
        <w:t>)</w:t>
      </w:r>
      <w:r w:rsidR="00C73D56" w:rsidRPr="0073340E">
        <w:rPr>
          <w:rFonts w:asciiTheme="minorEastAsia" w:hAnsiTheme="minorEastAsia" w:cs="Times New Roman" w:hint="eastAsia"/>
          <w:szCs w:val="24"/>
        </w:rPr>
        <w:t xml:space="preserve">　対象文書３について</w:t>
      </w:r>
    </w:p>
    <w:p w14:paraId="490EAC33" w14:textId="77777777" w:rsidR="00C73D56" w:rsidRPr="0073340E" w:rsidRDefault="00C73D56" w:rsidP="00C73D56">
      <w:pPr>
        <w:pStyle w:val="a4"/>
        <w:ind w:leftChars="500" w:left="1050"/>
        <w:rPr>
          <w:rFonts w:asciiTheme="minorEastAsia" w:hAnsiTheme="minorEastAsia" w:cs="Times New Roman"/>
          <w:szCs w:val="24"/>
        </w:rPr>
      </w:pPr>
      <w:r w:rsidRPr="0073340E">
        <w:rPr>
          <w:rFonts w:asciiTheme="minorEastAsia" w:hAnsiTheme="minorEastAsia" w:cs="Times New Roman" w:hint="eastAsia"/>
          <w:szCs w:val="24"/>
        </w:rPr>
        <w:t>「請求者」欄に押印された法人の印影</w:t>
      </w:r>
    </w:p>
    <w:p w14:paraId="52F0F6FE" w14:textId="3BD8A08B" w:rsidR="00C73D56" w:rsidRPr="0073340E" w:rsidRDefault="007801C3" w:rsidP="00C73D56">
      <w:pPr>
        <w:ind w:firstLineChars="400" w:firstLine="840"/>
        <w:rPr>
          <w:rFonts w:asciiTheme="minorEastAsia" w:hAnsiTheme="minorEastAsia" w:cs="Times New Roman"/>
          <w:szCs w:val="24"/>
        </w:rPr>
      </w:pPr>
      <w:r w:rsidRPr="0073340E">
        <w:rPr>
          <w:rFonts w:asciiTheme="minorEastAsia" w:hAnsiTheme="minorEastAsia" w:cs="Times New Roman" w:hint="eastAsia"/>
          <w:szCs w:val="24"/>
        </w:rPr>
        <w:t>(ｴ</w:t>
      </w:r>
      <w:r w:rsidRPr="0073340E">
        <w:rPr>
          <w:rFonts w:asciiTheme="minorEastAsia" w:hAnsiTheme="minorEastAsia" w:cs="Times New Roman"/>
          <w:szCs w:val="24"/>
        </w:rPr>
        <w:t>)</w:t>
      </w:r>
      <w:r w:rsidR="00C73D56" w:rsidRPr="0073340E">
        <w:rPr>
          <w:rFonts w:asciiTheme="minorEastAsia" w:hAnsiTheme="minorEastAsia" w:cs="Times New Roman" w:hint="eastAsia"/>
          <w:szCs w:val="24"/>
        </w:rPr>
        <w:t xml:space="preserve">　対象文書４について</w:t>
      </w:r>
    </w:p>
    <w:p w14:paraId="01405FA5" w14:textId="77777777" w:rsidR="00C73D56" w:rsidRPr="0073340E" w:rsidRDefault="00C73D56" w:rsidP="00C73D56">
      <w:pPr>
        <w:pStyle w:val="a4"/>
        <w:ind w:leftChars="500" w:left="1050"/>
        <w:rPr>
          <w:rFonts w:asciiTheme="minorEastAsia" w:hAnsiTheme="minorEastAsia" w:cs="Times New Roman"/>
          <w:szCs w:val="24"/>
        </w:rPr>
      </w:pPr>
      <w:r w:rsidRPr="0073340E">
        <w:rPr>
          <w:rFonts w:asciiTheme="minorEastAsia" w:hAnsiTheme="minorEastAsia" w:cs="Times New Roman" w:hint="eastAsia"/>
          <w:szCs w:val="24"/>
        </w:rPr>
        <w:t>「手続をされる方」欄に押印された法人の印影</w:t>
      </w:r>
    </w:p>
    <w:p w14:paraId="1DA1E99A" w14:textId="38220520" w:rsidR="00C73D56" w:rsidRPr="0073340E" w:rsidRDefault="007801C3" w:rsidP="00C73D56">
      <w:pPr>
        <w:ind w:firstLineChars="400" w:firstLine="840"/>
        <w:rPr>
          <w:rFonts w:asciiTheme="minorEastAsia" w:hAnsiTheme="minorEastAsia" w:cs="Times New Roman"/>
          <w:szCs w:val="24"/>
        </w:rPr>
      </w:pPr>
      <w:r w:rsidRPr="0073340E">
        <w:rPr>
          <w:rFonts w:asciiTheme="minorEastAsia" w:hAnsiTheme="minorEastAsia" w:cs="Times New Roman" w:hint="eastAsia"/>
          <w:szCs w:val="24"/>
        </w:rPr>
        <w:t>(ｵ</w:t>
      </w:r>
      <w:r w:rsidRPr="0073340E">
        <w:rPr>
          <w:rFonts w:asciiTheme="minorEastAsia" w:hAnsiTheme="minorEastAsia" w:cs="Times New Roman"/>
          <w:szCs w:val="24"/>
        </w:rPr>
        <w:t>)</w:t>
      </w:r>
      <w:r w:rsidR="00C73D56" w:rsidRPr="0073340E">
        <w:rPr>
          <w:rFonts w:asciiTheme="minorEastAsia" w:hAnsiTheme="minorEastAsia" w:cs="Times New Roman" w:hint="eastAsia"/>
          <w:szCs w:val="24"/>
        </w:rPr>
        <w:t xml:space="preserve">　対象文書５について</w:t>
      </w:r>
    </w:p>
    <w:p w14:paraId="678B7650" w14:textId="77777777" w:rsidR="00C73D56" w:rsidRPr="0073340E" w:rsidRDefault="00C73D56" w:rsidP="00C73D56">
      <w:pPr>
        <w:pStyle w:val="a4"/>
        <w:ind w:leftChars="500" w:left="1050"/>
        <w:rPr>
          <w:rFonts w:asciiTheme="minorEastAsia" w:hAnsiTheme="minorEastAsia" w:cs="Times New Roman"/>
          <w:szCs w:val="24"/>
        </w:rPr>
      </w:pPr>
      <w:r w:rsidRPr="0073340E">
        <w:rPr>
          <w:rFonts w:asciiTheme="minorEastAsia" w:hAnsiTheme="minorEastAsia" w:cs="Times New Roman" w:hint="eastAsia"/>
          <w:szCs w:val="24"/>
        </w:rPr>
        <w:t>「本人確認書類」欄、「受付」「作成」「交付」欄の委託事業者の従業員の個人の署名</w:t>
      </w:r>
    </w:p>
    <w:p w14:paraId="6C46B756" w14:textId="0DD1836E" w:rsidR="00C73D56" w:rsidRPr="0073340E" w:rsidRDefault="007801C3" w:rsidP="00C73D56">
      <w:pPr>
        <w:pStyle w:val="a4"/>
        <w:ind w:leftChars="200" w:left="420" w:firstLineChars="100" w:firstLine="210"/>
        <w:rPr>
          <w:rFonts w:asciiTheme="minorEastAsia" w:hAnsiTheme="minorEastAsia" w:cs="Times New Roman"/>
          <w:szCs w:val="24"/>
        </w:rPr>
      </w:pPr>
      <w:r w:rsidRPr="0073340E">
        <w:rPr>
          <w:rFonts w:asciiTheme="minorEastAsia" w:hAnsiTheme="minorEastAsia" w:cs="Times New Roman" w:hint="eastAsia"/>
          <w:szCs w:val="24"/>
        </w:rPr>
        <w:t>イ</w:t>
      </w:r>
      <w:r w:rsidR="00C73D56" w:rsidRPr="0073340E">
        <w:rPr>
          <w:rFonts w:asciiTheme="minorEastAsia" w:hAnsiTheme="minorEastAsia" w:cs="Times New Roman" w:hint="eastAsia"/>
          <w:szCs w:val="24"/>
        </w:rPr>
        <w:t xml:space="preserve">　開示しない理由</w:t>
      </w:r>
    </w:p>
    <w:p w14:paraId="6FF43F59" w14:textId="2CC47EBE" w:rsidR="00C73D56" w:rsidRPr="0073340E" w:rsidRDefault="007801C3" w:rsidP="00C73D56">
      <w:pPr>
        <w:pStyle w:val="a4"/>
        <w:ind w:leftChars="200" w:left="420" w:firstLineChars="200" w:firstLine="420"/>
        <w:rPr>
          <w:rFonts w:asciiTheme="minorEastAsia" w:hAnsiTheme="minorEastAsia" w:cs="Times New Roman"/>
          <w:szCs w:val="24"/>
        </w:rPr>
      </w:pPr>
      <w:r w:rsidRPr="0073340E">
        <w:rPr>
          <w:rFonts w:asciiTheme="minorEastAsia" w:hAnsiTheme="minorEastAsia" w:cs="Times New Roman" w:hint="eastAsia"/>
          <w:szCs w:val="24"/>
        </w:rPr>
        <w:t>(ｱ</w:t>
      </w:r>
      <w:r w:rsidRPr="0073340E">
        <w:rPr>
          <w:rFonts w:asciiTheme="minorEastAsia" w:hAnsiTheme="minorEastAsia" w:cs="Times New Roman"/>
          <w:szCs w:val="24"/>
        </w:rPr>
        <w:t>)</w:t>
      </w:r>
      <w:r w:rsidR="00C73D56" w:rsidRPr="0073340E">
        <w:rPr>
          <w:rFonts w:asciiTheme="minorEastAsia" w:hAnsiTheme="minorEastAsia" w:cs="Times New Roman" w:hint="eastAsia"/>
          <w:szCs w:val="24"/>
        </w:rPr>
        <w:t xml:space="preserve">　上記</w:t>
      </w:r>
      <w:r w:rsidR="00D339BE" w:rsidRPr="0073340E">
        <w:rPr>
          <w:rFonts w:asciiTheme="minorEastAsia" w:hAnsiTheme="minorEastAsia" w:cs="Times New Roman" w:hint="eastAsia"/>
          <w:szCs w:val="24"/>
        </w:rPr>
        <w:t>ア(ｱ</w:t>
      </w:r>
      <w:r w:rsidR="00D339BE" w:rsidRPr="0073340E">
        <w:rPr>
          <w:rFonts w:asciiTheme="minorEastAsia" w:hAnsiTheme="minorEastAsia" w:cs="Times New Roman"/>
          <w:szCs w:val="24"/>
        </w:rPr>
        <w:t>)</w:t>
      </w:r>
      <w:r w:rsidR="00C73D56" w:rsidRPr="0073340E">
        <w:rPr>
          <w:rFonts w:asciiTheme="minorEastAsia" w:hAnsiTheme="minorEastAsia" w:cs="Times New Roman" w:hint="eastAsia"/>
          <w:szCs w:val="24"/>
        </w:rPr>
        <w:t>、</w:t>
      </w:r>
      <w:r w:rsidR="00D339BE" w:rsidRPr="0073340E">
        <w:rPr>
          <w:rFonts w:asciiTheme="minorEastAsia" w:hAnsiTheme="minorEastAsia" w:cs="Times New Roman" w:hint="eastAsia"/>
          <w:szCs w:val="24"/>
        </w:rPr>
        <w:t>(ｲ</w:t>
      </w:r>
      <w:r w:rsidR="00D339BE" w:rsidRPr="0073340E">
        <w:rPr>
          <w:rFonts w:asciiTheme="minorEastAsia" w:hAnsiTheme="minorEastAsia" w:cs="Times New Roman"/>
          <w:szCs w:val="24"/>
        </w:rPr>
        <w:t>)</w:t>
      </w:r>
      <w:r w:rsidR="00C73D56" w:rsidRPr="0073340E">
        <w:rPr>
          <w:rFonts w:asciiTheme="minorEastAsia" w:hAnsiTheme="minorEastAsia" w:cs="Times New Roman" w:hint="eastAsia"/>
          <w:szCs w:val="24"/>
        </w:rPr>
        <w:t>及び</w:t>
      </w:r>
      <w:r w:rsidR="00D339BE" w:rsidRPr="0073340E">
        <w:rPr>
          <w:rFonts w:asciiTheme="minorEastAsia" w:hAnsiTheme="minorEastAsia" w:cs="Times New Roman" w:hint="eastAsia"/>
          <w:szCs w:val="24"/>
        </w:rPr>
        <w:t>(ｵ</w:t>
      </w:r>
      <w:r w:rsidR="00D339BE" w:rsidRPr="0073340E">
        <w:rPr>
          <w:rFonts w:asciiTheme="minorEastAsia" w:hAnsiTheme="minorEastAsia" w:cs="Times New Roman"/>
          <w:szCs w:val="24"/>
        </w:rPr>
        <w:t>)</w:t>
      </w:r>
      <w:r w:rsidR="00C73D56" w:rsidRPr="0073340E">
        <w:rPr>
          <w:rFonts w:asciiTheme="minorEastAsia" w:hAnsiTheme="minorEastAsia" w:cs="Times New Roman" w:hint="eastAsia"/>
          <w:szCs w:val="24"/>
        </w:rPr>
        <w:t>について</w:t>
      </w:r>
    </w:p>
    <w:p w14:paraId="082F22C3" w14:textId="77777777" w:rsidR="00C73D56" w:rsidRPr="0073340E" w:rsidRDefault="00C73D56" w:rsidP="00C73D56">
      <w:pPr>
        <w:pStyle w:val="a4"/>
        <w:ind w:leftChars="200" w:left="420" w:firstLineChars="400" w:firstLine="840"/>
        <w:rPr>
          <w:rFonts w:asciiTheme="minorEastAsia" w:hAnsiTheme="minorEastAsia" w:cs="Times New Roman"/>
          <w:szCs w:val="24"/>
        </w:rPr>
      </w:pPr>
      <w:r w:rsidRPr="0073340E">
        <w:rPr>
          <w:rFonts w:asciiTheme="minorEastAsia" w:hAnsiTheme="minorEastAsia" w:cs="Times New Roman" w:hint="eastAsia"/>
          <w:szCs w:val="24"/>
        </w:rPr>
        <w:t>旧条例第19条第２号に該当</w:t>
      </w:r>
    </w:p>
    <w:p w14:paraId="135535D6" w14:textId="77777777" w:rsidR="00C73D56" w:rsidRPr="0073340E" w:rsidRDefault="00C73D56" w:rsidP="00C73D56">
      <w:pPr>
        <w:pStyle w:val="a4"/>
        <w:ind w:leftChars="200" w:left="420" w:firstLineChars="300" w:firstLine="630"/>
        <w:rPr>
          <w:rFonts w:asciiTheme="minorEastAsia" w:hAnsiTheme="minorEastAsia" w:cs="Times New Roman"/>
          <w:szCs w:val="24"/>
        </w:rPr>
      </w:pPr>
      <w:r w:rsidRPr="0073340E">
        <w:rPr>
          <w:rFonts w:asciiTheme="minorEastAsia" w:hAnsiTheme="minorEastAsia" w:cs="Times New Roman" w:hint="eastAsia"/>
          <w:szCs w:val="24"/>
        </w:rPr>
        <w:t>（説明）</w:t>
      </w:r>
    </w:p>
    <w:p w14:paraId="46FEFF8D" w14:textId="63E365B4" w:rsidR="00C73D56" w:rsidRPr="0073340E" w:rsidRDefault="00C73D56" w:rsidP="00C73D56">
      <w:pPr>
        <w:pStyle w:val="a4"/>
        <w:ind w:leftChars="600" w:left="1260" w:firstLineChars="100" w:firstLine="210"/>
        <w:rPr>
          <w:rFonts w:asciiTheme="minorEastAsia" w:hAnsiTheme="minorEastAsia" w:cs="Times New Roman"/>
          <w:szCs w:val="24"/>
        </w:rPr>
      </w:pPr>
      <w:r w:rsidRPr="0073340E">
        <w:rPr>
          <w:rFonts w:asciiTheme="minorEastAsia" w:hAnsiTheme="minorEastAsia" w:cs="Times New Roman" w:hint="eastAsia"/>
          <w:szCs w:val="24"/>
        </w:rPr>
        <w:t>上記</w:t>
      </w:r>
      <w:r w:rsidR="00D339BE" w:rsidRPr="0073340E">
        <w:rPr>
          <w:rFonts w:asciiTheme="minorEastAsia" w:hAnsiTheme="minorEastAsia" w:cs="Times New Roman" w:hint="eastAsia"/>
          <w:szCs w:val="24"/>
        </w:rPr>
        <w:t>ア(ｱ</w:t>
      </w:r>
      <w:r w:rsidR="00D339BE" w:rsidRPr="0073340E">
        <w:rPr>
          <w:rFonts w:asciiTheme="minorEastAsia" w:hAnsiTheme="minorEastAsia" w:cs="Times New Roman"/>
          <w:szCs w:val="24"/>
        </w:rPr>
        <w:t>)</w:t>
      </w:r>
      <w:r w:rsidRPr="0073340E">
        <w:rPr>
          <w:rFonts w:asciiTheme="minorEastAsia" w:hAnsiTheme="minorEastAsia" w:cs="Times New Roman" w:hint="eastAsia"/>
          <w:szCs w:val="24"/>
        </w:rPr>
        <w:t>のうち、「窓口にこられた方」欄の自宅の住所、生年月日「権限書類」欄に記載された本人確認書類、「本人確認書類」欄及び「受付」「作成」「交付」欄の委託事業者の従業員の個人の署名並びに上記</w:t>
      </w:r>
      <w:r w:rsidR="00D339BE" w:rsidRPr="0073340E">
        <w:rPr>
          <w:rFonts w:asciiTheme="minorEastAsia" w:hAnsiTheme="minorEastAsia" w:cs="Times New Roman" w:hint="eastAsia"/>
          <w:szCs w:val="24"/>
        </w:rPr>
        <w:t>ア(ｲ</w:t>
      </w:r>
      <w:r w:rsidR="00D339BE" w:rsidRPr="0073340E">
        <w:rPr>
          <w:rFonts w:asciiTheme="minorEastAsia" w:hAnsiTheme="minorEastAsia" w:cs="Times New Roman"/>
          <w:szCs w:val="24"/>
        </w:rPr>
        <w:t>)</w:t>
      </w:r>
      <w:r w:rsidRPr="0073340E">
        <w:rPr>
          <w:rFonts w:asciiTheme="minorEastAsia" w:hAnsiTheme="minorEastAsia" w:cs="Times New Roman" w:hint="eastAsia"/>
          <w:szCs w:val="24"/>
        </w:rPr>
        <w:t>及び</w:t>
      </w:r>
      <w:r w:rsidR="00D339BE" w:rsidRPr="0073340E">
        <w:rPr>
          <w:rFonts w:asciiTheme="minorEastAsia" w:hAnsiTheme="minorEastAsia" w:cs="Times New Roman" w:hint="eastAsia"/>
          <w:szCs w:val="24"/>
        </w:rPr>
        <w:t>(ｵ</w:t>
      </w:r>
      <w:r w:rsidR="00D339BE" w:rsidRPr="0073340E">
        <w:rPr>
          <w:rFonts w:asciiTheme="minorEastAsia" w:hAnsiTheme="minorEastAsia" w:cs="Times New Roman"/>
          <w:szCs w:val="24"/>
        </w:rPr>
        <w:t>)</w:t>
      </w:r>
      <w:r w:rsidRPr="0073340E">
        <w:rPr>
          <w:rFonts w:asciiTheme="minorEastAsia" w:hAnsiTheme="minorEastAsia" w:cs="Times New Roman" w:hint="eastAsia"/>
          <w:szCs w:val="24"/>
        </w:rPr>
        <w:t>については、開示請求者以外の個人に関する情報であって、当該情報そのものにより又は他の情報と照合することにより、特定の個人が識別される情報であると認められ、かつ同号ただし書ア、イ、ウのいずれにも該当しないため。</w:t>
      </w:r>
    </w:p>
    <w:p w14:paraId="3F9E8F87" w14:textId="12B08036" w:rsidR="00C73D56" w:rsidRPr="0073340E" w:rsidRDefault="0073340E" w:rsidP="00C73D56">
      <w:pPr>
        <w:pStyle w:val="a4"/>
        <w:ind w:leftChars="200" w:left="420" w:firstLineChars="200" w:firstLine="420"/>
        <w:rPr>
          <w:rFonts w:asciiTheme="minorEastAsia" w:hAnsiTheme="minorEastAsia" w:cs="Times New Roman"/>
          <w:szCs w:val="24"/>
        </w:rPr>
      </w:pPr>
      <w:r w:rsidRPr="0073340E">
        <w:rPr>
          <w:rFonts w:asciiTheme="minorEastAsia" w:hAnsiTheme="minorEastAsia" w:cs="Times New Roman" w:hint="eastAsia"/>
          <w:szCs w:val="24"/>
        </w:rPr>
        <w:t>(ｲ</w:t>
      </w:r>
      <w:r w:rsidRPr="0073340E">
        <w:rPr>
          <w:rFonts w:asciiTheme="minorEastAsia" w:hAnsiTheme="minorEastAsia" w:cs="Times New Roman"/>
          <w:szCs w:val="24"/>
        </w:rPr>
        <w:t>)</w:t>
      </w:r>
      <w:r w:rsidR="00C73D56" w:rsidRPr="0073340E">
        <w:rPr>
          <w:rFonts w:asciiTheme="minorEastAsia" w:hAnsiTheme="minorEastAsia" w:cs="Times New Roman" w:hint="eastAsia"/>
          <w:szCs w:val="24"/>
        </w:rPr>
        <w:t xml:space="preserve">　上記</w:t>
      </w:r>
      <w:r w:rsidR="00D339BE" w:rsidRPr="0073340E">
        <w:rPr>
          <w:rFonts w:asciiTheme="minorEastAsia" w:hAnsiTheme="minorEastAsia" w:cs="Times New Roman" w:hint="eastAsia"/>
          <w:szCs w:val="24"/>
        </w:rPr>
        <w:t>ア(ｱ</w:t>
      </w:r>
      <w:r w:rsidR="00D339BE" w:rsidRPr="0073340E">
        <w:rPr>
          <w:rFonts w:asciiTheme="minorEastAsia" w:hAnsiTheme="minorEastAsia" w:cs="Times New Roman"/>
          <w:szCs w:val="24"/>
        </w:rPr>
        <w:t>)</w:t>
      </w:r>
      <w:r w:rsidR="00C73D56" w:rsidRPr="0073340E">
        <w:rPr>
          <w:rFonts w:asciiTheme="minorEastAsia" w:hAnsiTheme="minorEastAsia" w:cs="Times New Roman" w:hint="eastAsia"/>
          <w:szCs w:val="24"/>
        </w:rPr>
        <w:t>、</w:t>
      </w:r>
      <w:r w:rsidR="00D339BE" w:rsidRPr="0073340E">
        <w:rPr>
          <w:rFonts w:asciiTheme="minorEastAsia" w:hAnsiTheme="minorEastAsia" w:cs="Times New Roman" w:hint="eastAsia"/>
          <w:szCs w:val="24"/>
        </w:rPr>
        <w:t>(ｳ</w:t>
      </w:r>
      <w:r w:rsidR="00D339BE" w:rsidRPr="0073340E">
        <w:rPr>
          <w:rFonts w:asciiTheme="minorEastAsia" w:hAnsiTheme="minorEastAsia" w:cs="Times New Roman"/>
          <w:szCs w:val="24"/>
        </w:rPr>
        <w:t>)</w:t>
      </w:r>
      <w:r w:rsidR="00C73D56" w:rsidRPr="0073340E">
        <w:rPr>
          <w:rFonts w:asciiTheme="minorEastAsia" w:hAnsiTheme="minorEastAsia" w:cs="Times New Roman" w:hint="eastAsia"/>
          <w:szCs w:val="24"/>
        </w:rPr>
        <w:t>及び</w:t>
      </w:r>
      <w:r w:rsidR="00D339BE" w:rsidRPr="0073340E">
        <w:rPr>
          <w:rFonts w:asciiTheme="minorEastAsia" w:hAnsiTheme="minorEastAsia" w:cs="Times New Roman" w:hint="eastAsia"/>
          <w:szCs w:val="24"/>
        </w:rPr>
        <w:t>(ｴ</w:t>
      </w:r>
      <w:r w:rsidR="00D339BE" w:rsidRPr="0073340E">
        <w:rPr>
          <w:rFonts w:asciiTheme="minorEastAsia" w:hAnsiTheme="minorEastAsia" w:cs="Times New Roman"/>
          <w:szCs w:val="24"/>
        </w:rPr>
        <w:t>)</w:t>
      </w:r>
      <w:r w:rsidR="00C73D56" w:rsidRPr="0073340E">
        <w:rPr>
          <w:rFonts w:asciiTheme="minorEastAsia" w:hAnsiTheme="minorEastAsia" w:cs="Times New Roman" w:hint="eastAsia"/>
          <w:szCs w:val="24"/>
        </w:rPr>
        <w:t>について</w:t>
      </w:r>
    </w:p>
    <w:p w14:paraId="40F4F693" w14:textId="77777777" w:rsidR="00C73D56" w:rsidRPr="0073340E" w:rsidRDefault="00C73D56" w:rsidP="00C73D56">
      <w:pPr>
        <w:pStyle w:val="a4"/>
        <w:ind w:leftChars="200" w:left="420" w:firstLineChars="400" w:firstLine="840"/>
        <w:rPr>
          <w:rFonts w:asciiTheme="minorEastAsia" w:hAnsiTheme="minorEastAsia" w:cs="Times New Roman"/>
          <w:szCs w:val="24"/>
        </w:rPr>
      </w:pPr>
      <w:r w:rsidRPr="0073340E">
        <w:rPr>
          <w:rFonts w:asciiTheme="minorEastAsia" w:hAnsiTheme="minorEastAsia" w:cs="Times New Roman" w:hint="eastAsia"/>
          <w:szCs w:val="24"/>
        </w:rPr>
        <w:t>旧条例第19条第３号に該当</w:t>
      </w:r>
    </w:p>
    <w:p w14:paraId="10A438A7" w14:textId="77777777" w:rsidR="00C73D56" w:rsidRPr="0073340E" w:rsidRDefault="00C73D56" w:rsidP="00C73D56">
      <w:pPr>
        <w:pStyle w:val="a4"/>
        <w:ind w:leftChars="200" w:left="420" w:firstLineChars="300" w:firstLine="630"/>
        <w:rPr>
          <w:rFonts w:asciiTheme="minorEastAsia" w:hAnsiTheme="minorEastAsia" w:cs="Times New Roman"/>
          <w:szCs w:val="24"/>
        </w:rPr>
      </w:pPr>
      <w:r w:rsidRPr="0073340E">
        <w:rPr>
          <w:rFonts w:asciiTheme="minorEastAsia" w:hAnsiTheme="minorEastAsia" w:cs="Times New Roman" w:hint="eastAsia"/>
          <w:szCs w:val="24"/>
        </w:rPr>
        <w:lastRenderedPageBreak/>
        <w:t>（説明）</w:t>
      </w:r>
    </w:p>
    <w:p w14:paraId="071E0A94" w14:textId="4F9A9282" w:rsidR="00C73D56" w:rsidRPr="0073340E" w:rsidRDefault="00C73D56" w:rsidP="00C73D56">
      <w:pPr>
        <w:pStyle w:val="a4"/>
        <w:ind w:leftChars="600" w:left="1260" w:firstLineChars="100" w:firstLine="210"/>
        <w:rPr>
          <w:rFonts w:asciiTheme="minorEastAsia" w:hAnsiTheme="minorEastAsia" w:cs="Times New Roman"/>
          <w:szCs w:val="24"/>
        </w:rPr>
      </w:pPr>
      <w:r w:rsidRPr="0073340E">
        <w:rPr>
          <w:rFonts w:asciiTheme="minorEastAsia" w:hAnsiTheme="minorEastAsia" w:cs="Times New Roman" w:hint="eastAsia"/>
          <w:szCs w:val="24"/>
        </w:rPr>
        <w:t>上記</w:t>
      </w:r>
      <w:r w:rsidR="00D339BE" w:rsidRPr="0073340E">
        <w:rPr>
          <w:rFonts w:asciiTheme="minorEastAsia" w:hAnsiTheme="minorEastAsia" w:cs="Times New Roman" w:hint="eastAsia"/>
          <w:szCs w:val="24"/>
        </w:rPr>
        <w:t>ア(ｱ</w:t>
      </w:r>
      <w:r w:rsidR="00D339BE" w:rsidRPr="0073340E">
        <w:rPr>
          <w:rFonts w:asciiTheme="minorEastAsia" w:hAnsiTheme="minorEastAsia" w:cs="Times New Roman"/>
          <w:szCs w:val="24"/>
        </w:rPr>
        <w:t>)</w:t>
      </w:r>
      <w:r w:rsidRPr="0073340E">
        <w:rPr>
          <w:rFonts w:asciiTheme="minorEastAsia" w:hAnsiTheme="minorEastAsia" w:cs="Times New Roman" w:hint="eastAsia"/>
          <w:szCs w:val="24"/>
        </w:rPr>
        <w:t>のうち、</w:t>
      </w:r>
      <w:r w:rsidR="00255636">
        <w:rPr>
          <w:rFonts w:asciiTheme="minorEastAsia" w:hAnsiTheme="minorEastAsia" w:cs="Times New Roman" w:hint="eastAsia"/>
          <w:szCs w:val="24"/>
        </w:rPr>
        <w:t>「窓口にこられた方」欄に押印された</w:t>
      </w:r>
      <w:r w:rsidRPr="0073340E">
        <w:rPr>
          <w:rFonts w:asciiTheme="minorEastAsia" w:hAnsiTheme="minorEastAsia" w:cs="Times New Roman" w:hint="eastAsia"/>
          <w:szCs w:val="24"/>
        </w:rPr>
        <w:t>法人の印影及び委任状に押印された法人の印影並びに上記</w:t>
      </w:r>
      <w:r w:rsidR="00D339BE" w:rsidRPr="0073340E">
        <w:rPr>
          <w:rFonts w:asciiTheme="minorEastAsia" w:hAnsiTheme="minorEastAsia" w:cs="Times New Roman" w:hint="eastAsia"/>
          <w:szCs w:val="24"/>
        </w:rPr>
        <w:t>ア(ｳ</w:t>
      </w:r>
      <w:r w:rsidR="00D339BE" w:rsidRPr="0073340E">
        <w:rPr>
          <w:rFonts w:asciiTheme="minorEastAsia" w:hAnsiTheme="minorEastAsia" w:cs="Times New Roman"/>
          <w:szCs w:val="24"/>
        </w:rPr>
        <w:t>)</w:t>
      </w:r>
      <w:r w:rsidR="00D339BE" w:rsidRPr="0073340E">
        <w:rPr>
          <w:rFonts w:asciiTheme="minorEastAsia" w:hAnsiTheme="minorEastAsia" w:cs="Times New Roman" w:hint="eastAsia"/>
          <w:szCs w:val="24"/>
        </w:rPr>
        <w:t>及び(ｴ</w:t>
      </w:r>
      <w:r w:rsidR="00D339BE" w:rsidRPr="0073340E">
        <w:rPr>
          <w:rFonts w:asciiTheme="minorEastAsia" w:hAnsiTheme="minorEastAsia" w:cs="Times New Roman"/>
          <w:szCs w:val="24"/>
        </w:rPr>
        <w:t>)</w:t>
      </w:r>
      <w:r w:rsidRPr="0073340E">
        <w:rPr>
          <w:rFonts w:asciiTheme="minorEastAsia" w:hAnsiTheme="minorEastAsia" w:cs="Times New Roman" w:hint="eastAsia"/>
          <w:szCs w:val="24"/>
        </w:rPr>
        <w:t>については、法人の事業活動を行う上での内部管理に属する事項に関する情報であって、公にすることにより偽造あるいは転用のおそれがあり、当該法人の事業運営が損なわれるおそれがあると認められ、かつ同号ただし書にも該当しないため</w:t>
      </w:r>
    </w:p>
    <w:p w14:paraId="2688942D" w14:textId="12B35E66" w:rsidR="00C73D56" w:rsidRDefault="002E107A" w:rsidP="00C73D56">
      <w:pPr>
        <w:ind w:leftChars="200" w:left="630" w:hangingChars="100" w:hanging="21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3)</w:t>
      </w:r>
      <w:r>
        <w:rPr>
          <w:rFonts w:asciiTheme="minorEastAsia" w:hAnsiTheme="minorEastAsia" w:cs="Times New Roman" w:hint="eastAsia"/>
          <w:szCs w:val="24"/>
        </w:rPr>
        <w:t xml:space="preserve"> </w:t>
      </w:r>
      <w:r w:rsidR="00B56DD7">
        <w:rPr>
          <w:rFonts w:asciiTheme="minorEastAsia" w:hAnsiTheme="minorEastAsia" w:cs="Times New Roman" w:hint="eastAsia"/>
          <w:szCs w:val="24"/>
        </w:rPr>
        <w:t>実施機関は、</w:t>
      </w:r>
      <w:r w:rsidR="00C73D56" w:rsidRPr="0073340E">
        <w:rPr>
          <w:rFonts w:asciiTheme="minorEastAsia" w:hAnsiTheme="minorEastAsia" w:cs="Times New Roman" w:hint="eastAsia"/>
          <w:szCs w:val="24"/>
        </w:rPr>
        <w:t>対象文書６について、開示することにより、犯罪の予防、犯罪の捜査、その他の公共の安全と秩序の維持に支障が生じると認められる情報であるため、旧条例第19条第７号に該当するとして、旧条例第23条第２項に基づき、本件非開示決定を行った。</w:t>
      </w:r>
    </w:p>
    <w:p w14:paraId="358385BD" w14:textId="77777777" w:rsidR="00255636" w:rsidRPr="0073340E" w:rsidRDefault="00255636" w:rsidP="00C73D56">
      <w:pPr>
        <w:ind w:leftChars="200" w:left="630" w:hangingChars="100" w:hanging="210"/>
        <w:rPr>
          <w:rFonts w:asciiTheme="minorEastAsia" w:hAnsiTheme="minorEastAsia" w:cs="Times New Roman"/>
          <w:szCs w:val="24"/>
        </w:rPr>
      </w:pPr>
    </w:p>
    <w:p w14:paraId="5B53D9D8" w14:textId="77777777" w:rsidR="00C73D56" w:rsidRPr="0073340E" w:rsidRDefault="00C73D56" w:rsidP="00C73D56">
      <w:pPr>
        <w:ind w:leftChars="100" w:left="210"/>
        <w:rPr>
          <w:rFonts w:asciiTheme="minorEastAsia" w:hAnsiTheme="minorEastAsia" w:cs="Times New Roman"/>
          <w:szCs w:val="24"/>
        </w:rPr>
      </w:pPr>
      <w:r w:rsidRPr="0073340E">
        <w:rPr>
          <w:rFonts w:asciiTheme="minorEastAsia" w:hAnsiTheme="minorEastAsia" w:cs="Times New Roman" w:hint="eastAsia"/>
          <w:szCs w:val="24"/>
        </w:rPr>
        <w:t>３　審査請求</w:t>
      </w:r>
    </w:p>
    <w:p w14:paraId="3AD909A3" w14:textId="18334A6C" w:rsidR="00C73D56" w:rsidRPr="0073340E" w:rsidRDefault="00C73D56" w:rsidP="00C73D56">
      <w:pPr>
        <w:ind w:leftChars="200" w:left="420" w:firstLineChars="100" w:firstLine="210"/>
        <w:rPr>
          <w:rFonts w:asciiTheme="minorEastAsia" w:hAnsiTheme="minorEastAsia" w:cs="Times New Roman"/>
          <w:szCs w:val="24"/>
        </w:rPr>
      </w:pPr>
      <w:r w:rsidRPr="0073340E">
        <w:rPr>
          <w:rFonts w:asciiTheme="minorEastAsia" w:hAnsiTheme="minorEastAsia" w:cs="Times New Roman" w:hint="eastAsia"/>
          <w:szCs w:val="24"/>
        </w:rPr>
        <w:t>審査請求人は、令和３年９月８日に本件部分開示決定及び本件非開示決定を不服として、実施機関に対して、行政不服審査法（平成26年法律第68号）に基づき審査請求（以下「本件審査請求」という。）を行った。</w:t>
      </w:r>
    </w:p>
    <w:p w14:paraId="335387B6" w14:textId="77777777" w:rsidR="00C73D56" w:rsidRPr="0073340E" w:rsidRDefault="00C73D56" w:rsidP="00C73D56">
      <w:pPr>
        <w:ind w:left="210" w:hangingChars="100" w:hanging="210"/>
        <w:rPr>
          <w:rFonts w:asciiTheme="minorEastAsia" w:hAnsiTheme="minorEastAsia" w:cs="Times New Roman"/>
          <w:szCs w:val="24"/>
        </w:rPr>
      </w:pPr>
    </w:p>
    <w:p w14:paraId="268A0E43" w14:textId="77777777" w:rsidR="00C73D56" w:rsidRPr="0073340E" w:rsidRDefault="00C73D56" w:rsidP="00C73D56">
      <w:pPr>
        <w:ind w:left="210" w:hangingChars="100" w:hanging="210"/>
        <w:rPr>
          <w:rFonts w:asciiTheme="minorEastAsia" w:hAnsiTheme="minorEastAsia" w:cs="Times New Roman"/>
          <w:szCs w:val="24"/>
        </w:rPr>
      </w:pPr>
      <w:r w:rsidRPr="0073340E">
        <w:rPr>
          <w:rFonts w:asciiTheme="minorEastAsia" w:hAnsiTheme="minorEastAsia" w:cs="Times New Roman" w:hint="eastAsia"/>
          <w:szCs w:val="24"/>
        </w:rPr>
        <w:t>第３　審査請求人の主張</w:t>
      </w:r>
    </w:p>
    <w:p w14:paraId="1951DC36" w14:textId="77777777" w:rsidR="00C73D56" w:rsidRPr="0073340E" w:rsidRDefault="00C73D56" w:rsidP="00C73D56">
      <w:pPr>
        <w:ind w:leftChars="100" w:left="210" w:firstLineChars="100" w:firstLine="210"/>
        <w:rPr>
          <w:rFonts w:asciiTheme="minorEastAsia" w:hAnsiTheme="minorEastAsia" w:cs="Times New Roman"/>
          <w:szCs w:val="24"/>
        </w:rPr>
      </w:pPr>
      <w:r w:rsidRPr="0073340E">
        <w:rPr>
          <w:rFonts w:asciiTheme="minorEastAsia" w:hAnsiTheme="minorEastAsia" w:cs="Times New Roman" w:hint="eastAsia"/>
          <w:szCs w:val="24"/>
        </w:rPr>
        <w:t>審査請求人の主張は、おおむね次のとおりである。</w:t>
      </w:r>
    </w:p>
    <w:p w14:paraId="7479BC1C" w14:textId="77777777" w:rsidR="00C73D56" w:rsidRPr="0073340E" w:rsidRDefault="00C73D56" w:rsidP="00C73D56">
      <w:pPr>
        <w:ind w:leftChars="100" w:left="210"/>
        <w:rPr>
          <w:rFonts w:asciiTheme="minorEastAsia" w:hAnsiTheme="minorEastAsia" w:cs="Times New Roman"/>
          <w:szCs w:val="24"/>
        </w:rPr>
      </w:pPr>
      <w:r w:rsidRPr="0073340E">
        <w:rPr>
          <w:rFonts w:asciiTheme="minorEastAsia" w:hAnsiTheme="minorEastAsia" w:cs="Times New Roman" w:hint="eastAsia"/>
          <w:szCs w:val="24"/>
        </w:rPr>
        <w:t>１　本件審査請求の趣旨</w:t>
      </w:r>
    </w:p>
    <w:p w14:paraId="7D327CB9" w14:textId="6EECA58A" w:rsidR="00C73D56" w:rsidRPr="0073340E" w:rsidRDefault="007801C3" w:rsidP="00C73D56">
      <w:pPr>
        <w:ind w:leftChars="250" w:left="735" w:hangingChars="100" w:hanging="210"/>
        <w:rPr>
          <w:rFonts w:asciiTheme="minorEastAsia" w:hAnsiTheme="minorEastAsia"/>
        </w:rPr>
      </w:pPr>
      <w:r w:rsidRPr="0073340E">
        <w:rPr>
          <w:rFonts w:asciiTheme="minorEastAsia" w:hAnsiTheme="minorEastAsia" w:hint="eastAsia"/>
        </w:rPr>
        <w:t>(</w:t>
      </w:r>
      <w:r w:rsidRPr="0073340E">
        <w:rPr>
          <w:rFonts w:asciiTheme="minorEastAsia" w:hAnsiTheme="minorEastAsia"/>
        </w:rPr>
        <w:t>1)</w:t>
      </w:r>
      <w:r w:rsidR="002E107A">
        <w:rPr>
          <w:rFonts w:asciiTheme="minorEastAsia" w:hAnsiTheme="minorEastAsia" w:hint="eastAsia"/>
        </w:rPr>
        <w:t xml:space="preserve"> </w:t>
      </w:r>
      <w:r w:rsidR="00C73D56" w:rsidRPr="0073340E">
        <w:rPr>
          <w:rFonts w:asciiTheme="minorEastAsia" w:hAnsiTheme="minorEastAsia" w:hint="eastAsia"/>
        </w:rPr>
        <w:t>本件部分開示決定のうち、令和元年９月９日付け「戸籍全部事項証明書（戸籍謄本）等交付請求書」に関する部分を取り消し、「手続きをされる方」の「住所」</w:t>
      </w:r>
      <w:r w:rsidR="00255636">
        <w:rPr>
          <w:rFonts w:asciiTheme="minorEastAsia" w:hAnsiTheme="minorEastAsia" w:hint="eastAsia"/>
        </w:rPr>
        <w:t>、</w:t>
      </w:r>
      <w:r w:rsidR="00C73D56" w:rsidRPr="0073340E">
        <w:rPr>
          <w:rFonts w:asciiTheme="minorEastAsia" w:hAnsiTheme="minorEastAsia" w:hint="eastAsia"/>
        </w:rPr>
        <w:t>「氏名」</w:t>
      </w:r>
      <w:r w:rsidR="00255636">
        <w:rPr>
          <w:rFonts w:asciiTheme="minorEastAsia" w:hAnsiTheme="minorEastAsia" w:hint="eastAsia"/>
        </w:rPr>
        <w:t>及び</w:t>
      </w:r>
      <w:r w:rsidR="00C73D56" w:rsidRPr="0073340E">
        <w:rPr>
          <w:rFonts w:asciiTheme="minorEastAsia" w:hAnsiTheme="minorEastAsia" w:hint="eastAsia"/>
        </w:rPr>
        <w:t>「請求者と筆頭者との関係（以下これらを「本件非開示部分１」という。）並びに「請求の理由」（以下「本件非開示部分２」といい、本件非開示部分と併せて「本件各非開示部分」という。）について開示決定を求める。</w:t>
      </w:r>
    </w:p>
    <w:p w14:paraId="14E7BD78" w14:textId="31FE82B1" w:rsidR="00C73D56" w:rsidRDefault="007801C3" w:rsidP="00C73D56">
      <w:pPr>
        <w:ind w:leftChars="250" w:left="525"/>
        <w:rPr>
          <w:rFonts w:asciiTheme="minorEastAsia" w:hAnsiTheme="minorEastAsia"/>
        </w:rPr>
      </w:pPr>
      <w:r w:rsidRPr="0073340E">
        <w:rPr>
          <w:rFonts w:asciiTheme="minorEastAsia" w:hAnsiTheme="minorEastAsia" w:hint="eastAsia"/>
        </w:rPr>
        <w:t>(</w:t>
      </w:r>
      <w:r w:rsidRPr="0073340E">
        <w:rPr>
          <w:rFonts w:asciiTheme="minorEastAsia" w:hAnsiTheme="minorEastAsia"/>
        </w:rPr>
        <w:t>2)</w:t>
      </w:r>
      <w:r w:rsidR="002E107A">
        <w:rPr>
          <w:rFonts w:asciiTheme="minorEastAsia" w:hAnsiTheme="minorEastAsia" w:hint="eastAsia"/>
        </w:rPr>
        <w:t xml:space="preserve"> </w:t>
      </w:r>
      <w:r w:rsidR="00C73D56" w:rsidRPr="0073340E">
        <w:rPr>
          <w:rFonts w:asciiTheme="minorEastAsia" w:hAnsiTheme="minorEastAsia" w:hint="eastAsia"/>
        </w:rPr>
        <w:t>本件非開示決定を取り消し、開示決定を求める。</w:t>
      </w:r>
    </w:p>
    <w:p w14:paraId="2D769E43" w14:textId="77777777" w:rsidR="00255636" w:rsidRPr="0073340E" w:rsidRDefault="00255636" w:rsidP="00C73D56">
      <w:pPr>
        <w:ind w:leftChars="250" w:left="525"/>
        <w:rPr>
          <w:rFonts w:asciiTheme="minorEastAsia" w:hAnsiTheme="minorEastAsia"/>
        </w:rPr>
      </w:pPr>
    </w:p>
    <w:p w14:paraId="195C6C9A" w14:textId="77777777" w:rsidR="00C73D56" w:rsidRPr="0073340E" w:rsidRDefault="00C73D56" w:rsidP="00C73D56">
      <w:pPr>
        <w:ind w:leftChars="100" w:left="210"/>
        <w:rPr>
          <w:rFonts w:asciiTheme="minorEastAsia" w:hAnsiTheme="minorEastAsia" w:cs="Times New Roman"/>
          <w:szCs w:val="24"/>
        </w:rPr>
      </w:pPr>
      <w:r w:rsidRPr="0073340E">
        <w:rPr>
          <w:rFonts w:asciiTheme="minorEastAsia" w:hAnsiTheme="minorEastAsia" w:cs="Times New Roman" w:hint="eastAsia"/>
          <w:szCs w:val="24"/>
        </w:rPr>
        <w:t>２　本件審査請求の理由</w:t>
      </w:r>
    </w:p>
    <w:p w14:paraId="09BF18C7" w14:textId="7ED78004" w:rsidR="00C73D56" w:rsidRPr="0073340E" w:rsidRDefault="007801C3" w:rsidP="00C73D56">
      <w:pPr>
        <w:ind w:leftChars="100" w:left="210" w:firstLineChars="100" w:firstLine="210"/>
        <w:rPr>
          <w:rFonts w:asciiTheme="minorEastAsia" w:hAnsiTheme="minorEastAsia" w:cs="Times New Roman"/>
          <w:szCs w:val="24"/>
        </w:rPr>
      </w:pPr>
      <w:r w:rsidRPr="0073340E">
        <w:rPr>
          <w:rFonts w:asciiTheme="minorEastAsia" w:hAnsiTheme="minorEastAsia" w:cs="Times New Roman" w:hint="eastAsia"/>
          <w:szCs w:val="24"/>
        </w:rPr>
        <w:t>(</w:t>
      </w:r>
      <w:r w:rsidRPr="0073340E">
        <w:rPr>
          <w:rFonts w:asciiTheme="minorEastAsia" w:hAnsiTheme="minorEastAsia" w:cs="Times New Roman"/>
          <w:szCs w:val="24"/>
        </w:rPr>
        <w:t>1)</w:t>
      </w:r>
      <w:r w:rsidR="00C73D56" w:rsidRPr="0073340E">
        <w:rPr>
          <w:rFonts w:asciiTheme="minorEastAsia" w:hAnsiTheme="minorEastAsia" w:cs="Times New Roman" w:hint="eastAsia"/>
          <w:szCs w:val="24"/>
        </w:rPr>
        <w:t xml:space="preserve">　本件部分開示決定について</w:t>
      </w:r>
    </w:p>
    <w:p w14:paraId="0326530D" w14:textId="77777777" w:rsidR="00C73D56" w:rsidRPr="0073340E" w:rsidRDefault="00C73D56" w:rsidP="00C73D56">
      <w:pPr>
        <w:ind w:leftChars="300" w:left="630" w:firstLineChars="100" w:firstLine="210"/>
        <w:jc w:val="left"/>
        <w:rPr>
          <w:rFonts w:asciiTheme="minorEastAsia" w:hAnsiTheme="minorEastAsia"/>
        </w:rPr>
      </w:pPr>
      <w:r w:rsidRPr="0073340E">
        <w:rPr>
          <w:rFonts w:asciiTheme="minorEastAsia" w:hAnsiTheme="minorEastAsia" w:hint="eastAsia"/>
        </w:rPr>
        <w:t>本件部分開示決定では、旧条例第1</w:t>
      </w:r>
      <w:r w:rsidRPr="0073340E">
        <w:rPr>
          <w:rFonts w:asciiTheme="minorEastAsia" w:hAnsiTheme="minorEastAsia"/>
        </w:rPr>
        <w:t>9</w:t>
      </w:r>
      <w:r w:rsidRPr="0073340E">
        <w:rPr>
          <w:rFonts w:asciiTheme="minorEastAsia" w:hAnsiTheme="minorEastAsia" w:hint="eastAsia"/>
        </w:rPr>
        <w:t>条第２号を適用して、令和元年９月９日付け「戸籍全部事項証明書（戸籍謄本）等交付請求書」の本件各非開示部分を非開示としている。</w:t>
      </w:r>
    </w:p>
    <w:p w14:paraId="704CDB82" w14:textId="77777777" w:rsidR="00C73D56" w:rsidRPr="0073340E" w:rsidRDefault="00C73D56" w:rsidP="00C73D56">
      <w:pPr>
        <w:ind w:leftChars="100" w:left="210" w:firstLineChars="200" w:firstLine="420"/>
        <w:rPr>
          <w:rFonts w:asciiTheme="minorEastAsia" w:hAnsiTheme="minorEastAsia" w:cs="Times New Roman"/>
          <w:szCs w:val="24"/>
        </w:rPr>
      </w:pPr>
      <w:r w:rsidRPr="0073340E">
        <w:rPr>
          <w:rFonts w:asciiTheme="minorEastAsia" w:hAnsiTheme="minorEastAsia" w:cs="Times New Roman" w:hint="eastAsia"/>
          <w:szCs w:val="24"/>
        </w:rPr>
        <w:t>ア　本件非開示部分２について</w:t>
      </w:r>
    </w:p>
    <w:p w14:paraId="4F8DF680" w14:textId="77777777" w:rsidR="00C73D56" w:rsidRPr="0073340E" w:rsidRDefault="00C73D56" w:rsidP="00C73D56">
      <w:pPr>
        <w:ind w:leftChars="400" w:left="840" w:firstLineChars="100" w:firstLine="210"/>
        <w:jc w:val="left"/>
        <w:rPr>
          <w:rFonts w:asciiTheme="minorEastAsia" w:hAnsiTheme="minorEastAsia"/>
        </w:rPr>
      </w:pPr>
      <w:r w:rsidRPr="0073340E">
        <w:rPr>
          <w:rFonts w:asciiTheme="minorEastAsia" w:hAnsiTheme="minorEastAsia" w:hint="eastAsia"/>
        </w:rPr>
        <w:t>戸籍謄本の交付を請求する理由は、「開示請求者以外の特定の個人を識別することができる」情報ではない。また、他のどの情報と照合しても、特定の個人を識別することができる情報ではない。</w:t>
      </w:r>
    </w:p>
    <w:p w14:paraId="1436690A" w14:textId="77777777" w:rsidR="00C73D56" w:rsidRPr="0073340E" w:rsidRDefault="00C73D56" w:rsidP="00C73D56">
      <w:pPr>
        <w:ind w:leftChars="400" w:left="840" w:firstLineChars="100" w:firstLine="210"/>
        <w:jc w:val="left"/>
        <w:rPr>
          <w:rFonts w:asciiTheme="minorEastAsia" w:hAnsiTheme="minorEastAsia"/>
        </w:rPr>
      </w:pPr>
      <w:r w:rsidRPr="0073340E">
        <w:rPr>
          <w:rFonts w:asciiTheme="minorEastAsia" w:hAnsiTheme="minorEastAsia" w:hint="eastAsia"/>
        </w:rPr>
        <w:t>加えて、戸籍謄本の交付を請求する理由は、開示請求者以外の個人の人格に関わる機微な情報ではなく、「開示請求者以外の特定の個人の権利利益を害するおそれがあるもの」でもない。</w:t>
      </w:r>
    </w:p>
    <w:p w14:paraId="066864A0" w14:textId="77777777" w:rsidR="00C73D56" w:rsidRPr="0073340E" w:rsidRDefault="00C73D56" w:rsidP="00C73D56">
      <w:pPr>
        <w:ind w:leftChars="400" w:left="840" w:firstLineChars="100" w:firstLine="210"/>
        <w:jc w:val="left"/>
        <w:rPr>
          <w:rFonts w:asciiTheme="minorEastAsia" w:hAnsiTheme="minorEastAsia"/>
        </w:rPr>
      </w:pPr>
      <w:r w:rsidRPr="0073340E">
        <w:rPr>
          <w:rFonts w:asciiTheme="minorEastAsia" w:hAnsiTheme="minorEastAsia" w:hint="eastAsia"/>
        </w:rPr>
        <w:t>したがって、少なくとも、本件非開示部分２は、そもそも旧条例第1</w:t>
      </w:r>
      <w:r w:rsidRPr="0073340E">
        <w:rPr>
          <w:rFonts w:asciiTheme="minorEastAsia" w:hAnsiTheme="minorEastAsia"/>
        </w:rPr>
        <w:t>9</w:t>
      </w:r>
      <w:r w:rsidRPr="0073340E">
        <w:rPr>
          <w:rFonts w:asciiTheme="minorEastAsia" w:hAnsiTheme="minorEastAsia" w:hint="eastAsia"/>
        </w:rPr>
        <w:t>条第２号本文の定める「非開示情報」には該当しないから、開示の対象となる。</w:t>
      </w:r>
    </w:p>
    <w:p w14:paraId="6DE9063E" w14:textId="77777777" w:rsidR="00C73D56" w:rsidRPr="0073340E" w:rsidRDefault="00C73D56" w:rsidP="00C73D56">
      <w:pPr>
        <w:ind w:leftChars="100" w:left="210" w:firstLineChars="200" w:firstLine="420"/>
        <w:rPr>
          <w:rFonts w:asciiTheme="minorEastAsia" w:hAnsiTheme="minorEastAsia" w:cs="Times New Roman"/>
          <w:szCs w:val="24"/>
        </w:rPr>
      </w:pPr>
      <w:r w:rsidRPr="0073340E">
        <w:rPr>
          <w:rFonts w:asciiTheme="minorEastAsia" w:hAnsiTheme="minorEastAsia" w:cs="Times New Roman" w:hint="eastAsia"/>
          <w:szCs w:val="24"/>
        </w:rPr>
        <w:t>イ　本件各非開示部分について</w:t>
      </w:r>
    </w:p>
    <w:p w14:paraId="1FA17A9A" w14:textId="5E594B49" w:rsidR="00C73D56" w:rsidRPr="0073340E" w:rsidRDefault="007801C3" w:rsidP="00C73D56">
      <w:pPr>
        <w:ind w:leftChars="400" w:left="1050" w:hangingChars="100" w:hanging="210"/>
        <w:jc w:val="left"/>
        <w:rPr>
          <w:rFonts w:asciiTheme="minorEastAsia" w:hAnsiTheme="minorEastAsia"/>
        </w:rPr>
      </w:pPr>
      <w:r w:rsidRPr="0073340E">
        <w:rPr>
          <w:rFonts w:asciiTheme="minorEastAsia" w:hAnsiTheme="minorEastAsia" w:hint="eastAsia"/>
        </w:rPr>
        <w:t>(ｱ</w:t>
      </w:r>
      <w:r w:rsidRPr="0073340E">
        <w:rPr>
          <w:rFonts w:asciiTheme="minorEastAsia" w:hAnsiTheme="minorEastAsia"/>
        </w:rPr>
        <w:t>)</w:t>
      </w:r>
      <w:r w:rsidR="00C73D56" w:rsidRPr="0073340E">
        <w:rPr>
          <w:rFonts w:asciiTheme="minorEastAsia" w:hAnsiTheme="minorEastAsia" w:hint="eastAsia"/>
        </w:rPr>
        <w:t xml:space="preserve">　旧条例第1</w:t>
      </w:r>
      <w:r w:rsidR="00C73D56" w:rsidRPr="0073340E">
        <w:rPr>
          <w:rFonts w:asciiTheme="minorEastAsia" w:hAnsiTheme="minorEastAsia"/>
        </w:rPr>
        <w:t>9</w:t>
      </w:r>
      <w:r w:rsidR="00C73D56" w:rsidRPr="0073340E">
        <w:rPr>
          <w:rFonts w:asciiTheme="minorEastAsia" w:hAnsiTheme="minorEastAsia" w:hint="eastAsia"/>
        </w:rPr>
        <w:t>条第２号本文の定める「非開示情報」に該当する情報であっても、同号ただし書きイ「人の生命、身体、健康、生活又は財産を保護するため、開示することが必要である」に該当する場合は、開示の対象となる。</w:t>
      </w:r>
    </w:p>
    <w:p w14:paraId="10E92603" w14:textId="77777777" w:rsidR="00C73D56" w:rsidRPr="0073340E" w:rsidRDefault="00C73D56" w:rsidP="00C73D56">
      <w:pPr>
        <w:ind w:leftChars="500" w:left="1050" w:firstLineChars="100" w:firstLine="210"/>
        <w:jc w:val="left"/>
        <w:rPr>
          <w:rFonts w:asciiTheme="minorEastAsia" w:hAnsiTheme="minorEastAsia"/>
        </w:rPr>
      </w:pPr>
      <w:r w:rsidRPr="0073340E">
        <w:rPr>
          <w:rFonts w:asciiTheme="minorEastAsia" w:hAnsiTheme="minorEastAsia" w:hint="eastAsia"/>
        </w:rPr>
        <w:t>ところで、大阪市総務局及び大阪市市民局作成の「個人情報保護条例解釈・運用の手引」では旧条例第1</w:t>
      </w:r>
      <w:r w:rsidRPr="0073340E">
        <w:rPr>
          <w:rFonts w:asciiTheme="minorEastAsia" w:hAnsiTheme="minorEastAsia"/>
        </w:rPr>
        <w:t>9</w:t>
      </w:r>
      <w:r w:rsidRPr="0073340E">
        <w:rPr>
          <w:rFonts w:asciiTheme="minorEastAsia" w:hAnsiTheme="minorEastAsia" w:hint="eastAsia"/>
        </w:rPr>
        <w:t>条第２号ただし書イについて、「本文に規定する個人に関する情報（中略）を非開示とすることにより得られる利益よりも、当該情報を開示することにより得られる開示請求者を含む人の生命、身体、健康、生活又は財産の保護という公益が優越する場合には、当該情報を開示すべき」とし、その上で、「比較衡量を行うに当たっては、人の生命等を害する蓋然性その他保護の必要性、緊急性等を具体的かつ慎重に検討する」としている。</w:t>
      </w:r>
    </w:p>
    <w:p w14:paraId="5B64002E" w14:textId="1C3AB573" w:rsidR="00C73D56" w:rsidRPr="0073340E" w:rsidRDefault="007801C3" w:rsidP="00C73D56">
      <w:pPr>
        <w:ind w:leftChars="400" w:left="1050" w:hangingChars="100" w:hanging="210"/>
        <w:jc w:val="left"/>
        <w:rPr>
          <w:rFonts w:asciiTheme="minorEastAsia" w:hAnsiTheme="minorEastAsia"/>
        </w:rPr>
      </w:pPr>
      <w:r w:rsidRPr="0073340E">
        <w:rPr>
          <w:rFonts w:asciiTheme="minorEastAsia" w:hAnsiTheme="minorEastAsia" w:hint="eastAsia"/>
        </w:rPr>
        <w:t>(ｲ</w:t>
      </w:r>
      <w:r w:rsidRPr="0073340E">
        <w:rPr>
          <w:rFonts w:asciiTheme="minorEastAsia" w:hAnsiTheme="minorEastAsia"/>
        </w:rPr>
        <w:t>)</w:t>
      </w:r>
      <w:r w:rsidR="00C73D56" w:rsidRPr="0073340E">
        <w:rPr>
          <w:rFonts w:asciiTheme="minorEastAsia" w:hAnsiTheme="minorEastAsia" w:hint="eastAsia"/>
        </w:rPr>
        <w:t xml:space="preserve">　本件では、令和３年４月頃に、週刊誌の記者が審査請求人だけでなく、元妻に対してもその自宅を訪問し、取材を行っている。</w:t>
      </w:r>
    </w:p>
    <w:p w14:paraId="2667BC4E" w14:textId="77777777" w:rsidR="00C73D56" w:rsidRPr="0073340E" w:rsidRDefault="00C73D56" w:rsidP="00C73D56">
      <w:pPr>
        <w:ind w:leftChars="500" w:left="1050" w:firstLineChars="100" w:firstLine="210"/>
        <w:jc w:val="left"/>
        <w:rPr>
          <w:rFonts w:asciiTheme="minorEastAsia" w:hAnsiTheme="minorEastAsia"/>
        </w:rPr>
      </w:pPr>
      <w:r w:rsidRPr="0073340E">
        <w:rPr>
          <w:rFonts w:asciiTheme="minorEastAsia" w:hAnsiTheme="minorEastAsia" w:hint="eastAsia"/>
        </w:rPr>
        <w:t>しかし、審査請求人は元妻とは2</w:t>
      </w:r>
      <w:r w:rsidRPr="0073340E">
        <w:rPr>
          <w:rFonts w:asciiTheme="minorEastAsia" w:hAnsiTheme="minorEastAsia"/>
        </w:rPr>
        <w:t>0</w:t>
      </w:r>
      <w:r w:rsidRPr="0073340E">
        <w:rPr>
          <w:rFonts w:asciiTheme="minorEastAsia" w:hAnsiTheme="minorEastAsia" w:hint="eastAsia"/>
        </w:rPr>
        <w:t>年以上前に離婚しており、元妻の氏名・現住所地等及びそもそも審査請求人の元妻であることについては、審査請求人の戸籍等を手がかりにしない限り知ることが難しいものである。したがって、当該週刊誌記者が、戸籍法（昭和2</w:t>
      </w:r>
      <w:r w:rsidRPr="0073340E">
        <w:rPr>
          <w:rFonts w:asciiTheme="minorEastAsia" w:hAnsiTheme="minorEastAsia"/>
        </w:rPr>
        <w:t>2</w:t>
      </w:r>
      <w:r w:rsidRPr="0073340E">
        <w:rPr>
          <w:rFonts w:asciiTheme="minorEastAsia" w:hAnsiTheme="minorEastAsia" w:hint="eastAsia"/>
        </w:rPr>
        <w:t>年法律第2</w:t>
      </w:r>
      <w:r w:rsidRPr="0073340E">
        <w:rPr>
          <w:rFonts w:asciiTheme="minorEastAsia" w:hAnsiTheme="minorEastAsia"/>
        </w:rPr>
        <w:t>24</w:t>
      </w:r>
      <w:r w:rsidRPr="0073340E">
        <w:rPr>
          <w:rFonts w:asciiTheme="minorEastAsia" w:hAnsiTheme="minorEastAsia" w:hint="eastAsia"/>
        </w:rPr>
        <w:t>号)の定める事由がないにもかかわらず、審査請求人の戸籍を取得した可能性がある。（戸籍法第10条の２第１項は、戸籍に記載されている者等以外は、「自己の権利を行使し、又は事故の義務を履行するために戸籍の記載事項を確認する必要がある場合」や「正当な理由」等が認められる場合に限って戸籍の取得を認めており、「取材」目的での戸籍等の取得は認めていない。）</w:t>
      </w:r>
    </w:p>
    <w:p w14:paraId="74AFBCC5" w14:textId="77777777" w:rsidR="00C73D56" w:rsidRPr="0073340E" w:rsidRDefault="00C73D56" w:rsidP="00C73D56">
      <w:pPr>
        <w:ind w:leftChars="500" w:left="1050" w:firstLineChars="100" w:firstLine="210"/>
        <w:jc w:val="left"/>
        <w:rPr>
          <w:rFonts w:asciiTheme="minorEastAsia" w:hAnsiTheme="minorEastAsia"/>
        </w:rPr>
      </w:pPr>
      <w:r w:rsidRPr="0073340E">
        <w:rPr>
          <w:rFonts w:asciiTheme="minorEastAsia" w:hAnsiTheme="minorEastAsia" w:hint="eastAsia"/>
        </w:rPr>
        <w:t>上記取材によって、審査請求人の私生活は害されており、審査請求人のプライバシー権を違法に侵害したとして損害賠償請求を行うなど審査請求人の権利行使のために、審査請求人の戸籍の開示を受けた者の個人情報の開示を受ける必要がある。</w:t>
      </w:r>
    </w:p>
    <w:p w14:paraId="14E9D9DD" w14:textId="2B04B38B" w:rsidR="00C73D56" w:rsidRPr="0073340E" w:rsidRDefault="007801C3" w:rsidP="00C73D56">
      <w:pPr>
        <w:ind w:leftChars="400" w:left="1050" w:hangingChars="100" w:hanging="210"/>
        <w:jc w:val="left"/>
        <w:rPr>
          <w:rFonts w:asciiTheme="minorEastAsia" w:hAnsiTheme="minorEastAsia"/>
        </w:rPr>
      </w:pPr>
      <w:r w:rsidRPr="0073340E">
        <w:rPr>
          <w:rFonts w:asciiTheme="minorEastAsia" w:hAnsiTheme="minorEastAsia" w:hint="eastAsia"/>
        </w:rPr>
        <w:t>(ｳ</w:t>
      </w:r>
      <w:r w:rsidRPr="0073340E">
        <w:rPr>
          <w:rFonts w:asciiTheme="minorEastAsia" w:hAnsiTheme="minorEastAsia"/>
        </w:rPr>
        <w:t>)</w:t>
      </w:r>
      <w:r w:rsidR="00C73D56" w:rsidRPr="0073340E">
        <w:rPr>
          <w:rFonts w:asciiTheme="minorEastAsia" w:hAnsiTheme="minorEastAsia" w:hint="eastAsia"/>
        </w:rPr>
        <w:t xml:space="preserve">　他方、審査請求人の戸籍謄本等の交付を請求した者（以下「戸籍謄本等交付請求者」という</w:t>
      </w:r>
      <w:r w:rsidR="00255636">
        <w:rPr>
          <w:rFonts w:asciiTheme="minorEastAsia" w:hAnsiTheme="minorEastAsia" w:hint="eastAsia"/>
        </w:rPr>
        <w:t>。</w:t>
      </w:r>
      <w:r w:rsidR="00C73D56" w:rsidRPr="0073340E">
        <w:rPr>
          <w:rFonts w:asciiTheme="minorEastAsia" w:hAnsiTheme="minorEastAsia" w:hint="eastAsia"/>
        </w:rPr>
        <w:t>）の氏名・住所を非開示にすることにより得られる利益は、戸籍謄本等請求者のプライバシーである。</w:t>
      </w:r>
    </w:p>
    <w:p w14:paraId="6A57B658" w14:textId="77777777" w:rsidR="00C73D56" w:rsidRPr="0073340E" w:rsidRDefault="00C73D56" w:rsidP="00C73D56">
      <w:pPr>
        <w:ind w:leftChars="500" w:left="1050" w:firstLineChars="100" w:firstLine="210"/>
        <w:jc w:val="left"/>
        <w:rPr>
          <w:rFonts w:asciiTheme="minorEastAsia" w:hAnsiTheme="minorEastAsia"/>
        </w:rPr>
      </w:pPr>
      <w:r w:rsidRPr="0073340E">
        <w:rPr>
          <w:rFonts w:asciiTheme="minorEastAsia" w:hAnsiTheme="minorEastAsia" w:hint="eastAsia"/>
        </w:rPr>
        <w:t>ところで、戸籍謄本等請求者は、自ら戸籍謄本等の交付を請求して、審査請求人のプライバシーを侵害した者であり、戸籍謄本等交付請求者のプライバシー保護の要請は低いと言わざるを得ない。</w:t>
      </w:r>
    </w:p>
    <w:p w14:paraId="41FB3D9D" w14:textId="5D566267" w:rsidR="00C73D56" w:rsidRPr="0073340E" w:rsidRDefault="007801C3" w:rsidP="00C73D56">
      <w:pPr>
        <w:ind w:leftChars="400" w:left="1050" w:hangingChars="100" w:hanging="210"/>
        <w:jc w:val="left"/>
        <w:rPr>
          <w:rFonts w:asciiTheme="minorEastAsia" w:hAnsiTheme="minorEastAsia"/>
        </w:rPr>
      </w:pPr>
      <w:r w:rsidRPr="0073340E">
        <w:rPr>
          <w:rFonts w:asciiTheme="minorEastAsia" w:hAnsiTheme="minorEastAsia" w:hint="eastAsia"/>
        </w:rPr>
        <w:t>(ｴ</w:t>
      </w:r>
      <w:r w:rsidRPr="0073340E">
        <w:rPr>
          <w:rFonts w:asciiTheme="minorEastAsia" w:hAnsiTheme="minorEastAsia"/>
        </w:rPr>
        <w:t>)</w:t>
      </w:r>
      <w:r w:rsidR="00C73D56" w:rsidRPr="0073340E">
        <w:rPr>
          <w:rFonts w:asciiTheme="minorEastAsia" w:hAnsiTheme="minorEastAsia" w:hint="eastAsia"/>
        </w:rPr>
        <w:t xml:space="preserve">　以上のとおり、開示により得られる利益が、非開示とすることにより得られる利益より優越しているので、本件各非開示部分は、旧条例</w:t>
      </w:r>
      <w:r w:rsidR="00C73D56" w:rsidRPr="0073340E">
        <w:rPr>
          <w:rFonts w:asciiTheme="minorEastAsia" w:hAnsiTheme="minorEastAsia"/>
        </w:rPr>
        <w:t>19</w:t>
      </w:r>
      <w:r w:rsidR="00C73D56" w:rsidRPr="0073340E">
        <w:rPr>
          <w:rFonts w:asciiTheme="minorEastAsia" w:hAnsiTheme="minorEastAsia" w:hint="eastAsia"/>
        </w:rPr>
        <w:t>条第２号ただし書イに該当し、開示すべき情報に当たる。</w:t>
      </w:r>
    </w:p>
    <w:p w14:paraId="5E777C3C" w14:textId="42F4EBD7" w:rsidR="00C73D56" w:rsidRPr="0073340E" w:rsidRDefault="007801C3" w:rsidP="00C73D56">
      <w:pPr>
        <w:ind w:leftChars="100" w:left="210" w:firstLineChars="100" w:firstLine="210"/>
        <w:rPr>
          <w:rFonts w:asciiTheme="minorEastAsia" w:hAnsiTheme="minorEastAsia" w:cs="Times New Roman"/>
          <w:szCs w:val="24"/>
        </w:rPr>
      </w:pPr>
      <w:r w:rsidRPr="0073340E">
        <w:rPr>
          <w:rFonts w:asciiTheme="minorEastAsia" w:hAnsiTheme="minorEastAsia" w:cs="Times New Roman" w:hint="eastAsia"/>
          <w:szCs w:val="24"/>
        </w:rPr>
        <w:t>(</w:t>
      </w:r>
      <w:r w:rsidRPr="0073340E">
        <w:rPr>
          <w:rFonts w:asciiTheme="minorEastAsia" w:hAnsiTheme="minorEastAsia" w:cs="Times New Roman"/>
          <w:szCs w:val="24"/>
        </w:rPr>
        <w:t>2)</w:t>
      </w:r>
      <w:r w:rsidR="00C73D56" w:rsidRPr="0073340E">
        <w:rPr>
          <w:rFonts w:asciiTheme="minorEastAsia" w:hAnsiTheme="minorEastAsia" w:cs="Times New Roman" w:hint="eastAsia"/>
          <w:szCs w:val="24"/>
        </w:rPr>
        <w:t xml:space="preserve">　本件非開示決定について</w:t>
      </w:r>
    </w:p>
    <w:p w14:paraId="28E5FF96" w14:textId="77777777" w:rsidR="00C73D56" w:rsidRPr="0073340E" w:rsidRDefault="00C73D56" w:rsidP="00C73D56">
      <w:pPr>
        <w:ind w:leftChars="300" w:left="840" w:hangingChars="100" w:hanging="210"/>
        <w:jc w:val="left"/>
        <w:rPr>
          <w:rFonts w:asciiTheme="minorEastAsia" w:hAnsiTheme="minorEastAsia"/>
        </w:rPr>
      </w:pPr>
      <w:r w:rsidRPr="0073340E">
        <w:rPr>
          <w:rFonts w:asciiTheme="minorEastAsia" w:hAnsiTheme="minorEastAsia" w:hint="eastAsia"/>
        </w:rPr>
        <w:t>ア　本件非開示決定では、旧条例第19条第７号を適用して、保有個人情報の全部を非開示としている。</w:t>
      </w:r>
    </w:p>
    <w:p w14:paraId="1A8AE5A7" w14:textId="77777777" w:rsidR="00C73D56" w:rsidRPr="0073340E" w:rsidRDefault="00C73D56" w:rsidP="00C73D56">
      <w:pPr>
        <w:ind w:leftChars="300" w:left="840" w:hangingChars="100" w:hanging="210"/>
        <w:jc w:val="left"/>
        <w:rPr>
          <w:rFonts w:asciiTheme="minorEastAsia" w:hAnsiTheme="minorEastAsia"/>
        </w:rPr>
      </w:pPr>
      <w:r w:rsidRPr="0073340E">
        <w:rPr>
          <w:rFonts w:asciiTheme="minorEastAsia" w:hAnsiTheme="minorEastAsia" w:hint="eastAsia"/>
        </w:rPr>
        <w:t>イ　保有個人情報の開示義務を定めた旧条例第1</w:t>
      </w:r>
      <w:r w:rsidRPr="0073340E">
        <w:rPr>
          <w:rFonts w:asciiTheme="minorEastAsia" w:hAnsiTheme="minorEastAsia"/>
        </w:rPr>
        <w:t>9</w:t>
      </w:r>
      <w:r w:rsidRPr="0073340E">
        <w:rPr>
          <w:rFonts w:asciiTheme="minorEastAsia" w:hAnsiTheme="minorEastAsia" w:hint="eastAsia"/>
        </w:rPr>
        <w:t>条は、本人が、実施機関が保有する自己に関する個人情報の内容や取扱いの状況を確認する上で重要な制度であり、憲法第1</w:t>
      </w:r>
      <w:r w:rsidRPr="0073340E">
        <w:rPr>
          <w:rFonts w:asciiTheme="minorEastAsia" w:hAnsiTheme="minorEastAsia"/>
        </w:rPr>
        <w:t>3</w:t>
      </w:r>
      <w:r w:rsidRPr="0073340E">
        <w:rPr>
          <w:rFonts w:asciiTheme="minorEastAsia" w:hAnsiTheme="minorEastAsia" w:hint="eastAsia"/>
        </w:rPr>
        <w:t>条によって保障される自己情報コントロール権の根幹をなすものである。</w:t>
      </w:r>
    </w:p>
    <w:p w14:paraId="5D98E812" w14:textId="77777777" w:rsidR="00C73D56" w:rsidRPr="0073340E" w:rsidRDefault="00C73D56" w:rsidP="00C73D56">
      <w:pPr>
        <w:ind w:leftChars="400" w:left="840" w:firstLineChars="100" w:firstLine="210"/>
        <w:jc w:val="left"/>
        <w:rPr>
          <w:rFonts w:asciiTheme="minorEastAsia" w:hAnsiTheme="minorEastAsia"/>
        </w:rPr>
      </w:pPr>
      <w:r w:rsidRPr="0073340E">
        <w:rPr>
          <w:rFonts w:asciiTheme="minorEastAsia" w:hAnsiTheme="minorEastAsia" w:hint="eastAsia"/>
        </w:rPr>
        <w:t>従って、旧条例第19条第７号の該当性判断にあたっては、開示により犯罪の予防等に一般的抽象的な支障が生じるおそれでは足りず、具体的に支障の生じるおそれが必要と考えるべきである。</w:t>
      </w:r>
    </w:p>
    <w:p w14:paraId="4E0BE16A" w14:textId="77777777" w:rsidR="00C73D56" w:rsidRPr="0073340E" w:rsidRDefault="00C73D56" w:rsidP="00C73D56">
      <w:pPr>
        <w:ind w:leftChars="400" w:left="840" w:firstLineChars="100" w:firstLine="210"/>
        <w:jc w:val="left"/>
        <w:rPr>
          <w:rFonts w:asciiTheme="minorEastAsia" w:hAnsiTheme="minorEastAsia"/>
        </w:rPr>
      </w:pPr>
      <w:r w:rsidRPr="0073340E">
        <w:rPr>
          <w:rFonts w:asciiTheme="minorEastAsia" w:hAnsiTheme="minorEastAsia" w:hint="eastAsia"/>
        </w:rPr>
        <w:t>大阪市総務局及び大阪市市民局作成の「個人情報保護条例解釈・運用の手引」6</w:t>
      </w:r>
      <w:r w:rsidRPr="0073340E">
        <w:rPr>
          <w:rFonts w:asciiTheme="minorEastAsia" w:hAnsiTheme="minorEastAsia"/>
        </w:rPr>
        <w:t>2</w:t>
      </w:r>
      <w:r w:rsidRPr="0073340E">
        <w:rPr>
          <w:rFonts w:asciiTheme="minorEastAsia" w:hAnsiTheme="minorEastAsia" w:hint="eastAsia"/>
        </w:rPr>
        <w:t>頁が旧条例第19条第７号に該当する場合の具体例として、①「開示することにより、犯罪の被害者、参考人、情報提供者等が特定され、その結果これらの人の生命若しくは身体に危害が加えられ、又はその財産若しくは社会的な地位が脅かされるおそれがあると認められる情報」、②「開示することにより、特定の個人の行動予定、家屋の構造等が明らかになり、その結果これらの人が犯罪の被害を受けるおそれがあると認められる情報」を挙げているのは、まさに、具体的な支障が生じる場合に限るという趣旨である。</w:t>
      </w:r>
    </w:p>
    <w:p w14:paraId="38D38868" w14:textId="77777777" w:rsidR="00C73D56" w:rsidRPr="0073340E" w:rsidRDefault="00C73D56" w:rsidP="00C73D56">
      <w:pPr>
        <w:ind w:leftChars="300" w:left="840" w:hangingChars="100" w:hanging="210"/>
        <w:jc w:val="left"/>
        <w:rPr>
          <w:rFonts w:asciiTheme="minorEastAsia" w:hAnsiTheme="minorEastAsia"/>
        </w:rPr>
      </w:pPr>
      <w:r w:rsidRPr="0073340E">
        <w:rPr>
          <w:rFonts w:asciiTheme="minorEastAsia" w:hAnsiTheme="minorEastAsia" w:hint="eastAsia"/>
        </w:rPr>
        <w:t>ウ　本件では審査請求人は「請求者に係る戸籍関係書類の交付請求書」の開示を求めているところ、審査請求人についての戸籍関係書類の交付請求書には、交付請求者の住所・氏名・生年月日、窓口に来て実際に交付申請をおこなった者の氏名・住所、交付請求の理由等が記載されているのみで、前記具体例①や②に準じるような情報は記載されていない。</w:t>
      </w:r>
    </w:p>
    <w:p w14:paraId="2624E303" w14:textId="77777777" w:rsidR="00C73D56" w:rsidRPr="0073340E" w:rsidRDefault="00C73D56" w:rsidP="00C73D56">
      <w:pPr>
        <w:ind w:leftChars="400" w:left="840" w:firstLineChars="100" w:firstLine="210"/>
        <w:jc w:val="left"/>
        <w:rPr>
          <w:rFonts w:asciiTheme="minorEastAsia" w:hAnsiTheme="minorEastAsia"/>
        </w:rPr>
      </w:pPr>
      <w:r w:rsidRPr="0073340E">
        <w:rPr>
          <w:rFonts w:asciiTheme="minorEastAsia" w:hAnsiTheme="minorEastAsia" w:hint="eastAsia"/>
        </w:rPr>
        <w:t>従って、本件決定２で非開示とされた情報を開示したとしても、「犯罪の予防、犯罪の捜査、その他の公共の安全と秩序の維持」に具体的な支障が生ずるおそれはなく、本件決定２で非開示とされた情報は旧条例第1</w:t>
      </w:r>
      <w:r w:rsidRPr="0073340E">
        <w:rPr>
          <w:rFonts w:asciiTheme="minorEastAsia" w:hAnsiTheme="minorEastAsia"/>
        </w:rPr>
        <w:t>9</w:t>
      </w:r>
      <w:r w:rsidRPr="0073340E">
        <w:rPr>
          <w:rFonts w:asciiTheme="minorEastAsia" w:hAnsiTheme="minorEastAsia" w:hint="eastAsia"/>
        </w:rPr>
        <w:t>条第７号には該当しないから、開示の対象となる。</w:t>
      </w:r>
    </w:p>
    <w:p w14:paraId="7025ACC6" w14:textId="77777777" w:rsidR="00C73D56" w:rsidRPr="0073340E" w:rsidRDefault="00C73D56" w:rsidP="00C73D56">
      <w:pPr>
        <w:ind w:left="210" w:hangingChars="100" w:hanging="210"/>
        <w:rPr>
          <w:rFonts w:asciiTheme="minorEastAsia" w:hAnsiTheme="minorEastAsia" w:cs="Times New Roman"/>
          <w:szCs w:val="24"/>
        </w:rPr>
      </w:pPr>
    </w:p>
    <w:p w14:paraId="70621B18" w14:textId="77777777" w:rsidR="00C73D56" w:rsidRPr="0073340E" w:rsidRDefault="00C73D56" w:rsidP="00C73D56">
      <w:pPr>
        <w:ind w:left="210" w:hangingChars="100" w:hanging="210"/>
        <w:rPr>
          <w:rFonts w:asciiTheme="minorEastAsia" w:hAnsiTheme="minorEastAsia" w:cs="Times New Roman"/>
          <w:szCs w:val="24"/>
        </w:rPr>
      </w:pPr>
      <w:r w:rsidRPr="0073340E">
        <w:rPr>
          <w:rFonts w:asciiTheme="minorEastAsia" w:hAnsiTheme="minorEastAsia" w:cs="Times New Roman" w:hint="eastAsia"/>
          <w:szCs w:val="24"/>
        </w:rPr>
        <w:t>第４　実施機関の主張</w:t>
      </w:r>
    </w:p>
    <w:p w14:paraId="7EB64899" w14:textId="77777777" w:rsidR="00C73D56" w:rsidRPr="0073340E" w:rsidRDefault="00C73D56" w:rsidP="00C73D56">
      <w:pPr>
        <w:ind w:leftChars="100" w:left="210" w:firstLineChars="100" w:firstLine="210"/>
        <w:rPr>
          <w:rFonts w:asciiTheme="minorEastAsia" w:hAnsiTheme="minorEastAsia" w:cs="Times New Roman"/>
          <w:szCs w:val="24"/>
        </w:rPr>
      </w:pPr>
      <w:r w:rsidRPr="0073340E">
        <w:rPr>
          <w:rFonts w:asciiTheme="minorEastAsia" w:hAnsiTheme="minorEastAsia" w:cs="Times New Roman" w:hint="eastAsia"/>
          <w:szCs w:val="24"/>
        </w:rPr>
        <w:t>実施機関の主張は、おおむね次のとおりである。</w:t>
      </w:r>
    </w:p>
    <w:p w14:paraId="320C108A" w14:textId="39A79491" w:rsidR="00C73D56" w:rsidRPr="0073340E" w:rsidRDefault="00057310" w:rsidP="00C73D56">
      <w:pPr>
        <w:ind w:leftChars="100" w:left="210"/>
        <w:rPr>
          <w:rFonts w:asciiTheme="minorEastAsia" w:hAnsiTheme="minorEastAsia"/>
          <w:szCs w:val="21"/>
        </w:rPr>
      </w:pPr>
      <w:r w:rsidRPr="0073340E">
        <w:rPr>
          <w:rFonts w:asciiTheme="minorEastAsia" w:hAnsiTheme="minorEastAsia" w:hint="eastAsia"/>
          <w:szCs w:val="21"/>
        </w:rPr>
        <w:t>１</w:t>
      </w:r>
      <w:r w:rsidR="00C73D56" w:rsidRPr="0073340E">
        <w:rPr>
          <w:rFonts w:asciiTheme="minorEastAsia" w:hAnsiTheme="minorEastAsia" w:hint="eastAsia"/>
          <w:szCs w:val="21"/>
        </w:rPr>
        <w:t xml:space="preserve">　本件各非開示部分の旧条例第</w:t>
      </w:r>
      <w:r w:rsidR="00C73D56" w:rsidRPr="0073340E">
        <w:rPr>
          <w:rFonts w:asciiTheme="minorEastAsia" w:hAnsiTheme="minorEastAsia"/>
          <w:szCs w:val="21"/>
        </w:rPr>
        <w:t>19</w:t>
      </w:r>
      <w:r w:rsidR="00C73D56" w:rsidRPr="0073340E">
        <w:rPr>
          <w:rFonts w:asciiTheme="minorEastAsia" w:hAnsiTheme="minorEastAsia" w:hint="eastAsia"/>
          <w:szCs w:val="21"/>
        </w:rPr>
        <w:t>条第２号の該当性について</w:t>
      </w:r>
    </w:p>
    <w:p w14:paraId="13E35AD2" w14:textId="4160AEDC" w:rsidR="00C73D56" w:rsidRDefault="00C73D56" w:rsidP="00C73D56">
      <w:pPr>
        <w:ind w:leftChars="200" w:left="420" w:firstLineChars="100" w:firstLine="210"/>
        <w:rPr>
          <w:rFonts w:asciiTheme="minorEastAsia" w:hAnsiTheme="minorEastAsia"/>
          <w:szCs w:val="21"/>
        </w:rPr>
      </w:pPr>
      <w:r w:rsidRPr="0073340E">
        <w:rPr>
          <w:rFonts w:asciiTheme="minorEastAsia" w:hAnsiTheme="minorEastAsia" w:hint="eastAsia"/>
          <w:szCs w:val="21"/>
        </w:rPr>
        <w:t>本件非開示部分１は、開示請求者以外の個人の住所、氏名、請求者と筆頭者との関係であり、開示請求者以外の個人に関する情報であって開示請求者以外の特定の個人を識別することができるものであり、本件非開示部分２は、開示請求者以外の個人に関する情報であって、申請者（以下「本件申請者」という。）がどのような理由で請求するかという本件申請者の個人情報にあたり、開示することにより、本件申請者である特定の個人が識別されるおそれは否定できないことから、旧条例第19条第２号本文に該当し、かつ同号ただし書ア、イ及びウのいずれにも該当しないとして、非開示としたものである。</w:t>
      </w:r>
    </w:p>
    <w:p w14:paraId="352110E7" w14:textId="77777777" w:rsidR="00255636" w:rsidRPr="0073340E" w:rsidRDefault="00255636" w:rsidP="00C73D56">
      <w:pPr>
        <w:ind w:leftChars="200" w:left="420" w:firstLineChars="100" w:firstLine="210"/>
        <w:rPr>
          <w:rFonts w:asciiTheme="minorEastAsia" w:hAnsiTheme="minorEastAsia"/>
          <w:szCs w:val="21"/>
        </w:rPr>
      </w:pPr>
    </w:p>
    <w:p w14:paraId="141FF838" w14:textId="3CF7469F" w:rsidR="00C73D56" w:rsidRPr="0073340E" w:rsidRDefault="00057310" w:rsidP="00C73D56">
      <w:pPr>
        <w:ind w:leftChars="100" w:left="420" w:hangingChars="100" w:hanging="210"/>
        <w:rPr>
          <w:rFonts w:asciiTheme="minorEastAsia" w:hAnsiTheme="minorEastAsia"/>
          <w:szCs w:val="21"/>
        </w:rPr>
      </w:pPr>
      <w:r w:rsidRPr="0073340E">
        <w:rPr>
          <w:rFonts w:asciiTheme="minorEastAsia" w:hAnsiTheme="minorEastAsia" w:hint="eastAsia"/>
          <w:szCs w:val="21"/>
        </w:rPr>
        <w:t>２</w:t>
      </w:r>
      <w:r w:rsidR="00C73D56" w:rsidRPr="0073340E">
        <w:rPr>
          <w:rFonts w:asciiTheme="minorEastAsia" w:hAnsiTheme="minorEastAsia" w:hint="eastAsia"/>
          <w:szCs w:val="21"/>
        </w:rPr>
        <w:t xml:space="preserve">　本件決定２において開示しないこととした「請求者に係る戸籍関係書類の交付請求書（令和元年５月</w:t>
      </w:r>
      <w:r w:rsidR="00C73D56" w:rsidRPr="0073340E">
        <w:rPr>
          <w:rFonts w:asciiTheme="minorEastAsia" w:hAnsiTheme="minorEastAsia"/>
          <w:szCs w:val="21"/>
        </w:rPr>
        <w:t>30</w:t>
      </w:r>
      <w:r w:rsidR="00C73D56" w:rsidRPr="0073340E">
        <w:rPr>
          <w:rFonts w:asciiTheme="minorEastAsia" w:hAnsiTheme="minorEastAsia" w:hint="eastAsia"/>
          <w:szCs w:val="21"/>
        </w:rPr>
        <w:t>日請求分）」に記載された情報の全部（以下「本件非開示部分３」という。）の旧条例第</w:t>
      </w:r>
      <w:r w:rsidR="00C73D56" w:rsidRPr="0073340E">
        <w:rPr>
          <w:rFonts w:asciiTheme="minorEastAsia" w:hAnsiTheme="minorEastAsia"/>
          <w:szCs w:val="21"/>
        </w:rPr>
        <w:t>19</w:t>
      </w:r>
      <w:r w:rsidR="00C73D56" w:rsidRPr="0073340E">
        <w:rPr>
          <w:rFonts w:asciiTheme="minorEastAsia" w:hAnsiTheme="minorEastAsia" w:hint="eastAsia"/>
          <w:szCs w:val="21"/>
        </w:rPr>
        <w:t>条第７号の該当性について</w:t>
      </w:r>
    </w:p>
    <w:p w14:paraId="29822C3A" w14:textId="1CE3DAE4" w:rsidR="00C73D56" w:rsidRDefault="00C73D56" w:rsidP="00C73D56">
      <w:pPr>
        <w:ind w:leftChars="200" w:left="420" w:firstLineChars="100" w:firstLine="210"/>
        <w:rPr>
          <w:rFonts w:asciiTheme="minorEastAsia" w:hAnsiTheme="minorEastAsia"/>
          <w:szCs w:val="21"/>
        </w:rPr>
      </w:pPr>
      <w:r w:rsidRPr="0073340E">
        <w:rPr>
          <w:rFonts w:asciiTheme="minorEastAsia" w:hAnsiTheme="minorEastAsia" w:hint="eastAsia"/>
          <w:szCs w:val="21"/>
        </w:rPr>
        <w:t>本件非開示部分３については、国又は地方公共団体の機関からの請求であり、開示することにより、どの機関がどのような目的で照会対象者の情報を必要としているのかが明らかとなり、当該機関の業務に支障が生じる可能性があると認められる。したがって、犯罪の予防、犯罪の捜査、その他の公共の安全と秩序の維持に支障が生じるおそれがあると認められる情報であるため、非開示としたものである。</w:t>
      </w:r>
    </w:p>
    <w:p w14:paraId="6C511E63" w14:textId="77777777" w:rsidR="00255636" w:rsidRPr="0073340E" w:rsidRDefault="00255636" w:rsidP="00C73D56">
      <w:pPr>
        <w:ind w:leftChars="200" w:left="420" w:firstLineChars="100" w:firstLine="210"/>
        <w:rPr>
          <w:rFonts w:asciiTheme="minorEastAsia" w:hAnsiTheme="minorEastAsia"/>
          <w:szCs w:val="21"/>
        </w:rPr>
      </w:pPr>
    </w:p>
    <w:p w14:paraId="01E7632C" w14:textId="0FBA5A7D" w:rsidR="00C73D56" w:rsidRPr="0073340E" w:rsidRDefault="00057310" w:rsidP="00C73D56">
      <w:pPr>
        <w:ind w:leftChars="100" w:left="210"/>
        <w:rPr>
          <w:rFonts w:asciiTheme="minorEastAsia" w:hAnsiTheme="minorEastAsia"/>
          <w:szCs w:val="21"/>
        </w:rPr>
      </w:pPr>
      <w:r w:rsidRPr="0073340E">
        <w:rPr>
          <w:rFonts w:asciiTheme="minorEastAsia" w:hAnsiTheme="minorEastAsia" w:hint="eastAsia"/>
          <w:szCs w:val="21"/>
        </w:rPr>
        <w:t>３</w:t>
      </w:r>
      <w:r w:rsidR="00C73D56" w:rsidRPr="0073340E">
        <w:rPr>
          <w:rFonts w:asciiTheme="minorEastAsia" w:hAnsiTheme="minorEastAsia" w:hint="eastAsia"/>
          <w:szCs w:val="21"/>
        </w:rPr>
        <w:t xml:space="preserve">　審査請求人の主張に対する反論</w:t>
      </w:r>
    </w:p>
    <w:p w14:paraId="24D44802" w14:textId="77777777" w:rsidR="00C73D56" w:rsidRPr="0073340E" w:rsidRDefault="00C73D56" w:rsidP="00C73D56">
      <w:pPr>
        <w:ind w:leftChars="200" w:left="420" w:firstLineChars="100" w:firstLine="210"/>
        <w:rPr>
          <w:rFonts w:asciiTheme="minorEastAsia" w:hAnsiTheme="minorEastAsia"/>
          <w:szCs w:val="21"/>
        </w:rPr>
      </w:pPr>
      <w:r w:rsidRPr="0073340E">
        <w:rPr>
          <w:rFonts w:asciiTheme="minorEastAsia" w:hAnsiTheme="minorEastAsia" w:hint="eastAsia"/>
          <w:szCs w:val="21"/>
        </w:rPr>
        <w:t>審査請求人は、審査請求人の戸籍謄本等の交付を請求した者は、審査請求人のプライバシーを侵害しており、本件各非開示部分が旧条例第19条第２号ただし書イに該当する旨主張しているが、非開示にすることにより得られる利益と、開示することにより得られる公益の比較衡量を行うに当たっては、人の生命等を害する相当の蓋然性その他保護の必要性、緊急性等を具体的かつ慎重に判断する必要があり、現実に不正取得が行われ、人の生命・身体・健康・生活又は財産を保護するため、開示することが必要であると認められる確たる証拠が得られていない以上、旧条例第19条第２号ただし書イには該当しないと判断したことに誤りはない。</w:t>
      </w:r>
    </w:p>
    <w:p w14:paraId="7EDB30F8" w14:textId="77777777" w:rsidR="00C73D56" w:rsidRPr="0073340E" w:rsidRDefault="00C73D56" w:rsidP="00C73D56">
      <w:pPr>
        <w:ind w:leftChars="200" w:left="420" w:firstLineChars="100" w:firstLine="210"/>
        <w:rPr>
          <w:rFonts w:asciiTheme="minorEastAsia" w:hAnsiTheme="minorEastAsia"/>
          <w:szCs w:val="21"/>
        </w:rPr>
      </w:pPr>
      <w:r w:rsidRPr="0073340E">
        <w:rPr>
          <w:rFonts w:asciiTheme="minorEastAsia" w:hAnsiTheme="minorEastAsia" w:hint="eastAsia"/>
          <w:szCs w:val="21"/>
        </w:rPr>
        <w:t>また、本件非開示部分３については、非開示にすることにより犯罪の予防、犯罪の捜査、その他の公共の安全と秩序の維持に具体的な支障が生ずるおそれはないと審査請求人は主張するが、本件非開示部分３を開示した場合、どの機関がどのような目的で照会対象者の戸籍に関する情報を必要としているかが明らかとなり、当該機関の業務に支障が生じるおそれがあると判断したことに誤りはない。</w:t>
      </w:r>
    </w:p>
    <w:p w14:paraId="39F28C6F" w14:textId="77777777" w:rsidR="00C73D56" w:rsidRPr="0073340E" w:rsidRDefault="00C73D56" w:rsidP="00C73D56">
      <w:pPr>
        <w:ind w:leftChars="200" w:left="420" w:firstLineChars="100" w:firstLine="210"/>
        <w:rPr>
          <w:rFonts w:asciiTheme="minorEastAsia" w:hAnsiTheme="minorEastAsia" w:cs="Times New Roman"/>
          <w:szCs w:val="24"/>
        </w:rPr>
      </w:pPr>
    </w:p>
    <w:p w14:paraId="29025F5C" w14:textId="77777777" w:rsidR="00C73D56" w:rsidRPr="0073340E" w:rsidRDefault="00C73D56" w:rsidP="00C73D56">
      <w:pPr>
        <w:ind w:left="210" w:hangingChars="100" w:hanging="210"/>
        <w:rPr>
          <w:rFonts w:asciiTheme="minorEastAsia" w:hAnsiTheme="minorEastAsia" w:cs="Times New Roman"/>
          <w:szCs w:val="24"/>
        </w:rPr>
      </w:pPr>
      <w:r w:rsidRPr="0073340E">
        <w:rPr>
          <w:rFonts w:asciiTheme="minorEastAsia" w:hAnsiTheme="minorEastAsia" w:cs="Times New Roman" w:hint="eastAsia"/>
          <w:szCs w:val="24"/>
        </w:rPr>
        <w:t>第５　審議会の判断</w:t>
      </w:r>
    </w:p>
    <w:p w14:paraId="5B110883" w14:textId="77777777" w:rsidR="00C73D56" w:rsidRPr="0073340E" w:rsidRDefault="00C73D56" w:rsidP="00C73D56">
      <w:pPr>
        <w:ind w:leftChars="100" w:left="210"/>
        <w:rPr>
          <w:rFonts w:asciiTheme="minorEastAsia" w:hAnsiTheme="minorEastAsia" w:cs="Times New Roman"/>
          <w:szCs w:val="24"/>
        </w:rPr>
      </w:pPr>
      <w:r w:rsidRPr="0073340E">
        <w:rPr>
          <w:rFonts w:asciiTheme="minorEastAsia" w:hAnsiTheme="minorEastAsia" w:cs="Times New Roman" w:hint="eastAsia"/>
          <w:szCs w:val="24"/>
        </w:rPr>
        <w:t>１　基本的な考え方</w:t>
      </w:r>
    </w:p>
    <w:p w14:paraId="37807D5B" w14:textId="4319FE20" w:rsidR="00C73D56" w:rsidRDefault="00C73D56" w:rsidP="007801C3">
      <w:pPr>
        <w:ind w:leftChars="200" w:left="420" w:firstLineChars="100" w:firstLine="210"/>
        <w:rPr>
          <w:rFonts w:asciiTheme="minorEastAsia" w:hAnsiTheme="minorEastAsia" w:cs="Times New Roman"/>
          <w:szCs w:val="24"/>
        </w:rPr>
      </w:pPr>
      <w:r w:rsidRPr="0073340E">
        <w:rPr>
          <w:rFonts w:asciiTheme="minorEastAsia" w:hAnsiTheme="minorEastAsia" w:cs="Times New Roman" w:hint="eastAsia"/>
          <w:szCs w:val="24"/>
        </w:rPr>
        <w:t>旧条例の基本的な理念は、第１条が定めるように、市民に実施機関が保有する個人情報の開示、訂正及び利用停止を求める具体的な権利を保障し、個人情報の適正な取扱いに関し必要な事項を定めることによって、市民の基本的人権を擁護し、市政の適正かつ円滑な運営を図ることにある。したがって、旧条例の解釈及び運用は、第３条が明記するように、個人情報の開示、訂正及び利用停止を請求する市民の権利を十分に尊重する見地から行わなければならない。</w:t>
      </w:r>
    </w:p>
    <w:p w14:paraId="5736DB6E" w14:textId="77777777" w:rsidR="00255636" w:rsidRPr="0073340E" w:rsidRDefault="00255636" w:rsidP="007801C3">
      <w:pPr>
        <w:ind w:leftChars="200" w:left="420" w:firstLineChars="100" w:firstLine="210"/>
        <w:rPr>
          <w:rFonts w:asciiTheme="minorEastAsia" w:hAnsiTheme="minorEastAsia" w:cs="Times New Roman"/>
          <w:szCs w:val="24"/>
        </w:rPr>
      </w:pPr>
    </w:p>
    <w:p w14:paraId="1347F26A" w14:textId="77777777" w:rsidR="00C73D56" w:rsidRPr="0073340E" w:rsidRDefault="00C73D56" w:rsidP="00C73D56">
      <w:pPr>
        <w:ind w:leftChars="100" w:left="210"/>
        <w:rPr>
          <w:rFonts w:asciiTheme="minorEastAsia" w:hAnsiTheme="minorEastAsia" w:cs="Times New Roman"/>
          <w:szCs w:val="24"/>
        </w:rPr>
      </w:pPr>
      <w:r w:rsidRPr="0073340E">
        <w:rPr>
          <w:rFonts w:asciiTheme="minorEastAsia" w:hAnsiTheme="minorEastAsia" w:cs="Times New Roman" w:hint="eastAsia"/>
          <w:szCs w:val="24"/>
        </w:rPr>
        <w:t>２　争点</w:t>
      </w:r>
    </w:p>
    <w:p w14:paraId="4A2B82E8" w14:textId="77777777" w:rsidR="00C73D56" w:rsidRPr="0073340E" w:rsidRDefault="00C73D56" w:rsidP="00C73D56">
      <w:pPr>
        <w:ind w:leftChars="200" w:left="420" w:firstLineChars="100" w:firstLine="210"/>
        <w:rPr>
          <w:rFonts w:asciiTheme="minorEastAsia" w:hAnsiTheme="minorEastAsia" w:cs="Times New Roman"/>
          <w:szCs w:val="24"/>
        </w:rPr>
      </w:pPr>
      <w:r w:rsidRPr="0073340E">
        <w:rPr>
          <w:rFonts w:asciiTheme="minorEastAsia" w:hAnsiTheme="minorEastAsia" w:cs="Times New Roman" w:hint="eastAsia"/>
          <w:szCs w:val="24"/>
        </w:rPr>
        <w:t>実施機関は本件各非開示部分を旧</w:t>
      </w:r>
      <w:r w:rsidRPr="0073340E">
        <w:rPr>
          <w:rFonts w:asciiTheme="minorEastAsia" w:hAnsiTheme="minorEastAsia" w:hint="eastAsia"/>
        </w:rPr>
        <w:t>条例第1</w:t>
      </w:r>
      <w:r w:rsidRPr="0073340E">
        <w:rPr>
          <w:rFonts w:asciiTheme="minorEastAsia" w:hAnsiTheme="minorEastAsia"/>
        </w:rPr>
        <w:t>9</w:t>
      </w:r>
      <w:r w:rsidRPr="0073340E">
        <w:rPr>
          <w:rFonts w:asciiTheme="minorEastAsia" w:hAnsiTheme="minorEastAsia" w:hint="eastAsia"/>
        </w:rPr>
        <w:t>条第２号に該当するとして非開示としたのに対して、審査請求人は、本件非開示部分２は同号本文に該当しない、又は、本件各非開示部分は同号ただし書イに該当すると主張している。また、実施機関が対象文書６を旧条例第1</w:t>
      </w:r>
      <w:r w:rsidRPr="0073340E">
        <w:rPr>
          <w:rFonts w:asciiTheme="minorEastAsia" w:hAnsiTheme="minorEastAsia"/>
        </w:rPr>
        <w:t>9</w:t>
      </w:r>
      <w:r w:rsidRPr="0073340E">
        <w:rPr>
          <w:rFonts w:asciiTheme="minorEastAsia" w:hAnsiTheme="minorEastAsia" w:hint="eastAsia"/>
        </w:rPr>
        <w:t>条第７号に該当するとして非開示としたのに対し、審査請求人は、対象文書６は同号に該当しないと主張している。</w:t>
      </w:r>
    </w:p>
    <w:p w14:paraId="0249D32E" w14:textId="77777777" w:rsidR="00C73D56" w:rsidRPr="0073340E" w:rsidRDefault="00C73D56" w:rsidP="00C73D56">
      <w:pPr>
        <w:ind w:firstLineChars="300" w:firstLine="630"/>
        <w:rPr>
          <w:rFonts w:asciiTheme="minorEastAsia" w:hAnsiTheme="minorEastAsia" w:cs="Times New Roman"/>
          <w:szCs w:val="24"/>
        </w:rPr>
      </w:pPr>
      <w:r w:rsidRPr="0073340E">
        <w:rPr>
          <w:rFonts w:asciiTheme="minorEastAsia" w:hAnsiTheme="minorEastAsia" w:cs="Times New Roman" w:hint="eastAsia"/>
          <w:szCs w:val="24"/>
        </w:rPr>
        <w:t>したがって、本件審査請求における争点は、次の３点である。</w:t>
      </w:r>
    </w:p>
    <w:p w14:paraId="65373778" w14:textId="706A01EA" w:rsidR="00C73D56" w:rsidRPr="0073340E" w:rsidRDefault="002E107A" w:rsidP="00C73D56">
      <w:pPr>
        <w:ind w:firstLineChars="300" w:firstLine="630"/>
        <w:rPr>
          <w:rFonts w:asciiTheme="minorEastAsia" w:hAnsiTheme="minorEastAsia"/>
        </w:rPr>
      </w:pPr>
      <w:r>
        <w:rPr>
          <w:rFonts w:asciiTheme="minorEastAsia" w:hAnsiTheme="minorEastAsia" w:hint="eastAsia"/>
        </w:rPr>
        <w:t>(</w:t>
      </w:r>
      <w:r>
        <w:rPr>
          <w:rFonts w:asciiTheme="minorEastAsia" w:hAnsiTheme="minorEastAsia"/>
        </w:rPr>
        <w:t xml:space="preserve">1) </w:t>
      </w:r>
      <w:r w:rsidR="00C73D56" w:rsidRPr="0073340E">
        <w:rPr>
          <w:rFonts w:asciiTheme="minorEastAsia" w:hAnsiTheme="minorEastAsia" w:hint="eastAsia"/>
        </w:rPr>
        <w:t>本件非開示部分２の旧条例第1</w:t>
      </w:r>
      <w:r w:rsidR="00C73D56" w:rsidRPr="0073340E">
        <w:rPr>
          <w:rFonts w:asciiTheme="minorEastAsia" w:hAnsiTheme="minorEastAsia"/>
        </w:rPr>
        <w:t>9</w:t>
      </w:r>
      <w:r w:rsidR="00C73D56" w:rsidRPr="0073340E">
        <w:rPr>
          <w:rFonts w:asciiTheme="minorEastAsia" w:hAnsiTheme="minorEastAsia" w:hint="eastAsia"/>
        </w:rPr>
        <w:t>条第２号該当性</w:t>
      </w:r>
    </w:p>
    <w:p w14:paraId="1257D36F" w14:textId="0D38857E" w:rsidR="00C73D56" w:rsidRPr="0073340E" w:rsidRDefault="002E107A" w:rsidP="00C73D56">
      <w:pPr>
        <w:ind w:firstLineChars="300" w:firstLine="630"/>
        <w:rPr>
          <w:rFonts w:asciiTheme="minorEastAsia" w:hAnsiTheme="minorEastAsia"/>
        </w:rPr>
      </w:pPr>
      <w:r>
        <w:rPr>
          <w:rFonts w:asciiTheme="minorEastAsia" w:hAnsiTheme="minorEastAsia" w:hint="eastAsia"/>
        </w:rPr>
        <w:t>(</w:t>
      </w:r>
      <w:r>
        <w:rPr>
          <w:rFonts w:asciiTheme="minorEastAsia" w:hAnsiTheme="minorEastAsia"/>
        </w:rPr>
        <w:t xml:space="preserve">2) </w:t>
      </w:r>
      <w:r w:rsidR="00C73D56" w:rsidRPr="0073340E">
        <w:rPr>
          <w:rFonts w:asciiTheme="minorEastAsia" w:hAnsiTheme="minorEastAsia" w:hint="eastAsia"/>
        </w:rPr>
        <w:t>本件各非開示部分の旧条例第19条第２号ただし書イ該当性</w:t>
      </w:r>
    </w:p>
    <w:p w14:paraId="4E5715D3" w14:textId="118387BE" w:rsidR="00C73D56" w:rsidRDefault="002E107A" w:rsidP="00C73D56">
      <w:pPr>
        <w:ind w:firstLineChars="300" w:firstLine="630"/>
        <w:rPr>
          <w:rFonts w:asciiTheme="minorEastAsia" w:hAnsiTheme="minorEastAsia"/>
        </w:rPr>
      </w:pPr>
      <w:r>
        <w:rPr>
          <w:rFonts w:asciiTheme="minorEastAsia" w:hAnsiTheme="minorEastAsia" w:hint="eastAsia"/>
        </w:rPr>
        <w:t>(</w:t>
      </w:r>
      <w:r>
        <w:rPr>
          <w:rFonts w:asciiTheme="minorEastAsia" w:hAnsiTheme="minorEastAsia"/>
        </w:rPr>
        <w:t xml:space="preserve">3) </w:t>
      </w:r>
      <w:r w:rsidR="00C73D56" w:rsidRPr="0073340E">
        <w:rPr>
          <w:rFonts w:asciiTheme="minorEastAsia" w:hAnsiTheme="minorEastAsia" w:hint="eastAsia"/>
        </w:rPr>
        <w:t>対象文書６の旧条例第1</w:t>
      </w:r>
      <w:r w:rsidR="00C73D56" w:rsidRPr="0073340E">
        <w:rPr>
          <w:rFonts w:asciiTheme="minorEastAsia" w:hAnsiTheme="minorEastAsia"/>
        </w:rPr>
        <w:t>9</w:t>
      </w:r>
      <w:r w:rsidR="00C73D56" w:rsidRPr="0073340E">
        <w:rPr>
          <w:rFonts w:asciiTheme="minorEastAsia" w:hAnsiTheme="minorEastAsia" w:hint="eastAsia"/>
        </w:rPr>
        <w:t>条第７号該当性</w:t>
      </w:r>
    </w:p>
    <w:p w14:paraId="57A343C7" w14:textId="77777777" w:rsidR="00255636" w:rsidRPr="0073340E" w:rsidRDefault="00255636" w:rsidP="00C73D56">
      <w:pPr>
        <w:ind w:firstLineChars="300" w:firstLine="630"/>
        <w:rPr>
          <w:rFonts w:asciiTheme="minorEastAsia" w:hAnsiTheme="minorEastAsia"/>
        </w:rPr>
      </w:pPr>
    </w:p>
    <w:p w14:paraId="0E958A51" w14:textId="77777777" w:rsidR="00C73D56" w:rsidRPr="0073340E" w:rsidRDefault="00C73D56" w:rsidP="00C73D56">
      <w:pPr>
        <w:ind w:leftChars="100" w:left="210"/>
        <w:rPr>
          <w:rFonts w:asciiTheme="minorEastAsia" w:hAnsiTheme="minorEastAsia" w:cs="Times New Roman"/>
          <w:szCs w:val="24"/>
        </w:rPr>
      </w:pPr>
      <w:r w:rsidRPr="0073340E">
        <w:rPr>
          <w:rFonts w:asciiTheme="minorEastAsia" w:hAnsiTheme="minorEastAsia" w:cs="Times New Roman" w:hint="eastAsia"/>
          <w:szCs w:val="24"/>
        </w:rPr>
        <w:t xml:space="preserve">３　</w:t>
      </w:r>
      <w:r w:rsidRPr="0073340E">
        <w:rPr>
          <w:rFonts w:asciiTheme="minorEastAsia" w:hAnsiTheme="minorEastAsia" w:hint="eastAsia"/>
        </w:rPr>
        <w:t>本件非開示部分２の旧条例第1</w:t>
      </w:r>
      <w:r w:rsidRPr="0073340E">
        <w:rPr>
          <w:rFonts w:asciiTheme="minorEastAsia" w:hAnsiTheme="minorEastAsia"/>
        </w:rPr>
        <w:t>9</w:t>
      </w:r>
      <w:r w:rsidRPr="0073340E">
        <w:rPr>
          <w:rFonts w:asciiTheme="minorEastAsia" w:hAnsiTheme="minorEastAsia" w:hint="eastAsia"/>
        </w:rPr>
        <w:t>条第２号該当性</w:t>
      </w:r>
      <w:r w:rsidRPr="0073340E">
        <w:rPr>
          <w:rFonts w:asciiTheme="minorEastAsia" w:hAnsiTheme="minorEastAsia" w:cs="Times New Roman" w:hint="eastAsia"/>
          <w:szCs w:val="24"/>
        </w:rPr>
        <w:t>について</w:t>
      </w:r>
    </w:p>
    <w:p w14:paraId="19E7F768" w14:textId="77777777" w:rsidR="00C73D56" w:rsidRPr="0073340E" w:rsidRDefault="00C73D56" w:rsidP="00C73D56">
      <w:pPr>
        <w:ind w:leftChars="200" w:left="420" w:firstLineChars="100" w:firstLine="210"/>
        <w:rPr>
          <w:rFonts w:asciiTheme="minorEastAsia" w:hAnsiTheme="minorEastAsia"/>
        </w:rPr>
      </w:pPr>
      <w:r w:rsidRPr="0073340E">
        <w:rPr>
          <w:rFonts w:asciiTheme="minorEastAsia" w:hAnsiTheme="minorEastAsia" w:hint="eastAsia"/>
        </w:rPr>
        <w:t>本件非開示部分２は、「戸籍全部事項証明書（戸籍謄本）等交付請求書」の「戸籍謄本の交付を請求する理由」欄に記載されている情報であって、「請求者と筆頭者との関係」欄の記載内容とあわせて、戸籍法第1</w:t>
      </w:r>
      <w:r w:rsidRPr="0073340E">
        <w:rPr>
          <w:rFonts w:asciiTheme="minorEastAsia" w:hAnsiTheme="minorEastAsia"/>
        </w:rPr>
        <w:t>0</w:t>
      </w:r>
      <w:r w:rsidRPr="0073340E">
        <w:rPr>
          <w:rFonts w:asciiTheme="minorEastAsia" w:hAnsiTheme="minorEastAsia" w:hint="eastAsia"/>
        </w:rPr>
        <w:t>条第１項に定める者に該当するか、これに該当しない場合には、同法第1</w:t>
      </w:r>
      <w:r w:rsidRPr="0073340E">
        <w:rPr>
          <w:rFonts w:asciiTheme="minorEastAsia" w:hAnsiTheme="minorEastAsia"/>
        </w:rPr>
        <w:t>0</w:t>
      </w:r>
      <w:r w:rsidRPr="0073340E">
        <w:rPr>
          <w:rFonts w:asciiTheme="minorEastAsia" w:hAnsiTheme="minorEastAsia" w:hint="eastAsia"/>
        </w:rPr>
        <w:t>条の２第１項各号に掲げる者であって、当該各号に掲げる理由の有無があるかを判断して、戸籍全部事項証明書の発行の可否を判断しているものである。</w:t>
      </w:r>
    </w:p>
    <w:p w14:paraId="730B0A2C" w14:textId="77777777" w:rsidR="00C73D56" w:rsidRPr="0073340E" w:rsidRDefault="00C73D56" w:rsidP="00C73D56">
      <w:pPr>
        <w:ind w:leftChars="200" w:left="420" w:firstLineChars="100" w:firstLine="210"/>
        <w:rPr>
          <w:rFonts w:asciiTheme="minorEastAsia" w:hAnsiTheme="minorEastAsia"/>
        </w:rPr>
      </w:pPr>
      <w:r w:rsidRPr="0073340E">
        <w:rPr>
          <w:rFonts w:asciiTheme="minorEastAsia" w:hAnsiTheme="minorEastAsia" w:hint="eastAsia"/>
        </w:rPr>
        <w:t>したがって、同法第1</w:t>
      </w:r>
      <w:r w:rsidRPr="0073340E">
        <w:rPr>
          <w:rFonts w:asciiTheme="minorEastAsia" w:hAnsiTheme="minorEastAsia"/>
        </w:rPr>
        <w:t>0</w:t>
      </w:r>
      <w:r w:rsidRPr="0073340E">
        <w:rPr>
          <w:rFonts w:asciiTheme="minorEastAsia" w:hAnsiTheme="minorEastAsia" w:hint="eastAsia"/>
        </w:rPr>
        <w:t>条第１項に定める者（戸籍に記載されている者の配偶者、直系尊属又は直系卑属）は、不当な目的によることが明らかなとき（同条第２項）を除き、証明書の発行を受けることができるとされているが、同法第10条の２第１項各号に掲げる者は、当該各号に掲げる理由があることがわかるよう具体的な申請理由を申請書に記載する必要があることとなる。</w:t>
      </w:r>
    </w:p>
    <w:p w14:paraId="09923F6F" w14:textId="67CC8F7F" w:rsidR="00C73D56" w:rsidRPr="0073340E" w:rsidRDefault="00C73D56" w:rsidP="00C73D56">
      <w:pPr>
        <w:ind w:leftChars="200" w:left="420" w:firstLineChars="100" w:firstLine="210"/>
        <w:rPr>
          <w:rFonts w:asciiTheme="minorEastAsia" w:hAnsiTheme="minorEastAsia"/>
        </w:rPr>
      </w:pPr>
      <w:r w:rsidRPr="0073340E">
        <w:rPr>
          <w:rFonts w:asciiTheme="minorEastAsia" w:hAnsiTheme="minorEastAsia" w:hint="eastAsia"/>
        </w:rPr>
        <w:t>すなわち、「戸籍謄本の交付を請求する理由」欄に具体的な事由が記載されていれば、その内容によって戸籍の筆頭者とどのような関係にあるかを推測することが可能となるし、一方で、当該欄に抽象的な事由しか記載されていない場合には、その事由からは戸籍の筆頭者との関係を推測することはできないが、抽象的な事由しか記載されていていないという事実それ自体により、同法</w:t>
      </w:r>
      <w:r w:rsidR="0073340E" w:rsidRPr="0073340E">
        <w:rPr>
          <w:rFonts w:asciiTheme="minorEastAsia" w:hAnsiTheme="minorEastAsia" w:hint="eastAsia"/>
        </w:rPr>
        <w:t>第1</w:t>
      </w:r>
      <w:r w:rsidR="0073340E" w:rsidRPr="0073340E">
        <w:rPr>
          <w:rFonts w:asciiTheme="minorEastAsia" w:hAnsiTheme="minorEastAsia"/>
        </w:rPr>
        <w:t>0</w:t>
      </w:r>
      <w:r w:rsidR="0073340E" w:rsidRPr="0073340E">
        <w:rPr>
          <w:rFonts w:asciiTheme="minorEastAsia" w:hAnsiTheme="minorEastAsia" w:hint="eastAsia"/>
        </w:rPr>
        <w:t>条</w:t>
      </w:r>
      <w:r w:rsidRPr="0073340E">
        <w:rPr>
          <w:rFonts w:asciiTheme="minorEastAsia" w:hAnsiTheme="minorEastAsia" w:hint="eastAsia"/>
        </w:rPr>
        <w:t>第１項に定める者であることを推測することが可能となる。</w:t>
      </w:r>
    </w:p>
    <w:p w14:paraId="4A984C22" w14:textId="7CBCBCC5" w:rsidR="00C73D56" w:rsidRDefault="00C73D56" w:rsidP="00C73D56">
      <w:pPr>
        <w:ind w:leftChars="200" w:left="420" w:firstLineChars="100" w:firstLine="210"/>
        <w:rPr>
          <w:rFonts w:asciiTheme="minorEastAsia" w:hAnsiTheme="minorEastAsia"/>
        </w:rPr>
      </w:pPr>
      <w:r w:rsidRPr="0073340E">
        <w:rPr>
          <w:rFonts w:asciiTheme="minorEastAsia" w:hAnsiTheme="minorEastAsia" w:hint="eastAsia"/>
        </w:rPr>
        <w:t>以上のとおり、「戸籍謄本の交付を請求する理由」については、その記載内容が具体的なものか抽象的なものかを問わず、これが開示されると、戸籍の筆頭者との関係が推測され、これにより個人が特定されるおそれがあるから、旧条例第19条第２号に該当するものと認められる。</w:t>
      </w:r>
    </w:p>
    <w:p w14:paraId="6FA2D1B1" w14:textId="77777777" w:rsidR="00255636" w:rsidRPr="0073340E" w:rsidRDefault="00255636" w:rsidP="00C73D56">
      <w:pPr>
        <w:ind w:leftChars="200" w:left="420" w:firstLineChars="100" w:firstLine="210"/>
        <w:rPr>
          <w:rFonts w:asciiTheme="minorEastAsia" w:hAnsiTheme="minorEastAsia"/>
        </w:rPr>
      </w:pPr>
    </w:p>
    <w:p w14:paraId="4E32369F" w14:textId="77777777" w:rsidR="00C73D56" w:rsidRPr="0073340E" w:rsidRDefault="00C73D56" w:rsidP="00C73D56">
      <w:pPr>
        <w:ind w:left="420" w:hangingChars="200" w:hanging="420"/>
        <w:rPr>
          <w:rFonts w:asciiTheme="minorEastAsia" w:hAnsiTheme="minorEastAsia" w:cs="Times New Roman"/>
          <w:szCs w:val="24"/>
        </w:rPr>
      </w:pPr>
      <w:r w:rsidRPr="0073340E">
        <w:rPr>
          <w:rFonts w:asciiTheme="minorEastAsia" w:hAnsiTheme="minorEastAsia" w:cs="Times New Roman" w:hint="eastAsia"/>
          <w:szCs w:val="24"/>
        </w:rPr>
        <w:t xml:space="preserve">　４　</w:t>
      </w:r>
      <w:r w:rsidRPr="0073340E">
        <w:rPr>
          <w:rFonts w:asciiTheme="minorEastAsia" w:hAnsiTheme="minorEastAsia" w:hint="eastAsia"/>
        </w:rPr>
        <w:t>本件各非開示部分の旧条例第19条第２号ただし書イ該当性について</w:t>
      </w:r>
    </w:p>
    <w:p w14:paraId="776653EA" w14:textId="77777777" w:rsidR="00C73D56" w:rsidRPr="0073340E" w:rsidRDefault="00C73D56" w:rsidP="00C73D56">
      <w:pPr>
        <w:ind w:leftChars="200" w:left="420" w:firstLineChars="100" w:firstLine="210"/>
        <w:rPr>
          <w:rFonts w:asciiTheme="minorEastAsia" w:hAnsiTheme="minorEastAsia"/>
        </w:rPr>
      </w:pPr>
      <w:r w:rsidRPr="0073340E">
        <w:rPr>
          <w:rFonts w:asciiTheme="minorEastAsia" w:hAnsiTheme="minorEastAsia" w:hint="eastAsia"/>
        </w:rPr>
        <w:t>審査請求人は、令和元年９月９日付けの戸籍全部事項証明書等の交付請求が、週刊誌記者による違法な申請であることを前提として、本件各非開示部分が旧条例第19条第２号ただし書イに該当する旨主張する。</w:t>
      </w:r>
    </w:p>
    <w:p w14:paraId="2BAE3643" w14:textId="77777777" w:rsidR="00C73D56" w:rsidRPr="0073340E" w:rsidRDefault="00C73D56" w:rsidP="00C73D56">
      <w:pPr>
        <w:ind w:leftChars="200" w:left="420" w:firstLineChars="100" w:firstLine="210"/>
        <w:rPr>
          <w:rFonts w:asciiTheme="minorEastAsia" w:hAnsiTheme="minorEastAsia"/>
        </w:rPr>
      </w:pPr>
      <w:r w:rsidRPr="0073340E">
        <w:rPr>
          <w:rFonts w:asciiTheme="minorEastAsia" w:hAnsiTheme="minorEastAsia" w:hint="eastAsia"/>
        </w:rPr>
        <w:t>しかしながら、本件各非開示部分を見分したところ、当該請求を行った者が戸籍法第1</w:t>
      </w:r>
      <w:r w:rsidRPr="0073340E">
        <w:rPr>
          <w:rFonts w:asciiTheme="minorEastAsia" w:hAnsiTheme="minorEastAsia"/>
        </w:rPr>
        <w:t>0</w:t>
      </w:r>
      <w:r w:rsidRPr="0073340E">
        <w:rPr>
          <w:rFonts w:asciiTheme="minorEastAsia" w:hAnsiTheme="minorEastAsia" w:hint="eastAsia"/>
        </w:rPr>
        <w:t>条第１項に規定する者又は第10条の２第１項各号に掲げる理由を有する者のいずれかに該当することが認められ、その記載からは、審査請求人が主張する「週刊誌の記者」であることを推測させる事実は見当たらなかった。そして、審査請求人においても、その主張を裏付ける証跡を提出しておらず、他に令和元年９月９日付けの戸籍全部事項証明書等の交付請求が違法な申請であることを認めるに足る事実も見当たらず、他に旧条例第19条第２号ただし書イに該当することをうかがわせる事実もなかった。</w:t>
      </w:r>
    </w:p>
    <w:p w14:paraId="556484BA" w14:textId="1500A8C8" w:rsidR="00C73D56" w:rsidRDefault="00C73D56" w:rsidP="00C73D56">
      <w:pPr>
        <w:ind w:leftChars="200" w:left="420" w:firstLineChars="100" w:firstLine="210"/>
        <w:rPr>
          <w:rFonts w:asciiTheme="minorEastAsia" w:hAnsiTheme="minorEastAsia"/>
        </w:rPr>
      </w:pPr>
      <w:r w:rsidRPr="0073340E">
        <w:rPr>
          <w:rFonts w:asciiTheme="minorEastAsia" w:hAnsiTheme="minorEastAsia" w:hint="eastAsia"/>
        </w:rPr>
        <w:t>したがって、本件各非開示部分は旧条例第19条第２号ただし書イに該当しないから、同号に該当するものと認められる。</w:t>
      </w:r>
    </w:p>
    <w:p w14:paraId="5557B7CD" w14:textId="77777777" w:rsidR="00255636" w:rsidRPr="0073340E" w:rsidRDefault="00255636" w:rsidP="00C73D56">
      <w:pPr>
        <w:ind w:leftChars="200" w:left="420" w:firstLineChars="100" w:firstLine="210"/>
        <w:rPr>
          <w:rFonts w:asciiTheme="minorEastAsia" w:hAnsiTheme="minorEastAsia"/>
        </w:rPr>
      </w:pPr>
    </w:p>
    <w:p w14:paraId="4186C946" w14:textId="77777777" w:rsidR="00C73D56" w:rsidRPr="0073340E" w:rsidRDefault="00C73D56" w:rsidP="00C73D56">
      <w:pPr>
        <w:rPr>
          <w:rFonts w:asciiTheme="minorEastAsia" w:hAnsiTheme="minorEastAsia" w:cs="Times New Roman"/>
          <w:szCs w:val="24"/>
        </w:rPr>
      </w:pPr>
      <w:r w:rsidRPr="0073340E">
        <w:rPr>
          <w:rFonts w:asciiTheme="minorEastAsia" w:hAnsiTheme="minorEastAsia" w:cs="Times New Roman" w:hint="eastAsia"/>
          <w:szCs w:val="24"/>
        </w:rPr>
        <w:t xml:space="preserve">　５　</w:t>
      </w:r>
      <w:r w:rsidRPr="0073340E">
        <w:rPr>
          <w:rFonts w:asciiTheme="minorEastAsia" w:hAnsiTheme="minorEastAsia" w:hint="eastAsia"/>
        </w:rPr>
        <w:t>対象文書６の旧条例第1</w:t>
      </w:r>
      <w:r w:rsidRPr="0073340E">
        <w:rPr>
          <w:rFonts w:asciiTheme="minorEastAsia" w:hAnsiTheme="minorEastAsia"/>
        </w:rPr>
        <w:t>9</w:t>
      </w:r>
      <w:r w:rsidRPr="0073340E">
        <w:rPr>
          <w:rFonts w:asciiTheme="minorEastAsia" w:hAnsiTheme="minorEastAsia" w:hint="eastAsia"/>
        </w:rPr>
        <w:t>条第７号該当性について</w:t>
      </w:r>
    </w:p>
    <w:p w14:paraId="6AE45D64" w14:textId="75164003" w:rsidR="00C73D56" w:rsidRPr="0073340E" w:rsidRDefault="002E107A" w:rsidP="00C73D56">
      <w:pPr>
        <w:ind w:firstLineChars="200" w:firstLine="420"/>
        <w:rPr>
          <w:rFonts w:asciiTheme="minorEastAsia" w:hAnsiTheme="minorEastAsia"/>
        </w:rPr>
      </w:pPr>
      <w:r>
        <w:rPr>
          <w:rFonts w:asciiTheme="minorEastAsia" w:hAnsiTheme="minorEastAsia" w:hint="eastAsia"/>
        </w:rPr>
        <w:t>(</w:t>
      </w:r>
      <w:r>
        <w:rPr>
          <w:rFonts w:asciiTheme="minorEastAsia" w:hAnsiTheme="minorEastAsia"/>
        </w:rPr>
        <w:t xml:space="preserve">1) </w:t>
      </w:r>
      <w:r w:rsidR="00C73D56" w:rsidRPr="0073340E">
        <w:rPr>
          <w:rFonts w:asciiTheme="minorEastAsia" w:hAnsiTheme="minorEastAsia" w:hint="eastAsia"/>
        </w:rPr>
        <w:t>旧条例第</w:t>
      </w:r>
      <w:r w:rsidR="00C73D56" w:rsidRPr="0073340E">
        <w:rPr>
          <w:rFonts w:asciiTheme="minorEastAsia" w:hAnsiTheme="minorEastAsia"/>
        </w:rPr>
        <w:t>19</w:t>
      </w:r>
      <w:r w:rsidR="00C73D56" w:rsidRPr="0073340E">
        <w:rPr>
          <w:rFonts w:asciiTheme="minorEastAsia" w:hAnsiTheme="minorEastAsia" w:hint="eastAsia"/>
        </w:rPr>
        <w:t>条第７号の基本的な考え方について</w:t>
      </w:r>
    </w:p>
    <w:p w14:paraId="55DFB2CC" w14:textId="77777777" w:rsidR="00C73D56" w:rsidRPr="0073340E" w:rsidRDefault="00C73D56" w:rsidP="00C73D56">
      <w:pPr>
        <w:ind w:leftChars="300" w:left="630" w:firstLineChars="100" w:firstLine="210"/>
        <w:rPr>
          <w:rFonts w:asciiTheme="minorEastAsia" w:hAnsiTheme="minorEastAsia"/>
        </w:rPr>
      </w:pPr>
      <w:r w:rsidRPr="0073340E">
        <w:rPr>
          <w:rFonts w:asciiTheme="minorEastAsia" w:hAnsiTheme="minorEastAsia" w:hint="eastAsia"/>
        </w:rPr>
        <w:t>旧条例第</w:t>
      </w:r>
      <w:r w:rsidRPr="0073340E">
        <w:rPr>
          <w:rFonts w:asciiTheme="minorEastAsia" w:hAnsiTheme="minorEastAsia"/>
        </w:rPr>
        <w:t>19</w:t>
      </w:r>
      <w:r w:rsidRPr="0073340E">
        <w:rPr>
          <w:rFonts w:asciiTheme="minorEastAsia" w:hAnsiTheme="minorEastAsia" w:hint="eastAsia"/>
        </w:rPr>
        <w:t>条第７号は、「開示することにより、人の生命、身体、財産又は社会的な地位の保護、犯罪の予防、犯罪の捜査その他の公共の安全と秩序の維持に支障が生じると認められる情報」は、原則として開示しないことができると規定している。</w:t>
      </w:r>
    </w:p>
    <w:p w14:paraId="01DB247D" w14:textId="77777777" w:rsidR="00C73D56" w:rsidRPr="0073340E" w:rsidRDefault="00C73D56" w:rsidP="00C73D56">
      <w:pPr>
        <w:ind w:leftChars="300" w:left="630" w:firstLineChars="100" w:firstLine="210"/>
        <w:rPr>
          <w:rFonts w:asciiTheme="minorEastAsia" w:hAnsiTheme="minorEastAsia"/>
        </w:rPr>
      </w:pPr>
      <w:r w:rsidRPr="0073340E">
        <w:rPr>
          <w:rFonts w:asciiTheme="minorEastAsia" w:hAnsiTheme="minorEastAsia" w:hint="eastAsia"/>
        </w:rPr>
        <w:t>そして、「人の生命、身体、財産又は社会的な地位の保護、犯罪の予防、犯罪の捜査その他の公共の安全と秩序の維持に支障が生じると認められる情報」とは、例えば、開示することにより、犯罪の被疑者、参考人、情報提供者等が特定され、その結果これらの人の生命若しくは身体に危害が加えられ、又はその財産若しくは社会的な地位が脅かされるおそれがあると認められる情報や、開示することにより、特定の個人の行動予定、家屋の構造等が明らかになり、その結果、これらの人が犯罪の被害を受けるおそれがあると認められる情報などをいうと解される。</w:t>
      </w:r>
    </w:p>
    <w:p w14:paraId="4F1383DC" w14:textId="77777777" w:rsidR="00C73D56" w:rsidRPr="0073340E" w:rsidRDefault="00C73D56" w:rsidP="00C73D56">
      <w:pPr>
        <w:ind w:leftChars="300" w:left="630" w:firstLineChars="100" w:firstLine="210"/>
        <w:rPr>
          <w:rFonts w:asciiTheme="minorEastAsia" w:hAnsiTheme="minorEastAsia"/>
        </w:rPr>
      </w:pPr>
      <w:r w:rsidRPr="0073340E">
        <w:rPr>
          <w:rFonts w:asciiTheme="minorEastAsia" w:hAnsiTheme="minorEastAsia" w:hint="eastAsia"/>
        </w:rPr>
        <w:t>また、「犯罪の予防」とは、刑事犯、行政犯を問わず、犯罪行為をあらかじめ防止することをいい、犯罪を誘発・助長するおそれがあると認められる情報を含むと解され、「犯罪の捜査」とは、被疑者等の捜索、身柄の確保、証拠の収集、保全等の活動をいい、内偵活動等を含むと解される。</w:t>
      </w:r>
    </w:p>
    <w:p w14:paraId="3AB66E75" w14:textId="77777777" w:rsidR="00C73D56" w:rsidRPr="0073340E" w:rsidRDefault="00C73D56" w:rsidP="00C73D56">
      <w:pPr>
        <w:ind w:leftChars="300" w:left="630" w:firstLineChars="100" w:firstLine="210"/>
        <w:rPr>
          <w:rFonts w:asciiTheme="minorEastAsia" w:hAnsiTheme="minorEastAsia"/>
        </w:rPr>
      </w:pPr>
      <w:r w:rsidRPr="0073340E">
        <w:rPr>
          <w:rFonts w:asciiTheme="minorEastAsia" w:hAnsiTheme="minorEastAsia" w:hint="eastAsia"/>
        </w:rPr>
        <w:t>なお、「犯罪の予防」及び「犯罪の捜査」とは、いわゆる司法警察を念頭におい</w:t>
      </w:r>
    </w:p>
    <w:p w14:paraId="03B85FB1" w14:textId="77777777" w:rsidR="00C73D56" w:rsidRPr="0073340E" w:rsidRDefault="00C73D56" w:rsidP="00C73D56">
      <w:pPr>
        <w:ind w:leftChars="200" w:left="420" w:firstLineChars="100" w:firstLine="210"/>
        <w:rPr>
          <w:rFonts w:asciiTheme="minorEastAsia" w:hAnsiTheme="minorEastAsia"/>
        </w:rPr>
      </w:pPr>
      <w:r w:rsidRPr="0073340E">
        <w:rPr>
          <w:rFonts w:asciiTheme="minorEastAsia" w:hAnsiTheme="minorEastAsia" w:hint="eastAsia"/>
        </w:rPr>
        <w:t>たものである。</w:t>
      </w:r>
    </w:p>
    <w:p w14:paraId="533BACF7" w14:textId="0F4F4E11" w:rsidR="00C73D56" w:rsidRPr="0073340E" w:rsidRDefault="002E107A" w:rsidP="00C73D56">
      <w:pPr>
        <w:ind w:firstLineChars="200" w:firstLine="420"/>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xml:space="preserve"> </w:t>
      </w:r>
      <w:r w:rsidR="00C73D56" w:rsidRPr="0073340E">
        <w:rPr>
          <w:rFonts w:asciiTheme="minorEastAsia" w:hAnsiTheme="minorEastAsia" w:hint="eastAsia"/>
        </w:rPr>
        <w:t>対象文書６の条例第</w:t>
      </w:r>
      <w:r w:rsidR="00C73D56" w:rsidRPr="0073340E">
        <w:rPr>
          <w:rFonts w:asciiTheme="minorEastAsia" w:hAnsiTheme="minorEastAsia"/>
        </w:rPr>
        <w:t>19</w:t>
      </w:r>
      <w:r w:rsidR="00C73D56" w:rsidRPr="0073340E">
        <w:rPr>
          <w:rFonts w:asciiTheme="minorEastAsia" w:hAnsiTheme="minorEastAsia" w:hint="eastAsia"/>
        </w:rPr>
        <w:t>条第７号該当性について</w:t>
      </w:r>
    </w:p>
    <w:p w14:paraId="33676B41" w14:textId="3A1EE1A8" w:rsidR="00C73D56" w:rsidRPr="0073340E" w:rsidRDefault="00C73D56" w:rsidP="00C73D56">
      <w:pPr>
        <w:ind w:leftChars="300" w:left="630" w:firstLineChars="100" w:firstLine="210"/>
        <w:rPr>
          <w:rFonts w:asciiTheme="minorEastAsia" w:hAnsiTheme="minorEastAsia"/>
        </w:rPr>
      </w:pPr>
      <w:r w:rsidRPr="0073340E">
        <w:rPr>
          <w:rFonts w:asciiTheme="minorEastAsia" w:hAnsiTheme="minorEastAsia" w:hint="eastAsia"/>
        </w:rPr>
        <w:t>当審</w:t>
      </w:r>
      <w:r w:rsidR="00146587" w:rsidRPr="0073340E">
        <w:rPr>
          <w:rFonts w:asciiTheme="minorEastAsia" w:hAnsiTheme="minorEastAsia" w:hint="eastAsia"/>
        </w:rPr>
        <w:t>議会において対象文書６を見分したところ、</w:t>
      </w:r>
      <w:r w:rsidRPr="0073340E">
        <w:rPr>
          <w:rFonts w:asciiTheme="minorEastAsia" w:hAnsiTheme="minorEastAsia" w:hint="eastAsia"/>
        </w:rPr>
        <w:t>対象文書６は、国又は他の地方公共団体等の行政機関がその所掌事務について法令等の規定により付与された権限に基づいて行う調査の一環として、実施機関に対して、審査請求人の本籍地、戸籍附票上の住所等を照会したものであり、その</w:t>
      </w:r>
      <w:r w:rsidRPr="0073340E">
        <w:rPr>
          <w:rFonts w:asciiTheme="minorEastAsia" w:hAnsiTheme="minorEastAsia" w:hint="eastAsia"/>
          <w:szCs w:val="24"/>
        </w:rPr>
        <w:t>回答に際して、実施機関が回答文書に戸籍附票上の住所地を記入する代わりに回答文書に審査請求人の戸籍附票を添付して回答したものであることが認められる（なお、本籍地については、実施機関が回答文書に記入して回答しているため、戸籍謄本等は交付されていない）。</w:t>
      </w:r>
    </w:p>
    <w:p w14:paraId="218A6931" w14:textId="4370FDA8" w:rsidR="00C73D56" w:rsidRPr="0073340E" w:rsidRDefault="00146587" w:rsidP="00C73D56">
      <w:pPr>
        <w:ind w:leftChars="300" w:left="630" w:firstLineChars="100" w:firstLine="210"/>
        <w:rPr>
          <w:rFonts w:asciiTheme="minorEastAsia" w:hAnsiTheme="minorEastAsia"/>
        </w:rPr>
      </w:pPr>
      <w:r w:rsidRPr="0073340E">
        <w:rPr>
          <w:rFonts w:asciiTheme="minorEastAsia" w:hAnsiTheme="minorEastAsia" w:hint="eastAsia"/>
        </w:rPr>
        <w:t>したがって、</w:t>
      </w:r>
      <w:r w:rsidR="00C73D56" w:rsidRPr="0073340E">
        <w:rPr>
          <w:rFonts w:asciiTheme="minorEastAsia" w:hAnsiTheme="minorEastAsia" w:hint="eastAsia"/>
        </w:rPr>
        <w:t>対象文書６は、いわゆる司法警察が行う犯罪の捜査に関する情報には</w:t>
      </w:r>
      <w:r w:rsidRPr="0073340E">
        <w:rPr>
          <w:rFonts w:asciiTheme="minorEastAsia" w:hAnsiTheme="minorEastAsia" w:hint="eastAsia"/>
        </w:rPr>
        <w:t>該当しないことから、</w:t>
      </w:r>
      <w:r w:rsidR="00C73D56" w:rsidRPr="0073340E">
        <w:rPr>
          <w:rFonts w:asciiTheme="minorEastAsia" w:hAnsiTheme="minorEastAsia" w:hint="eastAsia"/>
        </w:rPr>
        <w:t>対象文書６は旧条例第</w:t>
      </w:r>
      <w:r w:rsidR="00C73D56" w:rsidRPr="0073340E">
        <w:rPr>
          <w:rFonts w:asciiTheme="minorEastAsia" w:hAnsiTheme="minorEastAsia"/>
        </w:rPr>
        <w:t>19</w:t>
      </w:r>
      <w:r w:rsidR="00C73D56" w:rsidRPr="0073340E">
        <w:rPr>
          <w:rFonts w:asciiTheme="minorEastAsia" w:hAnsiTheme="minorEastAsia" w:hint="eastAsia"/>
        </w:rPr>
        <w:t>条第７号には該当しないと認められる。</w:t>
      </w:r>
    </w:p>
    <w:p w14:paraId="55F248B4" w14:textId="4D5F88F5" w:rsidR="00C73D56" w:rsidRPr="0073340E" w:rsidRDefault="00146587" w:rsidP="00C73D56">
      <w:pPr>
        <w:ind w:leftChars="300" w:left="630" w:firstLineChars="100" w:firstLine="210"/>
        <w:rPr>
          <w:rFonts w:asciiTheme="minorEastAsia" w:hAnsiTheme="minorEastAsia"/>
        </w:rPr>
      </w:pPr>
      <w:r w:rsidRPr="0073340E">
        <w:rPr>
          <w:rFonts w:asciiTheme="minorEastAsia" w:hAnsiTheme="minorEastAsia" w:hint="eastAsia"/>
        </w:rPr>
        <w:t>ここで、実施機関は、</w:t>
      </w:r>
      <w:r w:rsidR="00C73D56" w:rsidRPr="0073340E">
        <w:rPr>
          <w:rFonts w:asciiTheme="minorEastAsia" w:hAnsiTheme="minorEastAsia" w:hint="eastAsia"/>
        </w:rPr>
        <w:t>対象文書６が条例第</w:t>
      </w:r>
      <w:r w:rsidR="00C73D56" w:rsidRPr="0073340E">
        <w:rPr>
          <w:rFonts w:asciiTheme="minorEastAsia" w:hAnsiTheme="minorEastAsia"/>
        </w:rPr>
        <w:t>19</w:t>
      </w:r>
      <w:r w:rsidR="00C73D56" w:rsidRPr="0073340E">
        <w:rPr>
          <w:rFonts w:asciiTheme="minorEastAsia" w:hAnsiTheme="minorEastAsia" w:hint="eastAsia"/>
        </w:rPr>
        <w:t>条第７号に該当するとの</w:t>
      </w:r>
      <w:r w:rsidRPr="0073340E">
        <w:rPr>
          <w:rFonts w:asciiTheme="minorEastAsia" w:hAnsiTheme="minorEastAsia" w:hint="eastAsia"/>
        </w:rPr>
        <w:t>誤った判断に基づいて</w:t>
      </w:r>
      <w:r w:rsidR="00C73D56" w:rsidRPr="0073340E">
        <w:rPr>
          <w:rFonts w:asciiTheme="minorEastAsia" w:hAnsiTheme="minorEastAsia" w:hint="eastAsia"/>
        </w:rPr>
        <w:t>対象文書６を非開示としたものであるが、次に述べるとおり、そもそも</w:t>
      </w:r>
      <w:r w:rsidR="00C73D56" w:rsidRPr="0073340E">
        <w:rPr>
          <w:rFonts w:asciiTheme="minorEastAsia" w:hAnsiTheme="minorEastAsia" w:hint="eastAsia"/>
          <w:szCs w:val="24"/>
        </w:rPr>
        <w:t>本件請求の対象である</w:t>
      </w:r>
      <w:r w:rsidR="00C73D56" w:rsidRPr="0073340E">
        <w:rPr>
          <w:rFonts w:asciiTheme="minorEastAsia" w:hAnsiTheme="minorEastAsia" w:cs="Times New Roman" w:hint="eastAsia"/>
          <w:szCs w:val="24"/>
        </w:rPr>
        <w:t>「</w:t>
      </w:r>
      <w:r w:rsidR="00C73D56" w:rsidRPr="0073340E">
        <w:rPr>
          <w:rFonts w:asciiTheme="minorEastAsia" w:hAnsiTheme="minorEastAsia" w:hint="eastAsia"/>
          <w:szCs w:val="24"/>
        </w:rPr>
        <w:t>請求者に係る戸籍謄本等請求書及び戸籍の附票の写し等請求書」に該当しないものであって、</w:t>
      </w:r>
      <w:r w:rsidR="00C73D56" w:rsidRPr="0073340E">
        <w:rPr>
          <w:rFonts w:asciiTheme="minorEastAsia" w:hAnsiTheme="minorEastAsia" w:hint="eastAsia"/>
        </w:rPr>
        <w:t>本件請求の対象外とすべきものであったものと認められる。</w:t>
      </w:r>
    </w:p>
    <w:p w14:paraId="4ADBFB4E" w14:textId="617777B1" w:rsidR="00C73D56" w:rsidRPr="0073340E" w:rsidRDefault="00146587" w:rsidP="00C73D56">
      <w:pPr>
        <w:ind w:leftChars="300" w:left="630" w:firstLineChars="100" w:firstLine="210"/>
        <w:rPr>
          <w:rFonts w:asciiTheme="minorEastAsia" w:hAnsiTheme="minorEastAsia"/>
          <w:szCs w:val="24"/>
        </w:rPr>
      </w:pPr>
      <w:r w:rsidRPr="0073340E">
        <w:rPr>
          <w:rFonts w:asciiTheme="minorEastAsia" w:hAnsiTheme="minorEastAsia" w:hint="eastAsia"/>
        </w:rPr>
        <w:t>すなわち、</w:t>
      </w:r>
      <w:r w:rsidR="00C73D56" w:rsidRPr="0073340E">
        <w:rPr>
          <w:rFonts w:asciiTheme="minorEastAsia" w:hAnsiTheme="minorEastAsia" w:hint="eastAsia"/>
        </w:rPr>
        <w:t>対象文書６は、上述のとおり、国又は地方自治体の機関から実施機関に対して、審査請求人の本籍地、戸籍附票上の住所等を照会したものであるところ、照会へ</w:t>
      </w:r>
      <w:r w:rsidR="00C73D56" w:rsidRPr="0073340E">
        <w:rPr>
          <w:rFonts w:asciiTheme="minorEastAsia" w:hAnsiTheme="minorEastAsia" w:hint="eastAsia"/>
          <w:szCs w:val="24"/>
        </w:rPr>
        <w:t>の対応として実施</w:t>
      </w:r>
      <w:r w:rsidRPr="0073340E">
        <w:rPr>
          <w:rFonts w:asciiTheme="minorEastAsia" w:hAnsiTheme="minorEastAsia" w:hint="eastAsia"/>
          <w:szCs w:val="24"/>
        </w:rPr>
        <w:t>機関が審査請求人の戸籍附票を交付してはいるものの、そもそも、</w:t>
      </w:r>
      <w:r w:rsidR="00C73D56" w:rsidRPr="0073340E">
        <w:rPr>
          <w:rFonts w:asciiTheme="minorEastAsia" w:hAnsiTheme="minorEastAsia" w:hint="eastAsia"/>
          <w:szCs w:val="24"/>
        </w:rPr>
        <w:t>対象文書６は、実施機関に対して審査請</w:t>
      </w:r>
      <w:r w:rsidRPr="0073340E">
        <w:rPr>
          <w:rFonts w:asciiTheme="minorEastAsia" w:hAnsiTheme="minorEastAsia" w:hint="eastAsia"/>
          <w:szCs w:val="24"/>
        </w:rPr>
        <w:t>求人の戸籍謄本等や戸籍附票の写しを請求したものではないから、</w:t>
      </w:r>
      <w:r w:rsidR="00C73D56" w:rsidRPr="0073340E">
        <w:rPr>
          <w:rFonts w:asciiTheme="minorEastAsia" w:hAnsiTheme="minorEastAsia" w:hint="eastAsia"/>
          <w:szCs w:val="24"/>
        </w:rPr>
        <w:t>対象文書６は、本件請求の対象外とすべきであったものと認められる。</w:t>
      </w:r>
    </w:p>
    <w:p w14:paraId="7444B7F9" w14:textId="6B927010" w:rsidR="00C73D56" w:rsidRDefault="00146587" w:rsidP="00C73D56">
      <w:pPr>
        <w:ind w:leftChars="300" w:left="630" w:firstLineChars="100" w:firstLine="210"/>
        <w:rPr>
          <w:rFonts w:asciiTheme="minorEastAsia" w:hAnsiTheme="minorEastAsia"/>
          <w:szCs w:val="24"/>
        </w:rPr>
      </w:pPr>
      <w:r w:rsidRPr="0073340E">
        <w:rPr>
          <w:rFonts w:asciiTheme="minorEastAsia" w:hAnsiTheme="minorEastAsia" w:hint="eastAsia"/>
          <w:szCs w:val="24"/>
        </w:rPr>
        <w:t>以上のとおり、本件非開示決定については、</w:t>
      </w:r>
      <w:r w:rsidR="00C73D56" w:rsidRPr="0073340E">
        <w:rPr>
          <w:rFonts w:asciiTheme="minorEastAsia" w:hAnsiTheme="minorEastAsia" w:hint="eastAsia"/>
          <w:szCs w:val="24"/>
        </w:rPr>
        <w:t>対象文書６が旧条例第19条第７号に</w:t>
      </w:r>
      <w:r w:rsidRPr="0073340E">
        <w:rPr>
          <w:rFonts w:asciiTheme="minorEastAsia" w:hAnsiTheme="minorEastAsia" w:hint="eastAsia"/>
          <w:szCs w:val="24"/>
        </w:rPr>
        <w:t>該当するものとして非開示とした実施機関の判断は誤りであるが、</w:t>
      </w:r>
      <w:r w:rsidR="00C73D56" w:rsidRPr="0073340E">
        <w:rPr>
          <w:rFonts w:asciiTheme="minorEastAsia" w:hAnsiTheme="minorEastAsia" w:hint="eastAsia"/>
          <w:szCs w:val="24"/>
        </w:rPr>
        <w:t>対象文書６が開示されないという点においては同様であり、結果として妥当である。</w:t>
      </w:r>
    </w:p>
    <w:p w14:paraId="6BE1F438" w14:textId="77777777" w:rsidR="00255636" w:rsidRPr="0073340E" w:rsidRDefault="00255636" w:rsidP="00C73D56">
      <w:pPr>
        <w:ind w:leftChars="300" w:left="630" w:firstLineChars="100" w:firstLine="210"/>
        <w:rPr>
          <w:rFonts w:asciiTheme="minorEastAsia" w:hAnsiTheme="minorEastAsia"/>
          <w:szCs w:val="24"/>
        </w:rPr>
      </w:pPr>
    </w:p>
    <w:p w14:paraId="01AC8C1C" w14:textId="77777777" w:rsidR="00C73D56" w:rsidRPr="0073340E" w:rsidRDefault="00C73D56" w:rsidP="00C73D56">
      <w:pPr>
        <w:ind w:leftChars="100" w:left="210"/>
        <w:rPr>
          <w:rFonts w:asciiTheme="minorEastAsia" w:hAnsiTheme="minorEastAsia" w:cs="Times New Roman"/>
          <w:szCs w:val="24"/>
        </w:rPr>
      </w:pPr>
      <w:r w:rsidRPr="0073340E">
        <w:rPr>
          <w:rFonts w:asciiTheme="minorEastAsia" w:hAnsiTheme="minorEastAsia" w:cs="Times New Roman" w:hint="eastAsia"/>
          <w:szCs w:val="24"/>
        </w:rPr>
        <w:t>６　結論</w:t>
      </w:r>
    </w:p>
    <w:p w14:paraId="5387BDFA" w14:textId="77777777" w:rsidR="00C73D56" w:rsidRPr="0073340E" w:rsidRDefault="00C73D56" w:rsidP="00C73D56">
      <w:pPr>
        <w:ind w:leftChars="100" w:left="210" w:firstLineChars="100" w:firstLine="210"/>
        <w:rPr>
          <w:rFonts w:asciiTheme="minorEastAsia" w:hAnsiTheme="minorEastAsia" w:cs="Times New Roman"/>
          <w:szCs w:val="24"/>
        </w:rPr>
      </w:pPr>
      <w:r w:rsidRPr="0073340E">
        <w:rPr>
          <w:rFonts w:asciiTheme="minorEastAsia" w:hAnsiTheme="minorEastAsia" w:cs="Times New Roman" w:hint="eastAsia"/>
          <w:szCs w:val="24"/>
        </w:rPr>
        <w:t>以上により、第１記載のとおり、判断する。</w:t>
      </w:r>
    </w:p>
    <w:p w14:paraId="198FF552" w14:textId="77777777" w:rsidR="00C73D56" w:rsidRPr="0073340E" w:rsidRDefault="00C73D56" w:rsidP="00C73D56">
      <w:pPr>
        <w:rPr>
          <w:rFonts w:asciiTheme="minorEastAsia" w:hAnsiTheme="minorEastAsia"/>
        </w:rPr>
      </w:pPr>
    </w:p>
    <w:p w14:paraId="42C2F892" w14:textId="77777777" w:rsidR="00C73D56" w:rsidRPr="0073340E" w:rsidRDefault="00C73D56" w:rsidP="00C73D56">
      <w:pPr>
        <w:rPr>
          <w:rFonts w:asciiTheme="minorEastAsia" w:hAnsiTheme="minorEastAsia"/>
        </w:rPr>
      </w:pPr>
      <w:r w:rsidRPr="0073340E">
        <w:rPr>
          <w:rFonts w:asciiTheme="minorEastAsia" w:hAnsiTheme="minorEastAsia"/>
        </w:rPr>
        <w:t>（答申に関与した委員の氏名）</w:t>
      </w:r>
    </w:p>
    <w:p w14:paraId="4CC6D234" w14:textId="77777777" w:rsidR="00C73D56" w:rsidRPr="0073340E" w:rsidRDefault="00C73D56" w:rsidP="00C73D56">
      <w:pPr>
        <w:ind w:firstLineChars="200" w:firstLine="420"/>
        <w:rPr>
          <w:rFonts w:asciiTheme="minorEastAsia" w:hAnsiTheme="minorEastAsia"/>
          <w:color w:val="000000" w:themeColor="text1"/>
        </w:rPr>
      </w:pPr>
      <w:r w:rsidRPr="0073340E">
        <w:rPr>
          <w:rFonts w:asciiTheme="minorEastAsia" w:hAnsiTheme="minorEastAsia" w:hint="eastAsia"/>
          <w:color w:val="000000" w:themeColor="text1"/>
        </w:rPr>
        <w:t>委員　金井　美智子、委員　岡澤　成彦、委員　塚田　哲之、委員　野田　崇</w:t>
      </w:r>
    </w:p>
    <w:p w14:paraId="027AF494" w14:textId="77777777" w:rsidR="00C73D56" w:rsidRPr="0073340E" w:rsidRDefault="00C73D56" w:rsidP="00C73D56">
      <w:pPr>
        <w:rPr>
          <w:rFonts w:asciiTheme="minorEastAsia" w:hAnsiTheme="minorEastAsia"/>
        </w:rPr>
      </w:pPr>
    </w:p>
    <w:p w14:paraId="42058385" w14:textId="77777777" w:rsidR="00C73D56" w:rsidRPr="0073340E" w:rsidRDefault="00C73D56" w:rsidP="00C73D56">
      <w:pPr>
        <w:ind w:left="-487" w:firstLineChars="200" w:firstLine="420"/>
        <w:rPr>
          <w:rFonts w:asciiTheme="minorEastAsia" w:hAnsiTheme="minorEastAsia"/>
          <w:szCs w:val="24"/>
        </w:rPr>
      </w:pPr>
      <w:r w:rsidRPr="0073340E">
        <w:rPr>
          <w:rFonts w:asciiTheme="minorEastAsia" w:hAnsiTheme="minorEastAsia"/>
          <w:szCs w:val="24"/>
        </w:rPr>
        <w:t>（参考）調査審議の経過</w:t>
      </w:r>
      <w:r w:rsidRPr="0073340E">
        <w:rPr>
          <w:rFonts w:asciiTheme="minorEastAsia" w:hAnsiTheme="minorEastAsia" w:hint="eastAsia"/>
          <w:szCs w:val="24"/>
        </w:rPr>
        <w:t xml:space="preserve">　</w:t>
      </w:r>
      <w:r w:rsidRPr="0073340E">
        <w:rPr>
          <w:rFonts w:asciiTheme="minorEastAsia" w:hAnsiTheme="minorEastAsia"/>
          <w:szCs w:val="24"/>
        </w:rPr>
        <w:t>令和</w:t>
      </w:r>
      <w:r w:rsidRPr="0073340E">
        <w:rPr>
          <w:rFonts w:asciiTheme="minorEastAsia" w:hAnsiTheme="minorEastAsia" w:hint="eastAsia"/>
          <w:szCs w:val="24"/>
        </w:rPr>
        <w:t>３</w:t>
      </w:r>
      <w:r w:rsidRPr="0073340E">
        <w:rPr>
          <w:rFonts w:asciiTheme="minorEastAsia" w:hAnsiTheme="minorEastAsia"/>
          <w:szCs w:val="24"/>
        </w:rPr>
        <w:t>年度諮問受理第</w:t>
      </w:r>
      <w:r w:rsidRPr="0073340E">
        <w:rPr>
          <w:rFonts w:asciiTheme="minorEastAsia" w:hAnsiTheme="minorEastAsia" w:hint="eastAsia"/>
          <w:szCs w:val="24"/>
        </w:rPr>
        <w:t>5</w:t>
      </w:r>
      <w:r w:rsidRPr="0073340E">
        <w:rPr>
          <w:rFonts w:asciiTheme="minorEastAsia" w:hAnsiTheme="minorEastAsia"/>
          <w:szCs w:val="24"/>
        </w:rPr>
        <w:t>0</w:t>
      </w:r>
      <w:r w:rsidRPr="0073340E">
        <w:rPr>
          <w:rFonts w:asciiTheme="minorEastAsia" w:hAnsiTheme="minorEastAsia" w:hint="eastAsia"/>
          <w:szCs w:val="24"/>
        </w:rPr>
        <w:t>号・第51号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C73D56" w:rsidRPr="0073340E" w14:paraId="62128971" w14:textId="77777777" w:rsidTr="00BB34F9">
        <w:tc>
          <w:tcPr>
            <w:tcW w:w="2581" w:type="dxa"/>
            <w:shd w:val="clear" w:color="auto" w:fill="auto"/>
          </w:tcPr>
          <w:p w14:paraId="6893502C" w14:textId="77777777" w:rsidR="00C73D56" w:rsidRPr="0073340E" w:rsidRDefault="00C73D56" w:rsidP="00BB34F9">
            <w:pPr>
              <w:jc w:val="center"/>
              <w:rPr>
                <w:rFonts w:asciiTheme="minorEastAsia" w:hAnsiTheme="minorEastAsia"/>
                <w:bCs/>
                <w:color w:val="000000" w:themeColor="text1"/>
                <w:szCs w:val="24"/>
              </w:rPr>
            </w:pPr>
            <w:r w:rsidRPr="0073340E">
              <w:rPr>
                <w:rFonts w:asciiTheme="minorEastAsia" w:hAnsiTheme="minorEastAsia" w:hint="eastAsia"/>
                <w:bCs/>
                <w:color w:val="000000" w:themeColor="text1"/>
                <w:szCs w:val="24"/>
              </w:rPr>
              <w:t>年　月　日</w:t>
            </w:r>
          </w:p>
        </w:tc>
        <w:tc>
          <w:tcPr>
            <w:tcW w:w="5805" w:type="dxa"/>
            <w:shd w:val="clear" w:color="auto" w:fill="auto"/>
          </w:tcPr>
          <w:p w14:paraId="76778411" w14:textId="77777777" w:rsidR="00C73D56" w:rsidRPr="0073340E" w:rsidRDefault="00C73D56" w:rsidP="00BB34F9">
            <w:pPr>
              <w:jc w:val="center"/>
              <w:rPr>
                <w:rFonts w:asciiTheme="minorEastAsia" w:hAnsiTheme="minorEastAsia"/>
                <w:bCs/>
                <w:color w:val="000000" w:themeColor="text1"/>
                <w:szCs w:val="24"/>
              </w:rPr>
            </w:pPr>
            <w:r w:rsidRPr="0073340E">
              <w:rPr>
                <w:rFonts w:asciiTheme="minorEastAsia" w:hAnsiTheme="minorEastAsia" w:hint="eastAsia"/>
                <w:bCs/>
                <w:color w:val="000000" w:themeColor="text1"/>
                <w:szCs w:val="24"/>
              </w:rPr>
              <w:t>経　　　　過</w:t>
            </w:r>
          </w:p>
        </w:tc>
      </w:tr>
      <w:tr w:rsidR="00C73D56" w:rsidRPr="0073340E" w14:paraId="1FDA6E2E" w14:textId="77777777" w:rsidTr="00BB34F9">
        <w:tc>
          <w:tcPr>
            <w:tcW w:w="2581" w:type="dxa"/>
            <w:shd w:val="clear" w:color="auto" w:fill="auto"/>
          </w:tcPr>
          <w:p w14:paraId="7C2FAB42" w14:textId="77777777" w:rsidR="00C73D56" w:rsidRPr="0073340E" w:rsidRDefault="00C73D56" w:rsidP="00BB34F9">
            <w:pPr>
              <w:rPr>
                <w:rFonts w:asciiTheme="minorEastAsia" w:hAnsiTheme="minorEastAsia"/>
                <w:color w:val="000000" w:themeColor="text1"/>
                <w:szCs w:val="24"/>
              </w:rPr>
            </w:pPr>
            <w:r w:rsidRPr="0073340E">
              <w:rPr>
                <w:rFonts w:asciiTheme="minorEastAsia" w:hAnsiTheme="minorEastAsia" w:hint="eastAsia"/>
                <w:color w:val="000000" w:themeColor="text1"/>
                <w:szCs w:val="24"/>
              </w:rPr>
              <w:t>令和３年10月７日</w:t>
            </w:r>
          </w:p>
        </w:tc>
        <w:tc>
          <w:tcPr>
            <w:tcW w:w="5805" w:type="dxa"/>
            <w:shd w:val="clear" w:color="auto" w:fill="auto"/>
          </w:tcPr>
          <w:p w14:paraId="4BCA02CE" w14:textId="77777777" w:rsidR="00C73D56" w:rsidRPr="0073340E" w:rsidRDefault="00C73D56" w:rsidP="00BB34F9">
            <w:pPr>
              <w:jc w:val="left"/>
              <w:rPr>
                <w:rFonts w:asciiTheme="minorEastAsia" w:hAnsiTheme="minorEastAsia"/>
                <w:color w:val="000000" w:themeColor="text1"/>
                <w:szCs w:val="24"/>
              </w:rPr>
            </w:pPr>
            <w:r w:rsidRPr="0073340E">
              <w:rPr>
                <w:rFonts w:asciiTheme="minorEastAsia" w:hAnsiTheme="minorEastAsia" w:hint="eastAsia"/>
                <w:color w:val="000000" w:themeColor="text1"/>
                <w:szCs w:val="24"/>
              </w:rPr>
              <w:t>諮問書の受理（令和３年度諮問受理第50号及び第51号）</w:t>
            </w:r>
          </w:p>
        </w:tc>
      </w:tr>
      <w:tr w:rsidR="00C73D56" w:rsidRPr="0073340E" w14:paraId="79BCD4CF" w14:textId="77777777" w:rsidTr="00BB34F9">
        <w:tc>
          <w:tcPr>
            <w:tcW w:w="2581" w:type="dxa"/>
            <w:shd w:val="clear" w:color="auto" w:fill="auto"/>
          </w:tcPr>
          <w:p w14:paraId="19C1B048" w14:textId="77777777" w:rsidR="00C73D56" w:rsidRPr="0073340E" w:rsidRDefault="00C73D56" w:rsidP="00BB34F9">
            <w:pPr>
              <w:rPr>
                <w:rFonts w:asciiTheme="minorEastAsia" w:hAnsiTheme="minorEastAsia"/>
                <w:color w:val="000000" w:themeColor="text1"/>
                <w:szCs w:val="24"/>
              </w:rPr>
            </w:pPr>
            <w:r w:rsidRPr="0073340E">
              <w:rPr>
                <w:rFonts w:asciiTheme="minorEastAsia" w:hAnsiTheme="minorEastAsia" w:hint="eastAsia"/>
                <w:color w:val="000000" w:themeColor="text1"/>
                <w:szCs w:val="24"/>
              </w:rPr>
              <w:t>令和４年１月18日</w:t>
            </w:r>
          </w:p>
        </w:tc>
        <w:tc>
          <w:tcPr>
            <w:tcW w:w="5805" w:type="dxa"/>
            <w:shd w:val="clear" w:color="auto" w:fill="auto"/>
          </w:tcPr>
          <w:p w14:paraId="36947E44" w14:textId="77777777" w:rsidR="00C73D56" w:rsidRPr="0073340E" w:rsidRDefault="00C73D56" w:rsidP="00BB34F9">
            <w:pPr>
              <w:jc w:val="left"/>
              <w:rPr>
                <w:rFonts w:asciiTheme="minorEastAsia" w:hAnsiTheme="minorEastAsia"/>
                <w:color w:val="000000" w:themeColor="text1"/>
                <w:szCs w:val="24"/>
              </w:rPr>
            </w:pPr>
            <w:r w:rsidRPr="0073340E">
              <w:rPr>
                <w:rFonts w:asciiTheme="minorEastAsia" w:hAnsiTheme="minorEastAsia" w:hint="eastAsia"/>
                <w:color w:val="000000" w:themeColor="text1"/>
                <w:szCs w:val="24"/>
              </w:rPr>
              <w:t>実施機関からの意見書の受領</w:t>
            </w:r>
          </w:p>
        </w:tc>
      </w:tr>
      <w:tr w:rsidR="00C73D56" w:rsidRPr="0073340E" w14:paraId="5C5BA1BE" w14:textId="77777777" w:rsidTr="00BB34F9">
        <w:tc>
          <w:tcPr>
            <w:tcW w:w="2581" w:type="dxa"/>
            <w:shd w:val="clear" w:color="auto" w:fill="auto"/>
          </w:tcPr>
          <w:p w14:paraId="5C3D0ECC" w14:textId="77777777" w:rsidR="00C73D56" w:rsidRPr="0073340E" w:rsidRDefault="00C73D56" w:rsidP="00BB34F9">
            <w:pPr>
              <w:rPr>
                <w:rFonts w:asciiTheme="minorEastAsia" w:hAnsiTheme="minorEastAsia"/>
                <w:color w:val="000000" w:themeColor="text1"/>
                <w:szCs w:val="24"/>
              </w:rPr>
            </w:pPr>
            <w:r w:rsidRPr="0073340E">
              <w:rPr>
                <w:rFonts w:asciiTheme="minorEastAsia" w:hAnsiTheme="minorEastAsia" w:hint="eastAsia"/>
                <w:color w:val="000000" w:themeColor="text1"/>
                <w:szCs w:val="24"/>
              </w:rPr>
              <w:t>令和５年４月2</w:t>
            </w:r>
            <w:r w:rsidRPr="0073340E">
              <w:rPr>
                <w:rFonts w:asciiTheme="minorEastAsia" w:hAnsiTheme="minorEastAsia"/>
                <w:color w:val="000000" w:themeColor="text1"/>
                <w:szCs w:val="24"/>
              </w:rPr>
              <w:t>8</w:t>
            </w:r>
            <w:r w:rsidRPr="0073340E">
              <w:rPr>
                <w:rFonts w:asciiTheme="minorEastAsia" w:hAnsiTheme="minorEastAsia" w:hint="eastAsia"/>
                <w:color w:val="000000" w:themeColor="text1"/>
                <w:szCs w:val="24"/>
              </w:rPr>
              <w:t>日</w:t>
            </w:r>
          </w:p>
        </w:tc>
        <w:tc>
          <w:tcPr>
            <w:tcW w:w="5805" w:type="dxa"/>
            <w:shd w:val="clear" w:color="auto" w:fill="auto"/>
          </w:tcPr>
          <w:p w14:paraId="2D6D7CDB" w14:textId="77777777" w:rsidR="00C73D56" w:rsidRPr="0073340E" w:rsidRDefault="00C73D56" w:rsidP="00BB34F9">
            <w:pPr>
              <w:jc w:val="left"/>
              <w:rPr>
                <w:rFonts w:asciiTheme="minorEastAsia" w:hAnsiTheme="minorEastAsia"/>
                <w:color w:val="000000" w:themeColor="text1"/>
                <w:szCs w:val="24"/>
              </w:rPr>
            </w:pPr>
            <w:r w:rsidRPr="0073340E">
              <w:rPr>
                <w:rFonts w:asciiTheme="minorEastAsia" w:hAnsiTheme="minorEastAsia" w:hint="eastAsia"/>
                <w:color w:val="000000" w:themeColor="text1"/>
                <w:szCs w:val="24"/>
              </w:rPr>
              <w:t>調査審議</w:t>
            </w:r>
          </w:p>
        </w:tc>
      </w:tr>
      <w:tr w:rsidR="00C73D56" w:rsidRPr="0073340E" w14:paraId="032AF5FF" w14:textId="77777777" w:rsidTr="00BB34F9">
        <w:tc>
          <w:tcPr>
            <w:tcW w:w="2581" w:type="dxa"/>
            <w:shd w:val="clear" w:color="auto" w:fill="auto"/>
          </w:tcPr>
          <w:p w14:paraId="4258DB1A" w14:textId="77777777" w:rsidR="00C73D56" w:rsidRPr="0073340E" w:rsidRDefault="00C73D56" w:rsidP="00BB34F9">
            <w:pPr>
              <w:rPr>
                <w:rFonts w:asciiTheme="minorEastAsia" w:hAnsiTheme="minorEastAsia"/>
                <w:color w:val="000000" w:themeColor="text1"/>
                <w:szCs w:val="24"/>
              </w:rPr>
            </w:pPr>
            <w:r w:rsidRPr="0073340E">
              <w:rPr>
                <w:rFonts w:asciiTheme="minorEastAsia" w:hAnsiTheme="minorEastAsia" w:hint="eastAsia"/>
              </w:rPr>
              <w:t>令和５年５月2</w:t>
            </w:r>
            <w:r w:rsidRPr="0073340E">
              <w:rPr>
                <w:rFonts w:asciiTheme="minorEastAsia" w:hAnsiTheme="minorEastAsia"/>
              </w:rPr>
              <w:t>6</w:t>
            </w:r>
            <w:r w:rsidRPr="0073340E">
              <w:rPr>
                <w:rFonts w:asciiTheme="minorEastAsia" w:hAnsiTheme="minorEastAsia" w:hint="eastAsia"/>
              </w:rPr>
              <w:t>日</w:t>
            </w:r>
          </w:p>
        </w:tc>
        <w:tc>
          <w:tcPr>
            <w:tcW w:w="5805" w:type="dxa"/>
            <w:shd w:val="clear" w:color="auto" w:fill="auto"/>
          </w:tcPr>
          <w:p w14:paraId="65DA4F8E" w14:textId="77777777" w:rsidR="00C73D56" w:rsidRPr="0073340E" w:rsidRDefault="00C73D56" w:rsidP="00BB34F9">
            <w:pPr>
              <w:rPr>
                <w:rFonts w:asciiTheme="minorEastAsia" w:hAnsiTheme="minorEastAsia"/>
                <w:szCs w:val="24"/>
              </w:rPr>
            </w:pPr>
            <w:r w:rsidRPr="0073340E">
              <w:rPr>
                <w:rFonts w:asciiTheme="minorEastAsia" w:hAnsiTheme="minorEastAsia" w:hint="eastAsia"/>
                <w:color w:val="000000" w:themeColor="text1"/>
                <w:szCs w:val="24"/>
              </w:rPr>
              <w:t>調査審議</w:t>
            </w:r>
          </w:p>
        </w:tc>
      </w:tr>
      <w:tr w:rsidR="00C73D56" w:rsidRPr="0073340E" w14:paraId="535BFB92" w14:textId="77777777" w:rsidTr="002E107A">
        <w:tc>
          <w:tcPr>
            <w:tcW w:w="2581" w:type="dxa"/>
            <w:tcBorders>
              <w:bottom w:val="single" w:sz="4" w:space="0" w:color="auto"/>
            </w:tcBorders>
            <w:shd w:val="clear" w:color="auto" w:fill="auto"/>
          </w:tcPr>
          <w:p w14:paraId="222BF155" w14:textId="77777777" w:rsidR="00C73D56" w:rsidRPr="0073340E" w:rsidRDefault="00C73D56" w:rsidP="00BB34F9">
            <w:pPr>
              <w:rPr>
                <w:rFonts w:asciiTheme="minorEastAsia" w:hAnsiTheme="minorEastAsia"/>
                <w:color w:val="000000" w:themeColor="text1"/>
                <w:szCs w:val="24"/>
              </w:rPr>
            </w:pPr>
            <w:r w:rsidRPr="0073340E">
              <w:rPr>
                <w:rFonts w:asciiTheme="minorEastAsia" w:hAnsiTheme="minorEastAsia" w:hint="eastAsia"/>
                <w:color w:val="000000" w:themeColor="text1"/>
                <w:szCs w:val="24"/>
              </w:rPr>
              <w:t>令和５年６月3</w:t>
            </w:r>
            <w:r w:rsidRPr="0073340E">
              <w:rPr>
                <w:rFonts w:asciiTheme="minorEastAsia" w:hAnsiTheme="minorEastAsia"/>
                <w:color w:val="000000" w:themeColor="text1"/>
                <w:szCs w:val="24"/>
              </w:rPr>
              <w:t>0</w:t>
            </w:r>
            <w:r w:rsidRPr="0073340E">
              <w:rPr>
                <w:rFonts w:asciiTheme="minorEastAsia" w:hAnsiTheme="minorEastAsia" w:hint="eastAsia"/>
                <w:color w:val="000000" w:themeColor="text1"/>
                <w:szCs w:val="24"/>
              </w:rPr>
              <w:t>日</w:t>
            </w:r>
          </w:p>
        </w:tc>
        <w:tc>
          <w:tcPr>
            <w:tcW w:w="5805" w:type="dxa"/>
            <w:tcBorders>
              <w:bottom w:val="single" w:sz="4" w:space="0" w:color="auto"/>
            </w:tcBorders>
            <w:shd w:val="clear" w:color="auto" w:fill="auto"/>
          </w:tcPr>
          <w:p w14:paraId="0AD61E7B" w14:textId="77777777" w:rsidR="00C73D56" w:rsidRPr="0073340E" w:rsidRDefault="00C73D56" w:rsidP="00BB34F9">
            <w:pPr>
              <w:rPr>
                <w:rFonts w:asciiTheme="minorEastAsia" w:hAnsiTheme="minorEastAsia"/>
                <w:szCs w:val="24"/>
              </w:rPr>
            </w:pPr>
            <w:r w:rsidRPr="0073340E">
              <w:rPr>
                <w:rFonts w:asciiTheme="minorEastAsia" w:hAnsiTheme="minorEastAsia" w:hint="eastAsia"/>
                <w:szCs w:val="24"/>
              </w:rPr>
              <w:t>調査審議</w:t>
            </w:r>
          </w:p>
        </w:tc>
      </w:tr>
      <w:tr w:rsidR="00C73D56" w:rsidRPr="0073340E" w14:paraId="590FCA56" w14:textId="77777777" w:rsidTr="002E107A">
        <w:tc>
          <w:tcPr>
            <w:tcW w:w="2581" w:type="dxa"/>
            <w:tcBorders>
              <w:top w:val="single" w:sz="4" w:space="0" w:color="auto"/>
              <w:left w:val="single" w:sz="4" w:space="0" w:color="auto"/>
              <w:bottom w:val="single" w:sz="4" w:space="0" w:color="auto"/>
              <w:right w:val="single" w:sz="4" w:space="0" w:color="auto"/>
            </w:tcBorders>
            <w:shd w:val="clear" w:color="auto" w:fill="auto"/>
          </w:tcPr>
          <w:p w14:paraId="0ACEF44C" w14:textId="48F1A13F" w:rsidR="00C73D56" w:rsidRPr="0073340E" w:rsidRDefault="0073340E" w:rsidP="00BB34F9">
            <w:pPr>
              <w:rPr>
                <w:rFonts w:asciiTheme="minorEastAsia" w:hAnsiTheme="minorEastAsia"/>
                <w:color w:val="000000" w:themeColor="text1"/>
                <w:szCs w:val="24"/>
              </w:rPr>
            </w:pPr>
            <w:r w:rsidRPr="0073340E">
              <w:rPr>
                <w:rFonts w:asciiTheme="minorEastAsia" w:hAnsiTheme="minorEastAsia" w:hint="eastAsia"/>
                <w:color w:val="000000" w:themeColor="text1"/>
                <w:szCs w:val="24"/>
              </w:rPr>
              <w:t>令和</w:t>
            </w:r>
            <w:r w:rsidR="00255636">
              <w:rPr>
                <w:rFonts w:asciiTheme="minorEastAsia" w:hAnsiTheme="minorEastAsia" w:hint="eastAsia"/>
                <w:color w:val="000000" w:themeColor="text1"/>
                <w:szCs w:val="24"/>
              </w:rPr>
              <w:t>６</w:t>
            </w:r>
            <w:r w:rsidRPr="0073340E">
              <w:rPr>
                <w:rFonts w:asciiTheme="minorEastAsia" w:hAnsiTheme="minorEastAsia" w:hint="eastAsia"/>
                <w:color w:val="000000" w:themeColor="text1"/>
                <w:szCs w:val="24"/>
              </w:rPr>
              <w:t>年</w:t>
            </w:r>
            <w:r w:rsidR="008C7A58">
              <w:rPr>
                <w:rFonts w:asciiTheme="minorEastAsia" w:hAnsiTheme="minorEastAsia" w:hint="eastAsia"/>
                <w:color w:val="000000" w:themeColor="text1"/>
                <w:szCs w:val="24"/>
              </w:rPr>
              <w:t>３</w:t>
            </w:r>
            <w:r w:rsidRPr="0073340E">
              <w:rPr>
                <w:rFonts w:asciiTheme="minorEastAsia" w:hAnsiTheme="minorEastAsia" w:hint="eastAsia"/>
                <w:color w:val="000000" w:themeColor="text1"/>
                <w:szCs w:val="24"/>
              </w:rPr>
              <w:t>月</w:t>
            </w:r>
            <w:r w:rsidR="008C7A58">
              <w:rPr>
                <w:rFonts w:asciiTheme="minorEastAsia" w:hAnsiTheme="minorEastAsia" w:hint="eastAsia"/>
                <w:color w:val="000000" w:themeColor="text1"/>
                <w:szCs w:val="24"/>
              </w:rPr>
              <w:t>2</w:t>
            </w:r>
            <w:r w:rsidR="008C7A58">
              <w:rPr>
                <w:rFonts w:asciiTheme="minorEastAsia" w:hAnsiTheme="minorEastAsia"/>
                <w:color w:val="000000" w:themeColor="text1"/>
                <w:szCs w:val="24"/>
              </w:rPr>
              <w:t>9</w:t>
            </w:r>
            <w:r w:rsidRPr="0073340E">
              <w:rPr>
                <w:rFonts w:asciiTheme="minorEastAsia" w:hAnsiTheme="minorEastAsia" w:hint="eastAsia"/>
                <w:color w:val="000000" w:themeColor="text1"/>
                <w:szCs w:val="24"/>
              </w:rPr>
              <w:t>日</w:t>
            </w:r>
          </w:p>
        </w:tc>
        <w:tc>
          <w:tcPr>
            <w:tcW w:w="5805" w:type="dxa"/>
            <w:tcBorders>
              <w:top w:val="single" w:sz="4" w:space="0" w:color="auto"/>
              <w:left w:val="single" w:sz="4" w:space="0" w:color="auto"/>
              <w:bottom w:val="single" w:sz="4" w:space="0" w:color="auto"/>
              <w:right w:val="single" w:sz="4" w:space="0" w:color="auto"/>
            </w:tcBorders>
            <w:shd w:val="clear" w:color="auto" w:fill="auto"/>
          </w:tcPr>
          <w:p w14:paraId="407EBC6F" w14:textId="328C16CD" w:rsidR="00C73D56" w:rsidRPr="0073340E" w:rsidRDefault="0073340E" w:rsidP="00BB34F9">
            <w:pPr>
              <w:rPr>
                <w:rFonts w:asciiTheme="minorEastAsia" w:hAnsiTheme="minorEastAsia"/>
                <w:szCs w:val="24"/>
              </w:rPr>
            </w:pPr>
            <w:r w:rsidRPr="0073340E">
              <w:rPr>
                <w:rFonts w:asciiTheme="minorEastAsia" w:hAnsiTheme="minorEastAsia" w:hint="eastAsia"/>
                <w:szCs w:val="24"/>
              </w:rPr>
              <w:t>答申</w:t>
            </w:r>
          </w:p>
        </w:tc>
      </w:tr>
    </w:tbl>
    <w:p w14:paraId="7C400696" w14:textId="0E4F741C" w:rsidR="009E06A0" w:rsidRPr="0073340E" w:rsidRDefault="009E06A0" w:rsidP="008A261C">
      <w:pPr>
        <w:rPr>
          <w:rFonts w:asciiTheme="minorEastAsia" w:hAnsiTheme="minorEastAsia"/>
        </w:rPr>
      </w:pPr>
    </w:p>
    <w:sectPr w:rsidR="009E06A0" w:rsidRPr="0073340E" w:rsidSect="002E107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335C" w14:textId="77777777" w:rsidR="00F95276" w:rsidRDefault="00F95276" w:rsidP="006F187B">
      <w:r>
        <w:separator/>
      </w:r>
    </w:p>
  </w:endnote>
  <w:endnote w:type="continuationSeparator" w:id="0">
    <w:p w14:paraId="53DBDBDF" w14:textId="77777777" w:rsidR="00F95276" w:rsidRDefault="00F95276" w:rsidP="006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78235"/>
      <w:docPartObj>
        <w:docPartGallery w:val="Page Numbers (Bottom of Page)"/>
        <w:docPartUnique/>
      </w:docPartObj>
    </w:sdtPr>
    <w:sdtEndPr/>
    <w:sdtContent>
      <w:p w14:paraId="1883ED85" w14:textId="0E4C59BA" w:rsidR="005B6539" w:rsidRDefault="005B6539">
        <w:pPr>
          <w:pStyle w:val="a7"/>
          <w:jc w:val="center"/>
        </w:pPr>
        <w:r>
          <w:fldChar w:fldCharType="begin"/>
        </w:r>
        <w:r>
          <w:instrText>PAGE   \* MERGEFORMAT</w:instrText>
        </w:r>
        <w:r>
          <w:fldChar w:fldCharType="separate"/>
        </w:r>
        <w:r w:rsidR="00A051A1" w:rsidRPr="00A051A1">
          <w:rPr>
            <w:noProof/>
            <w:lang w:val="ja-JP"/>
          </w:rPr>
          <w:t>10</w:t>
        </w:r>
        <w:r>
          <w:fldChar w:fldCharType="end"/>
        </w:r>
      </w:p>
    </w:sdtContent>
  </w:sdt>
  <w:p w14:paraId="183BD804" w14:textId="77777777" w:rsidR="005B6539" w:rsidRDefault="005B65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4160" w14:textId="77777777" w:rsidR="00F95276" w:rsidRDefault="00F95276" w:rsidP="006F187B">
      <w:r>
        <w:separator/>
      </w:r>
    </w:p>
  </w:footnote>
  <w:footnote w:type="continuationSeparator" w:id="0">
    <w:p w14:paraId="5EBC93AB" w14:textId="77777777" w:rsidR="00F95276" w:rsidRDefault="00F95276" w:rsidP="006F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42C9"/>
    <w:multiLevelType w:val="hybridMultilevel"/>
    <w:tmpl w:val="240E95AE"/>
    <w:lvl w:ilvl="0" w:tplc="01624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A72AA3"/>
    <w:multiLevelType w:val="hybridMultilevel"/>
    <w:tmpl w:val="34CAB894"/>
    <w:lvl w:ilvl="0" w:tplc="D83ADA60">
      <w:start w:val="1"/>
      <w:numFmt w:val="decimal"/>
      <w:lvlText w:val="（%1）"/>
      <w:lvlJc w:val="left"/>
      <w:pPr>
        <w:ind w:left="1455"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F7C01B5"/>
    <w:multiLevelType w:val="hybridMultilevel"/>
    <w:tmpl w:val="663A39E2"/>
    <w:lvl w:ilvl="0" w:tplc="C9B4841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FC45BE6"/>
    <w:multiLevelType w:val="hybridMultilevel"/>
    <w:tmpl w:val="9BB0409A"/>
    <w:lvl w:ilvl="0" w:tplc="B03455A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8861BC2"/>
    <w:multiLevelType w:val="hybridMultilevel"/>
    <w:tmpl w:val="CFF2092A"/>
    <w:lvl w:ilvl="0" w:tplc="39EC9954">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393E2F3C"/>
    <w:multiLevelType w:val="hybridMultilevel"/>
    <w:tmpl w:val="A8BA7CC2"/>
    <w:lvl w:ilvl="0" w:tplc="B3241778">
      <w:start w:val="1"/>
      <w:numFmt w:val="decimal"/>
      <w:lvlText w:val="(%1)"/>
      <w:lvlJc w:val="left"/>
      <w:pPr>
        <w:ind w:left="630" w:hanging="420"/>
      </w:pPr>
      <w:rPr>
        <w:rFonts w:asciiTheme="majorEastAsia" w:eastAsiaTheme="majorEastAsia" w:hAnsiTheme="majorEastAsia"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0C56EB7"/>
    <w:multiLevelType w:val="hybridMultilevel"/>
    <w:tmpl w:val="A24827F2"/>
    <w:lvl w:ilvl="0" w:tplc="9836F6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4F2B17"/>
    <w:multiLevelType w:val="hybridMultilevel"/>
    <w:tmpl w:val="806C5340"/>
    <w:lvl w:ilvl="0" w:tplc="0B4A61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62B5C41"/>
    <w:multiLevelType w:val="hybridMultilevel"/>
    <w:tmpl w:val="C7C42284"/>
    <w:lvl w:ilvl="0" w:tplc="60BA258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6D604A89"/>
    <w:multiLevelType w:val="hybridMultilevel"/>
    <w:tmpl w:val="07F8124E"/>
    <w:lvl w:ilvl="0" w:tplc="CA047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8637699">
    <w:abstractNumId w:val="4"/>
  </w:num>
  <w:num w:numId="2" w16cid:durableId="481435582">
    <w:abstractNumId w:val="9"/>
  </w:num>
  <w:num w:numId="3" w16cid:durableId="1515724151">
    <w:abstractNumId w:val="6"/>
  </w:num>
  <w:num w:numId="4" w16cid:durableId="1936553795">
    <w:abstractNumId w:val="0"/>
  </w:num>
  <w:num w:numId="5" w16cid:durableId="2108231531">
    <w:abstractNumId w:val="7"/>
  </w:num>
  <w:num w:numId="6" w16cid:durableId="1141072961">
    <w:abstractNumId w:val="2"/>
  </w:num>
  <w:num w:numId="7" w16cid:durableId="1202324458">
    <w:abstractNumId w:val="1"/>
  </w:num>
  <w:num w:numId="8" w16cid:durableId="165026490">
    <w:abstractNumId w:val="5"/>
  </w:num>
  <w:num w:numId="9" w16cid:durableId="92015716">
    <w:abstractNumId w:val="8"/>
  </w:num>
  <w:num w:numId="10" w16cid:durableId="552154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8C"/>
    <w:rsid w:val="000061CE"/>
    <w:rsid w:val="00015F1B"/>
    <w:rsid w:val="00016CF8"/>
    <w:rsid w:val="00020C43"/>
    <w:rsid w:val="00026615"/>
    <w:rsid w:val="00027B00"/>
    <w:rsid w:val="00031BD5"/>
    <w:rsid w:val="00031EB0"/>
    <w:rsid w:val="00032E1F"/>
    <w:rsid w:val="000346F5"/>
    <w:rsid w:val="00045534"/>
    <w:rsid w:val="00046C37"/>
    <w:rsid w:val="000534DB"/>
    <w:rsid w:val="00056C06"/>
    <w:rsid w:val="00057310"/>
    <w:rsid w:val="00060FD4"/>
    <w:rsid w:val="00061176"/>
    <w:rsid w:val="0006384A"/>
    <w:rsid w:val="00063E42"/>
    <w:rsid w:val="00065BD0"/>
    <w:rsid w:val="00071C25"/>
    <w:rsid w:val="00074754"/>
    <w:rsid w:val="00082571"/>
    <w:rsid w:val="00082892"/>
    <w:rsid w:val="00087D86"/>
    <w:rsid w:val="00091225"/>
    <w:rsid w:val="00095FE5"/>
    <w:rsid w:val="00097874"/>
    <w:rsid w:val="000A0173"/>
    <w:rsid w:val="000A0610"/>
    <w:rsid w:val="000A13C9"/>
    <w:rsid w:val="000A1677"/>
    <w:rsid w:val="000A206C"/>
    <w:rsid w:val="000A5CD8"/>
    <w:rsid w:val="000B2A6F"/>
    <w:rsid w:val="000B66E7"/>
    <w:rsid w:val="000D1FE7"/>
    <w:rsid w:val="000D3886"/>
    <w:rsid w:val="000E1B5D"/>
    <w:rsid w:val="000E290E"/>
    <w:rsid w:val="000E4E32"/>
    <w:rsid w:val="000F6B97"/>
    <w:rsid w:val="001053A8"/>
    <w:rsid w:val="00115F2E"/>
    <w:rsid w:val="001178D5"/>
    <w:rsid w:val="001231EE"/>
    <w:rsid w:val="00133B3B"/>
    <w:rsid w:val="00146587"/>
    <w:rsid w:val="00146C08"/>
    <w:rsid w:val="00152BF8"/>
    <w:rsid w:val="00152C6F"/>
    <w:rsid w:val="00155FBC"/>
    <w:rsid w:val="00157F3B"/>
    <w:rsid w:val="001721A5"/>
    <w:rsid w:val="001777E9"/>
    <w:rsid w:val="0018141B"/>
    <w:rsid w:val="001873AC"/>
    <w:rsid w:val="00190F59"/>
    <w:rsid w:val="001A18C2"/>
    <w:rsid w:val="001A4C7F"/>
    <w:rsid w:val="001B432C"/>
    <w:rsid w:val="001B5E26"/>
    <w:rsid w:val="001B65BB"/>
    <w:rsid w:val="001D4D96"/>
    <w:rsid w:val="001E1B73"/>
    <w:rsid w:val="001E4D14"/>
    <w:rsid w:val="001F1284"/>
    <w:rsid w:val="001F264E"/>
    <w:rsid w:val="001F7C93"/>
    <w:rsid w:val="002049F7"/>
    <w:rsid w:val="002227A7"/>
    <w:rsid w:val="00227DC3"/>
    <w:rsid w:val="002332B5"/>
    <w:rsid w:val="002367B8"/>
    <w:rsid w:val="00240872"/>
    <w:rsid w:val="002411D8"/>
    <w:rsid w:val="002437B2"/>
    <w:rsid w:val="00255636"/>
    <w:rsid w:val="00256C97"/>
    <w:rsid w:val="00257A29"/>
    <w:rsid w:val="00270149"/>
    <w:rsid w:val="002721EC"/>
    <w:rsid w:val="00273B71"/>
    <w:rsid w:val="002805CC"/>
    <w:rsid w:val="0028455A"/>
    <w:rsid w:val="00292743"/>
    <w:rsid w:val="00295851"/>
    <w:rsid w:val="002A02DE"/>
    <w:rsid w:val="002A1701"/>
    <w:rsid w:val="002A29C8"/>
    <w:rsid w:val="002A466C"/>
    <w:rsid w:val="002B4A83"/>
    <w:rsid w:val="002B6E2A"/>
    <w:rsid w:val="002B7C73"/>
    <w:rsid w:val="002C0C60"/>
    <w:rsid w:val="002C23CD"/>
    <w:rsid w:val="002D3B5A"/>
    <w:rsid w:val="002D3D2C"/>
    <w:rsid w:val="002D411A"/>
    <w:rsid w:val="002D4A18"/>
    <w:rsid w:val="002D5289"/>
    <w:rsid w:val="002E00A5"/>
    <w:rsid w:val="002E107A"/>
    <w:rsid w:val="002E4120"/>
    <w:rsid w:val="002E6CC0"/>
    <w:rsid w:val="002F41D2"/>
    <w:rsid w:val="002F76D3"/>
    <w:rsid w:val="00301866"/>
    <w:rsid w:val="003249CA"/>
    <w:rsid w:val="003326E9"/>
    <w:rsid w:val="003356EE"/>
    <w:rsid w:val="00345743"/>
    <w:rsid w:val="00351F65"/>
    <w:rsid w:val="00362C90"/>
    <w:rsid w:val="00362D4C"/>
    <w:rsid w:val="00363C30"/>
    <w:rsid w:val="00364F59"/>
    <w:rsid w:val="00367128"/>
    <w:rsid w:val="003677BE"/>
    <w:rsid w:val="0037375D"/>
    <w:rsid w:val="00380EDB"/>
    <w:rsid w:val="00381965"/>
    <w:rsid w:val="00383F2E"/>
    <w:rsid w:val="00386A77"/>
    <w:rsid w:val="003906EF"/>
    <w:rsid w:val="00390B2C"/>
    <w:rsid w:val="00393254"/>
    <w:rsid w:val="003A42EF"/>
    <w:rsid w:val="003C6E36"/>
    <w:rsid w:val="003D14FD"/>
    <w:rsid w:val="003D1EBE"/>
    <w:rsid w:val="003E0DF9"/>
    <w:rsid w:val="003E2CCF"/>
    <w:rsid w:val="003F413E"/>
    <w:rsid w:val="0040749E"/>
    <w:rsid w:val="00414D1A"/>
    <w:rsid w:val="00431CCD"/>
    <w:rsid w:val="00435861"/>
    <w:rsid w:val="00435DAC"/>
    <w:rsid w:val="00440AFA"/>
    <w:rsid w:val="0044494B"/>
    <w:rsid w:val="00451F9C"/>
    <w:rsid w:val="0046023A"/>
    <w:rsid w:val="00460CA3"/>
    <w:rsid w:val="00461BA5"/>
    <w:rsid w:val="00466650"/>
    <w:rsid w:val="004735CF"/>
    <w:rsid w:val="0048026B"/>
    <w:rsid w:val="00481DBA"/>
    <w:rsid w:val="00490749"/>
    <w:rsid w:val="00492568"/>
    <w:rsid w:val="00495B90"/>
    <w:rsid w:val="004A11BC"/>
    <w:rsid w:val="004A74D2"/>
    <w:rsid w:val="004B4E37"/>
    <w:rsid w:val="004B586D"/>
    <w:rsid w:val="004C4062"/>
    <w:rsid w:val="004C7C3D"/>
    <w:rsid w:val="004C7FF6"/>
    <w:rsid w:val="004D2890"/>
    <w:rsid w:val="004D6E6D"/>
    <w:rsid w:val="004D7A7A"/>
    <w:rsid w:val="004E0AFE"/>
    <w:rsid w:val="004E683C"/>
    <w:rsid w:val="004F02C5"/>
    <w:rsid w:val="004F5596"/>
    <w:rsid w:val="005054D9"/>
    <w:rsid w:val="005064A7"/>
    <w:rsid w:val="00511C7E"/>
    <w:rsid w:val="005128B8"/>
    <w:rsid w:val="00513917"/>
    <w:rsid w:val="00516993"/>
    <w:rsid w:val="00517848"/>
    <w:rsid w:val="005210B9"/>
    <w:rsid w:val="00525DB7"/>
    <w:rsid w:val="00534870"/>
    <w:rsid w:val="005415E7"/>
    <w:rsid w:val="00561173"/>
    <w:rsid w:val="0057261B"/>
    <w:rsid w:val="005749C5"/>
    <w:rsid w:val="00575FEE"/>
    <w:rsid w:val="00575FFD"/>
    <w:rsid w:val="00577CE8"/>
    <w:rsid w:val="005823FB"/>
    <w:rsid w:val="005847CD"/>
    <w:rsid w:val="0059165C"/>
    <w:rsid w:val="005B24FF"/>
    <w:rsid w:val="005B6539"/>
    <w:rsid w:val="005C0ED1"/>
    <w:rsid w:val="005D3659"/>
    <w:rsid w:val="005D52B9"/>
    <w:rsid w:val="005E55DB"/>
    <w:rsid w:val="005E65A6"/>
    <w:rsid w:val="005F035C"/>
    <w:rsid w:val="005F177B"/>
    <w:rsid w:val="005F1DA3"/>
    <w:rsid w:val="005F5468"/>
    <w:rsid w:val="00601856"/>
    <w:rsid w:val="00602EA9"/>
    <w:rsid w:val="00611622"/>
    <w:rsid w:val="006122C4"/>
    <w:rsid w:val="006124B7"/>
    <w:rsid w:val="00620E4D"/>
    <w:rsid w:val="00621185"/>
    <w:rsid w:val="00624DE1"/>
    <w:rsid w:val="006300B9"/>
    <w:rsid w:val="006329A0"/>
    <w:rsid w:val="006346F1"/>
    <w:rsid w:val="0063659B"/>
    <w:rsid w:val="00642E28"/>
    <w:rsid w:val="006438EA"/>
    <w:rsid w:val="00645170"/>
    <w:rsid w:val="00651B2D"/>
    <w:rsid w:val="00654DDB"/>
    <w:rsid w:val="0065609A"/>
    <w:rsid w:val="00661836"/>
    <w:rsid w:val="00661F7E"/>
    <w:rsid w:val="006710C9"/>
    <w:rsid w:val="006716D2"/>
    <w:rsid w:val="006739FE"/>
    <w:rsid w:val="006748F9"/>
    <w:rsid w:val="006752E3"/>
    <w:rsid w:val="006824D2"/>
    <w:rsid w:val="0068622B"/>
    <w:rsid w:val="00686EAA"/>
    <w:rsid w:val="00691559"/>
    <w:rsid w:val="0069260B"/>
    <w:rsid w:val="00693AA9"/>
    <w:rsid w:val="006A61DD"/>
    <w:rsid w:val="006B00C9"/>
    <w:rsid w:val="006B0355"/>
    <w:rsid w:val="006B30FC"/>
    <w:rsid w:val="006B3E85"/>
    <w:rsid w:val="006B6BB8"/>
    <w:rsid w:val="006C6720"/>
    <w:rsid w:val="006E1D45"/>
    <w:rsid w:val="006E6386"/>
    <w:rsid w:val="006E7646"/>
    <w:rsid w:val="006F187B"/>
    <w:rsid w:val="006F7663"/>
    <w:rsid w:val="00700875"/>
    <w:rsid w:val="00706F9F"/>
    <w:rsid w:val="00707BB1"/>
    <w:rsid w:val="00723357"/>
    <w:rsid w:val="00727006"/>
    <w:rsid w:val="00727338"/>
    <w:rsid w:val="0073149E"/>
    <w:rsid w:val="0073340E"/>
    <w:rsid w:val="00734D7A"/>
    <w:rsid w:val="0073744D"/>
    <w:rsid w:val="007620CE"/>
    <w:rsid w:val="00770019"/>
    <w:rsid w:val="00770A8A"/>
    <w:rsid w:val="00773629"/>
    <w:rsid w:val="007746AD"/>
    <w:rsid w:val="007774C5"/>
    <w:rsid w:val="007801C3"/>
    <w:rsid w:val="0078070E"/>
    <w:rsid w:val="007851DC"/>
    <w:rsid w:val="00794E76"/>
    <w:rsid w:val="007C5F67"/>
    <w:rsid w:val="007C75E0"/>
    <w:rsid w:val="007E53C6"/>
    <w:rsid w:val="007F0091"/>
    <w:rsid w:val="007F5D1F"/>
    <w:rsid w:val="00804CFE"/>
    <w:rsid w:val="00822F76"/>
    <w:rsid w:val="00826551"/>
    <w:rsid w:val="00827CE6"/>
    <w:rsid w:val="00830426"/>
    <w:rsid w:val="00842C40"/>
    <w:rsid w:val="008506F2"/>
    <w:rsid w:val="0085342D"/>
    <w:rsid w:val="008628EC"/>
    <w:rsid w:val="00866C9E"/>
    <w:rsid w:val="00866FD5"/>
    <w:rsid w:val="00874485"/>
    <w:rsid w:val="00881ABB"/>
    <w:rsid w:val="008A201A"/>
    <w:rsid w:val="008A237C"/>
    <w:rsid w:val="008A261C"/>
    <w:rsid w:val="008A27CC"/>
    <w:rsid w:val="008A523C"/>
    <w:rsid w:val="008A5E26"/>
    <w:rsid w:val="008B621C"/>
    <w:rsid w:val="008B7DCE"/>
    <w:rsid w:val="008C0460"/>
    <w:rsid w:val="008C4CB9"/>
    <w:rsid w:val="008C5EE3"/>
    <w:rsid w:val="008C7A58"/>
    <w:rsid w:val="008D50AE"/>
    <w:rsid w:val="008E22C8"/>
    <w:rsid w:val="008E6D2C"/>
    <w:rsid w:val="008F1450"/>
    <w:rsid w:val="008F256E"/>
    <w:rsid w:val="008F6070"/>
    <w:rsid w:val="008F66C2"/>
    <w:rsid w:val="00902DE2"/>
    <w:rsid w:val="00904C2F"/>
    <w:rsid w:val="00905656"/>
    <w:rsid w:val="00912CA9"/>
    <w:rsid w:val="009232A2"/>
    <w:rsid w:val="00932CCE"/>
    <w:rsid w:val="00932F86"/>
    <w:rsid w:val="00933840"/>
    <w:rsid w:val="009478D5"/>
    <w:rsid w:val="00953C76"/>
    <w:rsid w:val="00962366"/>
    <w:rsid w:val="00971FAC"/>
    <w:rsid w:val="0099029F"/>
    <w:rsid w:val="009A3E8C"/>
    <w:rsid w:val="009A5714"/>
    <w:rsid w:val="009A6390"/>
    <w:rsid w:val="009A7587"/>
    <w:rsid w:val="009B096D"/>
    <w:rsid w:val="009B2734"/>
    <w:rsid w:val="009B6AFE"/>
    <w:rsid w:val="009C20D6"/>
    <w:rsid w:val="009E06A0"/>
    <w:rsid w:val="009F3922"/>
    <w:rsid w:val="009F65A7"/>
    <w:rsid w:val="009F6F0F"/>
    <w:rsid w:val="009F6F8E"/>
    <w:rsid w:val="00A0176A"/>
    <w:rsid w:val="00A051A1"/>
    <w:rsid w:val="00A14673"/>
    <w:rsid w:val="00A25742"/>
    <w:rsid w:val="00A30CA5"/>
    <w:rsid w:val="00A319DA"/>
    <w:rsid w:val="00A330EF"/>
    <w:rsid w:val="00A37C29"/>
    <w:rsid w:val="00A4507B"/>
    <w:rsid w:val="00A47FB1"/>
    <w:rsid w:val="00A601B2"/>
    <w:rsid w:val="00A6247D"/>
    <w:rsid w:val="00A6663C"/>
    <w:rsid w:val="00A71AA8"/>
    <w:rsid w:val="00A72D65"/>
    <w:rsid w:val="00A746C2"/>
    <w:rsid w:val="00A80981"/>
    <w:rsid w:val="00A82252"/>
    <w:rsid w:val="00A8285F"/>
    <w:rsid w:val="00A82DE3"/>
    <w:rsid w:val="00A84FB2"/>
    <w:rsid w:val="00A86334"/>
    <w:rsid w:val="00A874EB"/>
    <w:rsid w:val="00A8750A"/>
    <w:rsid w:val="00A90F5A"/>
    <w:rsid w:val="00A965D8"/>
    <w:rsid w:val="00AA14AE"/>
    <w:rsid w:val="00AA1DAA"/>
    <w:rsid w:val="00AA673A"/>
    <w:rsid w:val="00AD08F6"/>
    <w:rsid w:val="00AD2F38"/>
    <w:rsid w:val="00AD3D7D"/>
    <w:rsid w:val="00AD7AB5"/>
    <w:rsid w:val="00AE3C37"/>
    <w:rsid w:val="00AE45D7"/>
    <w:rsid w:val="00B033BA"/>
    <w:rsid w:val="00B041CC"/>
    <w:rsid w:val="00B04B5B"/>
    <w:rsid w:val="00B1095F"/>
    <w:rsid w:val="00B11DA5"/>
    <w:rsid w:val="00B14271"/>
    <w:rsid w:val="00B305A8"/>
    <w:rsid w:val="00B50F08"/>
    <w:rsid w:val="00B51047"/>
    <w:rsid w:val="00B56DD7"/>
    <w:rsid w:val="00B62488"/>
    <w:rsid w:val="00B65DDE"/>
    <w:rsid w:val="00B66AEE"/>
    <w:rsid w:val="00B738F6"/>
    <w:rsid w:val="00B76865"/>
    <w:rsid w:val="00B82D6B"/>
    <w:rsid w:val="00B95385"/>
    <w:rsid w:val="00BA0E66"/>
    <w:rsid w:val="00BA1250"/>
    <w:rsid w:val="00BA5C84"/>
    <w:rsid w:val="00BB69C2"/>
    <w:rsid w:val="00BD3F48"/>
    <w:rsid w:val="00C00851"/>
    <w:rsid w:val="00C1622B"/>
    <w:rsid w:val="00C21CD8"/>
    <w:rsid w:val="00C30E9C"/>
    <w:rsid w:val="00C41086"/>
    <w:rsid w:val="00C55352"/>
    <w:rsid w:val="00C64CFD"/>
    <w:rsid w:val="00C667D6"/>
    <w:rsid w:val="00C72EC3"/>
    <w:rsid w:val="00C73D56"/>
    <w:rsid w:val="00C8190B"/>
    <w:rsid w:val="00C831C3"/>
    <w:rsid w:val="00C868FD"/>
    <w:rsid w:val="00C94FD7"/>
    <w:rsid w:val="00CA4E65"/>
    <w:rsid w:val="00CA7115"/>
    <w:rsid w:val="00CB64FF"/>
    <w:rsid w:val="00CC3A98"/>
    <w:rsid w:val="00CC6105"/>
    <w:rsid w:val="00CC653F"/>
    <w:rsid w:val="00CD086A"/>
    <w:rsid w:val="00CD4B60"/>
    <w:rsid w:val="00CD5E0D"/>
    <w:rsid w:val="00CD6371"/>
    <w:rsid w:val="00CF2E60"/>
    <w:rsid w:val="00CF53DC"/>
    <w:rsid w:val="00CF62CE"/>
    <w:rsid w:val="00D00F52"/>
    <w:rsid w:val="00D0248A"/>
    <w:rsid w:val="00D061FE"/>
    <w:rsid w:val="00D12AB6"/>
    <w:rsid w:val="00D13467"/>
    <w:rsid w:val="00D14CCF"/>
    <w:rsid w:val="00D16088"/>
    <w:rsid w:val="00D2740A"/>
    <w:rsid w:val="00D339BE"/>
    <w:rsid w:val="00D47452"/>
    <w:rsid w:val="00D51C5D"/>
    <w:rsid w:val="00D55408"/>
    <w:rsid w:val="00D670F2"/>
    <w:rsid w:val="00D731CC"/>
    <w:rsid w:val="00D74591"/>
    <w:rsid w:val="00D749BF"/>
    <w:rsid w:val="00D83AD3"/>
    <w:rsid w:val="00DA1F1F"/>
    <w:rsid w:val="00DA6DBA"/>
    <w:rsid w:val="00DA72DB"/>
    <w:rsid w:val="00DA7C77"/>
    <w:rsid w:val="00DC0754"/>
    <w:rsid w:val="00DC30C7"/>
    <w:rsid w:val="00DC6AEA"/>
    <w:rsid w:val="00DD07E2"/>
    <w:rsid w:val="00DE6133"/>
    <w:rsid w:val="00DE75AC"/>
    <w:rsid w:val="00DF743C"/>
    <w:rsid w:val="00DF768A"/>
    <w:rsid w:val="00E0213D"/>
    <w:rsid w:val="00E04A83"/>
    <w:rsid w:val="00E078A8"/>
    <w:rsid w:val="00E125F0"/>
    <w:rsid w:val="00E14112"/>
    <w:rsid w:val="00E16F74"/>
    <w:rsid w:val="00E21EE9"/>
    <w:rsid w:val="00E26AA2"/>
    <w:rsid w:val="00E3656C"/>
    <w:rsid w:val="00E510F9"/>
    <w:rsid w:val="00E55091"/>
    <w:rsid w:val="00E567F4"/>
    <w:rsid w:val="00E64F2A"/>
    <w:rsid w:val="00E66D9C"/>
    <w:rsid w:val="00E71E53"/>
    <w:rsid w:val="00E81952"/>
    <w:rsid w:val="00E84896"/>
    <w:rsid w:val="00E9436C"/>
    <w:rsid w:val="00EA07E6"/>
    <w:rsid w:val="00EA537A"/>
    <w:rsid w:val="00EB43DC"/>
    <w:rsid w:val="00EC0010"/>
    <w:rsid w:val="00EC3E6B"/>
    <w:rsid w:val="00EC7990"/>
    <w:rsid w:val="00EE4770"/>
    <w:rsid w:val="00EF35C4"/>
    <w:rsid w:val="00EF401A"/>
    <w:rsid w:val="00F11CD0"/>
    <w:rsid w:val="00F22EC0"/>
    <w:rsid w:val="00F26D21"/>
    <w:rsid w:val="00F324A8"/>
    <w:rsid w:val="00F409D0"/>
    <w:rsid w:val="00F55814"/>
    <w:rsid w:val="00F562E1"/>
    <w:rsid w:val="00F83151"/>
    <w:rsid w:val="00F8532B"/>
    <w:rsid w:val="00F86C0B"/>
    <w:rsid w:val="00F95276"/>
    <w:rsid w:val="00F959EF"/>
    <w:rsid w:val="00FA09F7"/>
    <w:rsid w:val="00FA1721"/>
    <w:rsid w:val="00FA607D"/>
    <w:rsid w:val="00FB4EDE"/>
    <w:rsid w:val="00FC68EB"/>
    <w:rsid w:val="00FC6BD0"/>
    <w:rsid w:val="00FD7B02"/>
    <w:rsid w:val="00FE19AE"/>
    <w:rsid w:val="00FF08B4"/>
    <w:rsid w:val="00FF5EF0"/>
    <w:rsid w:val="00FF7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12795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E8C"/>
    <w:pPr>
      <w:ind w:leftChars="400" w:left="840"/>
    </w:pPr>
  </w:style>
  <w:style w:type="paragraph" w:styleId="a5">
    <w:name w:val="header"/>
    <w:basedOn w:val="a"/>
    <w:link w:val="a6"/>
    <w:uiPriority w:val="99"/>
    <w:unhideWhenUsed/>
    <w:rsid w:val="006F187B"/>
    <w:pPr>
      <w:tabs>
        <w:tab w:val="center" w:pos="4252"/>
        <w:tab w:val="right" w:pos="8504"/>
      </w:tabs>
      <w:snapToGrid w:val="0"/>
    </w:pPr>
  </w:style>
  <w:style w:type="character" w:customStyle="1" w:styleId="a6">
    <w:name w:val="ヘッダー (文字)"/>
    <w:basedOn w:val="a0"/>
    <w:link w:val="a5"/>
    <w:uiPriority w:val="99"/>
    <w:rsid w:val="006F187B"/>
  </w:style>
  <w:style w:type="paragraph" w:styleId="a7">
    <w:name w:val="footer"/>
    <w:basedOn w:val="a"/>
    <w:link w:val="a8"/>
    <w:uiPriority w:val="99"/>
    <w:unhideWhenUsed/>
    <w:rsid w:val="006F187B"/>
    <w:pPr>
      <w:tabs>
        <w:tab w:val="center" w:pos="4252"/>
        <w:tab w:val="right" w:pos="8504"/>
      </w:tabs>
      <w:snapToGrid w:val="0"/>
    </w:pPr>
  </w:style>
  <w:style w:type="character" w:customStyle="1" w:styleId="a8">
    <w:name w:val="フッター (文字)"/>
    <w:basedOn w:val="a0"/>
    <w:link w:val="a7"/>
    <w:uiPriority w:val="99"/>
    <w:rsid w:val="006F187B"/>
  </w:style>
  <w:style w:type="paragraph" w:customStyle="1" w:styleId="Default">
    <w:name w:val="Default"/>
    <w:rsid w:val="000E290E"/>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D749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49BF"/>
    <w:rPr>
      <w:rFonts w:asciiTheme="majorHAnsi" w:eastAsiaTheme="majorEastAsia" w:hAnsiTheme="majorHAnsi" w:cstheme="majorBidi"/>
      <w:sz w:val="18"/>
      <w:szCs w:val="18"/>
    </w:rPr>
  </w:style>
  <w:style w:type="character" w:styleId="ab">
    <w:name w:val="line number"/>
    <w:basedOn w:val="a0"/>
    <w:uiPriority w:val="99"/>
    <w:semiHidden/>
    <w:unhideWhenUsed/>
    <w:rsid w:val="00E0213D"/>
  </w:style>
  <w:style w:type="character" w:styleId="ac">
    <w:name w:val="annotation reference"/>
    <w:basedOn w:val="a0"/>
    <w:uiPriority w:val="99"/>
    <w:semiHidden/>
    <w:unhideWhenUsed/>
    <w:rsid w:val="00706F9F"/>
    <w:rPr>
      <w:sz w:val="18"/>
      <w:szCs w:val="18"/>
    </w:rPr>
  </w:style>
  <w:style w:type="paragraph" w:styleId="ad">
    <w:name w:val="annotation text"/>
    <w:basedOn w:val="a"/>
    <w:link w:val="ae"/>
    <w:uiPriority w:val="99"/>
    <w:semiHidden/>
    <w:unhideWhenUsed/>
    <w:rsid w:val="00706F9F"/>
    <w:pPr>
      <w:jc w:val="left"/>
    </w:pPr>
  </w:style>
  <w:style w:type="character" w:customStyle="1" w:styleId="ae">
    <w:name w:val="コメント文字列 (文字)"/>
    <w:basedOn w:val="a0"/>
    <w:link w:val="ad"/>
    <w:uiPriority w:val="99"/>
    <w:semiHidden/>
    <w:rsid w:val="00706F9F"/>
  </w:style>
  <w:style w:type="paragraph" w:styleId="af">
    <w:name w:val="annotation subject"/>
    <w:basedOn w:val="ad"/>
    <w:next w:val="ad"/>
    <w:link w:val="af0"/>
    <w:uiPriority w:val="99"/>
    <w:semiHidden/>
    <w:unhideWhenUsed/>
    <w:rsid w:val="00706F9F"/>
    <w:rPr>
      <w:b/>
      <w:bCs/>
    </w:rPr>
  </w:style>
  <w:style w:type="character" w:customStyle="1" w:styleId="af0">
    <w:name w:val="コメント内容 (文字)"/>
    <w:basedOn w:val="ae"/>
    <w:link w:val="af"/>
    <w:uiPriority w:val="99"/>
    <w:semiHidden/>
    <w:rsid w:val="00706F9F"/>
    <w:rPr>
      <w:b/>
      <w:bCs/>
    </w:rPr>
  </w:style>
  <w:style w:type="character" w:styleId="af1">
    <w:name w:val="Hyperlink"/>
    <w:basedOn w:val="a0"/>
    <w:uiPriority w:val="99"/>
    <w:unhideWhenUsed/>
    <w:rsid w:val="00C72EC3"/>
    <w:rPr>
      <w:color w:val="0563C1" w:themeColor="hyperlink"/>
      <w:u w:val="single"/>
    </w:rPr>
  </w:style>
  <w:style w:type="paragraph" w:customStyle="1" w:styleId="1">
    <w:name w:val="表題1"/>
    <w:basedOn w:val="a"/>
    <w:rsid w:val="00016C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16CF8"/>
  </w:style>
  <w:style w:type="paragraph" w:customStyle="1" w:styleId="num">
    <w:name w:val="num"/>
    <w:basedOn w:val="a"/>
    <w:rsid w:val="00016C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16CF8"/>
  </w:style>
  <w:style w:type="character" w:customStyle="1" w:styleId="p">
    <w:name w:val="p"/>
    <w:basedOn w:val="a0"/>
    <w:rsid w:val="00016CF8"/>
  </w:style>
  <w:style w:type="character" w:customStyle="1" w:styleId="brackets-color1">
    <w:name w:val="brackets-color1"/>
    <w:basedOn w:val="a0"/>
    <w:rsid w:val="00016CF8"/>
  </w:style>
  <w:style w:type="paragraph" w:styleId="af2">
    <w:name w:val="Revision"/>
    <w:hidden/>
    <w:uiPriority w:val="99"/>
    <w:semiHidden/>
    <w:rsid w:val="00733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1096">
      <w:bodyDiv w:val="1"/>
      <w:marLeft w:val="0"/>
      <w:marRight w:val="0"/>
      <w:marTop w:val="0"/>
      <w:marBottom w:val="0"/>
      <w:divBdr>
        <w:top w:val="none" w:sz="0" w:space="0" w:color="auto"/>
        <w:left w:val="none" w:sz="0" w:space="0" w:color="auto"/>
        <w:bottom w:val="none" w:sz="0" w:space="0" w:color="auto"/>
        <w:right w:val="none" w:sz="0" w:space="0" w:color="auto"/>
      </w:divBdr>
      <w:divsChild>
        <w:div w:id="1291403711">
          <w:marLeft w:val="0"/>
          <w:marRight w:val="0"/>
          <w:marTop w:val="0"/>
          <w:marBottom w:val="0"/>
          <w:divBdr>
            <w:top w:val="none" w:sz="0" w:space="0" w:color="auto"/>
            <w:left w:val="none" w:sz="0" w:space="0" w:color="auto"/>
            <w:bottom w:val="none" w:sz="0" w:space="0" w:color="auto"/>
            <w:right w:val="none" w:sz="0" w:space="0" w:color="auto"/>
          </w:divBdr>
        </w:div>
        <w:div w:id="1508330698">
          <w:marLeft w:val="0"/>
          <w:marRight w:val="0"/>
          <w:marTop w:val="0"/>
          <w:marBottom w:val="0"/>
          <w:divBdr>
            <w:top w:val="none" w:sz="0" w:space="0" w:color="auto"/>
            <w:left w:val="none" w:sz="0" w:space="0" w:color="auto"/>
            <w:bottom w:val="none" w:sz="0" w:space="0" w:color="auto"/>
            <w:right w:val="none" w:sz="0" w:space="0" w:color="auto"/>
          </w:divBdr>
        </w:div>
      </w:divsChild>
    </w:div>
    <w:div w:id="166558007">
      <w:bodyDiv w:val="1"/>
      <w:marLeft w:val="0"/>
      <w:marRight w:val="0"/>
      <w:marTop w:val="0"/>
      <w:marBottom w:val="0"/>
      <w:divBdr>
        <w:top w:val="none" w:sz="0" w:space="0" w:color="auto"/>
        <w:left w:val="none" w:sz="0" w:space="0" w:color="auto"/>
        <w:bottom w:val="none" w:sz="0" w:space="0" w:color="auto"/>
        <w:right w:val="none" w:sz="0" w:space="0" w:color="auto"/>
      </w:divBdr>
    </w:div>
    <w:div w:id="432170646">
      <w:bodyDiv w:val="1"/>
      <w:marLeft w:val="0"/>
      <w:marRight w:val="0"/>
      <w:marTop w:val="0"/>
      <w:marBottom w:val="0"/>
      <w:divBdr>
        <w:top w:val="none" w:sz="0" w:space="0" w:color="auto"/>
        <w:left w:val="none" w:sz="0" w:space="0" w:color="auto"/>
        <w:bottom w:val="none" w:sz="0" w:space="0" w:color="auto"/>
        <w:right w:val="none" w:sz="0" w:space="0" w:color="auto"/>
      </w:divBdr>
      <w:divsChild>
        <w:div w:id="28460341">
          <w:marLeft w:val="240"/>
          <w:marRight w:val="0"/>
          <w:marTop w:val="0"/>
          <w:marBottom w:val="0"/>
          <w:divBdr>
            <w:top w:val="none" w:sz="0" w:space="0" w:color="auto"/>
            <w:left w:val="none" w:sz="0" w:space="0" w:color="auto"/>
            <w:bottom w:val="none" w:sz="0" w:space="0" w:color="auto"/>
            <w:right w:val="none" w:sz="0" w:space="0" w:color="auto"/>
          </w:divBdr>
        </w:div>
        <w:div w:id="1012994784">
          <w:marLeft w:val="240"/>
          <w:marRight w:val="0"/>
          <w:marTop w:val="0"/>
          <w:marBottom w:val="0"/>
          <w:divBdr>
            <w:top w:val="none" w:sz="0" w:space="0" w:color="auto"/>
            <w:left w:val="none" w:sz="0" w:space="0" w:color="auto"/>
            <w:bottom w:val="none" w:sz="0" w:space="0" w:color="auto"/>
            <w:right w:val="none" w:sz="0" w:space="0" w:color="auto"/>
          </w:divBdr>
          <w:divsChild>
            <w:div w:id="490678660">
              <w:marLeft w:val="240"/>
              <w:marRight w:val="0"/>
              <w:marTop w:val="0"/>
              <w:marBottom w:val="0"/>
              <w:divBdr>
                <w:top w:val="none" w:sz="0" w:space="0" w:color="auto"/>
                <w:left w:val="none" w:sz="0" w:space="0" w:color="auto"/>
                <w:bottom w:val="none" w:sz="0" w:space="0" w:color="auto"/>
                <w:right w:val="none" w:sz="0" w:space="0" w:color="auto"/>
              </w:divBdr>
            </w:div>
            <w:div w:id="1234896235">
              <w:marLeft w:val="240"/>
              <w:marRight w:val="0"/>
              <w:marTop w:val="0"/>
              <w:marBottom w:val="0"/>
              <w:divBdr>
                <w:top w:val="none" w:sz="0" w:space="0" w:color="auto"/>
                <w:left w:val="none" w:sz="0" w:space="0" w:color="auto"/>
                <w:bottom w:val="none" w:sz="0" w:space="0" w:color="auto"/>
                <w:right w:val="none" w:sz="0" w:space="0" w:color="auto"/>
              </w:divBdr>
            </w:div>
            <w:div w:id="1490246685">
              <w:marLeft w:val="240"/>
              <w:marRight w:val="0"/>
              <w:marTop w:val="0"/>
              <w:marBottom w:val="0"/>
              <w:divBdr>
                <w:top w:val="none" w:sz="0" w:space="0" w:color="auto"/>
                <w:left w:val="none" w:sz="0" w:space="0" w:color="auto"/>
                <w:bottom w:val="none" w:sz="0" w:space="0" w:color="auto"/>
                <w:right w:val="none" w:sz="0" w:space="0" w:color="auto"/>
              </w:divBdr>
            </w:div>
            <w:div w:id="1467895870">
              <w:marLeft w:val="240"/>
              <w:marRight w:val="0"/>
              <w:marTop w:val="0"/>
              <w:marBottom w:val="0"/>
              <w:divBdr>
                <w:top w:val="none" w:sz="0" w:space="0" w:color="auto"/>
                <w:left w:val="none" w:sz="0" w:space="0" w:color="auto"/>
                <w:bottom w:val="none" w:sz="0" w:space="0" w:color="auto"/>
                <w:right w:val="none" w:sz="0" w:space="0" w:color="auto"/>
              </w:divBdr>
            </w:div>
            <w:div w:id="2028405342">
              <w:marLeft w:val="240"/>
              <w:marRight w:val="0"/>
              <w:marTop w:val="0"/>
              <w:marBottom w:val="0"/>
              <w:divBdr>
                <w:top w:val="none" w:sz="0" w:space="0" w:color="auto"/>
                <w:left w:val="none" w:sz="0" w:space="0" w:color="auto"/>
                <w:bottom w:val="none" w:sz="0" w:space="0" w:color="auto"/>
                <w:right w:val="none" w:sz="0" w:space="0" w:color="auto"/>
              </w:divBdr>
            </w:div>
            <w:div w:id="1375304815">
              <w:marLeft w:val="240"/>
              <w:marRight w:val="0"/>
              <w:marTop w:val="0"/>
              <w:marBottom w:val="0"/>
              <w:divBdr>
                <w:top w:val="none" w:sz="0" w:space="0" w:color="auto"/>
                <w:left w:val="none" w:sz="0" w:space="0" w:color="auto"/>
                <w:bottom w:val="none" w:sz="0" w:space="0" w:color="auto"/>
                <w:right w:val="none" w:sz="0" w:space="0" w:color="auto"/>
              </w:divBdr>
            </w:div>
            <w:div w:id="1536194834">
              <w:marLeft w:val="240"/>
              <w:marRight w:val="0"/>
              <w:marTop w:val="0"/>
              <w:marBottom w:val="0"/>
              <w:divBdr>
                <w:top w:val="none" w:sz="0" w:space="0" w:color="auto"/>
                <w:left w:val="none" w:sz="0" w:space="0" w:color="auto"/>
                <w:bottom w:val="none" w:sz="0" w:space="0" w:color="auto"/>
                <w:right w:val="none" w:sz="0" w:space="0" w:color="auto"/>
              </w:divBdr>
            </w:div>
            <w:div w:id="1189487741">
              <w:marLeft w:val="240"/>
              <w:marRight w:val="0"/>
              <w:marTop w:val="0"/>
              <w:marBottom w:val="0"/>
              <w:divBdr>
                <w:top w:val="none" w:sz="0" w:space="0" w:color="auto"/>
                <w:left w:val="none" w:sz="0" w:space="0" w:color="auto"/>
                <w:bottom w:val="none" w:sz="0" w:space="0" w:color="auto"/>
                <w:right w:val="none" w:sz="0" w:space="0" w:color="auto"/>
              </w:divBdr>
            </w:div>
            <w:div w:id="1368599506">
              <w:marLeft w:val="240"/>
              <w:marRight w:val="0"/>
              <w:marTop w:val="0"/>
              <w:marBottom w:val="0"/>
              <w:divBdr>
                <w:top w:val="none" w:sz="0" w:space="0" w:color="auto"/>
                <w:left w:val="none" w:sz="0" w:space="0" w:color="auto"/>
                <w:bottom w:val="none" w:sz="0" w:space="0" w:color="auto"/>
                <w:right w:val="none" w:sz="0" w:space="0" w:color="auto"/>
              </w:divBdr>
            </w:div>
            <w:div w:id="1023283812">
              <w:marLeft w:val="240"/>
              <w:marRight w:val="0"/>
              <w:marTop w:val="0"/>
              <w:marBottom w:val="0"/>
              <w:divBdr>
                <w:top w:val="none" w:sz="0" w:space="0" w:color="auto"/>
                <w:left w:val="none" w:sz="0" w:space="0" w:color="auto"/>
                <w:bottom w:val="none" w:sz="0" w:space="0" w:color="auto"/>
                <w:right w:val="none" w:sz="0" w:space="0" w:color="auto"/>
              </w:divBdr>
            </w:div>
            <w:div w:id="547688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0626615">
      <w:bodyDiv w:val="1"/>
      <w:marLeft w:val="0"/>
      <w:marRight w:val="0"/>
      <w:marTop w:val="0"/>
      <w:marBottom w:val="0"/>
      <w:divBdr>
        <w:top w:val="none" w:sz="0" w:space="0" w:color="auto"/>
        <w:left w:val="none" w:sz="0" w:space="0" w:color="auto"/>
        <w:bottom w:val="none" w:sz="0" w:space="0" w:color="auto"/>
        <w:right w:val="none" w:sz="0" w:space="0" w:color="auto"/>
      </w:divBdr>
      <w:divsChild>
        <w:div w:id="2076316124">
          <w:marLeft w:val="15"/>
          <w:marRight w:val="15"/>
          <w:marTop w:val="15"/>
          <w:marBottom w:val="15"/>
          <w:divBdr>
            <w:top w:val="none" w:sz="0" w:space="0" w:color="auto"/>
            <w:left w:val="none" w:sz="0" w:space="0" w:color="auto"/>
            <w:bottom w:val="none" w:sz="0" w:space="0" w:color="auto"/>
            <w:right w:val="none" w:sz="0" w:space="0" w:color="auto"/>
          </w:divBdr>
        </w:div>
      </w:divsChild>
    </w:div>
    <w:div w:id="671107248">
      <w:bodyDiv w:val="1"/>
      <w:marLeft w:val="0"/>
      <w:marRight w:val="0"/>
      <w:marTop w:val="0"/>
      <w:marBottom w:val="0"/>
      <w:divBdr>
        <w:top w:val="none" w:sz="0" w:space="0" w:color="auto"/>
        <w:left w:val="none" w:sz="0" w:space="0" w:color="auto"/>
        <w:bottom w:val="none" w:sz="0" w:space="0" w:color="auto"/>
        <w:right w:val="none" w:sz="0" w:space="0" w:color="auto"/>
      </w:divBdr>
    </w:div>
    <w:div w:id="871577574">
      <w:bodyDiv w:val="1"/>
      <w:marLeft w:val="0"/>
      <w:marRight w:val="0"/>
      <w:marTop w:val="0"/>
      <w:marBottom w:val="0"/>
      <w:divBdr>
        <w:top w:val="none" w:sz="0" w:space="0" w:color="auto"/>
        <w:left w:val="none" w:sz="0" w:space="0" w:color="auto"/>
        <w:bottom w:val="none" w:sz="0" w:space="0" w:color="auto"/>
        <w:right w:val="none" w:sz="0" w:space="0" w:color="auto"/>
      </w:divBdr>
      <w:divsChild>
        <w:div w:id="1860002409">
          <w:marLeft w:val="0"/>
          <w:marRight w:val="0"/>
          <w:marTop w:val="0"/>
          <w:marBottom w:val="0"/>
          <w:divBdr>
            <w:top w:val="none" w:sz="0" w:space="0" w:color="auto"/>
            <w:left w:val="none" w:sz="0" w:space="0" w:color="auto"/>
            <w:bottom w:val="none" w:sz="0" w:space="0" w:color="auto"/>
            <w:right w:val="none" w:sz="0" w:space="0" w:color="auto"/>
          </w:divBdr>
          <w:divsChild>
            <w:div w:id="1230650932">
              <w:marLeft w:val="0"/>
              <w:marRight w:val="0"/>
              <w:marTop w:val="0"/>
              <w:marBottom w:val="0"/>
              <w:divBdr>
                <w:top w:val="none" w:sz="0" w:space="0" w:color="auto"/>
                <w:left w:val="none" w:sz="0" w:space="0" w:color="auto"/>
                <w:bottom w:val="none" w:sz="0" w:space="0" w:color="auto"/>
                <w:right w:val="none" w:sz="0" w:space="0" w:color="auto"/>
              </w:divBdr>
              <w:divsChild>
                <w:div w:id="9932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92">
          <w:marLeft w:val="0"/>
          <w:marRight w:val="0"/>
          <w:marTop w:val="0"/>
          <w:marBottom w:val="0"/>
          <w:divBdr>
            <w:top w:val="none" w:sz="0" w:space="0" w:color="auto"/>
            <w:left w:val="none" w:sz="0" w:space="0" w:color="auto"/>
            <w:bottom w:val="none" w:sz="0" w:space="0" w:color="auto"/>
            <w:right w:val="none" w:sz="0" w:space="0" w:color="auto"/>
          </w:divBdr>
          <w:divsChild>
            <w:div w:id="993218793">
              <w:marLeft w:val="0"/>
              <w:marRight w:val="0"/>
              <w:marTop w:val="0"/>
              <w:marBottom w:val="0"/>
              <w:divBdr>
                <w:top w:val="none" w:sz="0" w:space="0" w:color="auto"/>
                <w:left w:val="none" w:sz="0" w:space="0" w:color="auto"/>
                <w:bottom w:val="none" w:sz="0" w:space="0" w:color="auto"/>
                <w:right w:val="none" w:sz="0" w:space="0" w:color="auto"/>
              </w:divBdr>
              <w:divsChild>
                <w:div w:id="18318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6656">
          <w:marLeft w:val="0"/>
          <w:marRight w:val="0"/>
          <w:marTop w:val="0"/>
          <w:marBottom w:val="0"/>
          <w:divBdr>
            <w:top w:val="none" w:sz="0" w:space="0" w:color="auto"/>
            <w:left w:val="none" w:sz="0" w:space="0" w:color="auto"/>
            <w:bottom w:val="none" w:sz="0" w:space="0" w:color="auto"/>
            <w:right w:val="none" w:sz="0" w:space="0" w:color="auto"/>
          </w:divBdr>
          <w:divsChild>
            <w:div w:id="1271858418">
              <w:marLeft w:val="0"/>
              <w:marRight w:val="0"/>
              <w:marTop w:val="0"/>
              <w:marBottom w:val="0"/>
              <w:divBdr>
                <w:top w:val="none" w:sz="0" w:space="0" w:color="auto"/>
                <w:left w:val="none" w:sz="0" w:space="0" w:color="auto"/>
                <w:bottom w:val="none" w:sz="0" w:space="0" w:color="auto"/>
                <w:right w:val="none" w:sz="0" w:space="0" w:color="auto"/>
              </w:divBdr>
              <w:divsChild>
                <w:div w:id="14908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5851">
          <w:marLeft w:val="0"/>
          <w:marRight w:val="0"/>
          <w:marTop w:val="0"/>
          <w:marBottom w:val="0"/>
          <w:divBdr>
            <w:top w:val="none" w:sz="0" w:space="0" w:color="auto"/>
            <w:left w:val="none" w:sz="0" w:space="0" w:color="auto"/>
            <w:bottom w:val="none" w:sz="0" w:space="0" w:color="auto"/>
            <w:right w:val="none" w:sz="0" w:space="0" w:color="auto"/>
          </w:divBdr>
          <w:divsChild>
            <w:div w:id="2071151986">
              <w:marLeft w:val="0"/>
              <w:marRight w:val="0"/>
              <w:marTop w:val="0"/>
              <w:marBottom w:val="0"/>
              <w:divBdr>
                <w:top w:val="none" w:sz="0" w:space="0" w:color="auto"/>
                <w:left w:val="none" w:sz="0" w:space="0" w:color="auto"/>
                <w:bottom w:val="none" w:sz="0" w:space="0" w:color="auto"/>
                <w:right w:val="none" w:sz="0" w:space="0" w:color="auto"/>
              </w:divBdr>
              <w:divsChild>
                <w:div w:id="5849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0672">
          <w:marLeft w:val="0"/>
          <w:marRight w:val="0"/>
          <w:marTop w:val="0"/>
          <w:marBottom w:val="0"/>
          <w:divBdr>
            <w:top w:val="none" w:sz="0" w:space="0" w:color="auto"/>
            <w:left w:val="none" w:sz="0" w:space="0" w:color="auto"/>
            <w:bottom w:val="none" w:sz="0" w:space="0" w:color="auto"/>
            <w:right w:val="none" w:sz="0" w:space="0" w:color="auto"/>
          </w:divBdr>
          <w:divsChild>
            <w:div w:id="1291983647">
              <w:marLeft w:val="0"/>
              <w:marRight w:val="0"/>
              <w:marTop w:val="0"/>
              <w:marBottom w:val="0"/>
              <w:divBdr>
                <w:top w:val="none" w:sz="0" w:space="0" w:color="auto"/>
                <w:left w:val="none" w:sz="0" w:space="0" w:color="auto"/>
                <w:bottom w:val="none" w:sz="0" w:space="0" w:color="auto"/>
                <w:right w:val="none" w:sz="0" w:space="0" w:color="auto"/>
              </w:divBdr>
              <w:divsChild>
                <w:div w:id="1475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7235">
          <w:marLeft w:val="0"/>
          <w:marRight w:val="0"/>
          <w:marTop w:val="0"/>
          <w:marBottom w:val="0"/>
          <w:divBdr>
            <w:top w:val="none" w:sz="0" w:space="0" w:color="auto"/>
            <w:left w:val="none" w:sz="0" w:space="0" w:color="auto"/>
            <w:bottom w:val="none" w:sz="0" w:space="0" w:color="auto"/>
            <w:right w:val="none" w:sz="0" w:space="0" w:color="auto"/>
          </w:divBdr>
          <w:divsChild>
            <w:div w:id="1694922095">
              <w:marLeft w:val="0"/>
              <w:marRight w:val="0"/>
              <w:marTop w:val="0"/>
              <w:marBottom w:val="0"/>
              <w:divBdr>
                <w:top w:val="none" w:sz="0" w:space="0" w:color="auto"/>
                <w:left w:val="none" w:sz="0" w:space="0" w:color="auto"/>
                <w:bottom w:val="none" w:sz="0" w:space="0" w:color="auto"/>
                <w:right w:val="none" w:sz="0" w:space="0" w:color="auto"/>
              </w:divBdr>
              <w:divsChild>
                <w:div w:id="18902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8507">
          <w:marLeft w:val="0"/>
          <w:marRight w:val="0"/>
          <w:marTop w:val="0"/>
          <w:marBottom w:val="0"/>
          <w:divBdr>
            <w:top w:val="none" w:sz="0" w:space="0" w:color="auto"/>
            <w:left w:val="none" w:sz="0" w:space="0" w:color="auto"/>
            <w:bottom w:val="none" w:sz="0" w:space="0" w:color="auto"/>
            <w:right w:val="none" w:sz="0" w:space="0" w:color="auto"/>
          </w:divBdr>
          <w:divsChild>
            <w:div w:id="1966036282">
              <w:marLeft w:val="0"/>
              <w:marRight w:val="0"/>
              <w:marTop w:val="0"/>
              <w:marBottom w:val="0"/>
              <w:divBdr>
                <w:top w:val="none" w:sz="0" w:space="0" w:color="auto"/>
                <w:left w:val="none" w:sz="0" w:space="0" w:color="auto"/>
                <w:bottom w:val="none" w:sz="0" w:space="0" w:color="auto"/>
                <w:right w:val="none" w:sz="0" w:space="0" w:color="auto"/>
              </w:divBdr>
              <w:divsChild>
                <w:div w:id="4942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3169">
          <w:marLeft w:val="0"/>
          <w:marRight w:val="0"/>
          <w:marTop w:val="0"/>
          <w:marBottom w:val="0"/>
          <w:divBdr>
            <w:top w:val="none" w:sz="0" w:space="0" w:color="auto"/>
            <w:left w:val="none" w:sz="0" w:space="0" w:color="auto"/>
            <w:bottom w:val="none" w:sz="0" w:space="0" w:color="auto"/>
            <w:right w:val="none" w:sz="0" w:space="0" w:color="auto"/>
          </w:divBdr>
          <w:divsChild>
            <w:div w:id="1131509201">
              <w:marLeft w:val="0"/>
              <w:marRight w:val="0"/>
              <w:marTop w:val="0"/>
              <w:marBottom w:val="0"/>
              <w:divBdr>
                <w:top w:val="none" w:sz="0" w:space="0" w:color="auto"/>
                <w:left w:val="none" w:sz="0" w:space="0" w:color="auto"/>
                <w:bottom w:val="none" w:sz="0" w:space="0" w:color="auto"/>
                <w:right w:val="none" w:sz="0" w:space="0" w:color="auto"/>
              </w:divBdr>
              <w:divsChild>
                <w:div w:id="5009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6027">
      <w:bodyDiv w:val="1"/>
      <w:marLeft w:val="0"/>
      <w:marRight w:val="0"/>
      <w:marTop w:val="0"/>
      <w:marBottom w:val="0"/>
      <w:divBdr>
        <w:top w:val="none" w:sz="0" w:space="0" w:color="auto"/>
        <w:left w:val="none" w:sz="0" w:space="0" w:color="auto"/>
        <w:bottom w:val="none" w:sz="0" w:space="0" w:color="auto"/>
        <w:right w:val="none" w:sz="0" w:space="0" w:color="auto"/>
      </w:divBdr>
      <w:divsChild>
        <w:div w:id="849375087">
          <w:marLeft w:val="0"/>
          <w:marRight w:val="0"/>
          <w:marTop w:val="0"/>
          <w:marBottom w:val="0"/>
          <w:divBdr>
            <w:top w:val="none" w:sz="0" w:space="0" w:color="auto"/>
            <w:left w:val="none" w:sz="0" w:space="0" w:color="auto"/>
            <w:bottom w:val="none" w:sz="0" w:space="0" w:color="auto"/>
            <w:right w:val="none" w:sz="0" w:space="0" w:color="auto"/>
          </w:divBdr>
        </w:div>
        <w:div w:id="72248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8FBD2-DDEC-4691-850B-A1C2AB60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2024-03-22T10:31:00Z</dcterms:created>
  <dcterms:modified xsi:type="dcterms:W3CDTF">2024-03-22T10:32:00Z</dcterms:modified>
</cp:coreProperties>
</file>