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102E" w14:textId="48BEF45D" w:rsidR="00D818E1" w:rsidRPr="00C80436" w:rsidRDefault="00D818E1" w:rsidP="00D818E1">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967355">
        <w:rPr>
          <w:rFonts w:asciiTheme="minorEastAsia" w:hAnsiTheme="minorEastAsia" w:hint="eastAsia"/>
          <w:color w:val="000000" w:themeColor="text1"/>
          <w:szCs w:val="21"/>
        </w:rPr>
        <w:t>1</w:t>
      </w:r>
      <w:r w:rsidR="00967355">
        <w:rPr>
          <w:rFonts w:asciiTheme="minorEastAsia" w:hAnsiTheme="minorEastAsia"/>
          <w:color w:val="000000" w:themeColor="text1"/>
          <w:szCs w:val="21"/>
        </w:rPr>
        <w:t>96</w:t>
      </w:r>
      <w:r w:rsidRPr="00C80436">
        <w:rPr>
          <w:rFonts w:asciiTheme="minorEastAsia" w:hAnsiTheme="minorEastAsia" w:hint="eastAsia"/>
          <w:color w:val="000000" w:themeColor="text1"/>
          <w:szCs w:val="21"/>
        </w:rPr>
        <w:t>号</w:t>
      </w:r>
    </w:p>
    <w:p w14:paraId="4998BF1A" w14:textId="2953A265" w:rsidR="00D818E1" w:rsidRPr="00C80436" w:rsidRDefault="00D818E1" w:rsidP="00D818E1">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7E732E">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967355">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967355">
        <w:rPr>
          <w:rFonts w:asciiTheme="minorEastAsia" w:hAnsiTheme="minorEastAsia" w:hint="eastAsia"/>
          <w:color w:val="000000" w:themeColor="text1"/>
          <w:szCs w:val="21"/>
        </w:rPr>
        <w:t>2</w:t>
      </w:r>
      <w:r w:rsidR="00967355">
        <w:rPr>
          <w:rFonts w:asciiTheme="minorEastAsia" w:hAnsiTheme="minorEastAsia"/>
          <w:color w:val="000000" w:themeColor="text1"/>
          <w:szCs w:val="21"/>
        </w:rPr>
        <w:t>9</w:t>
      </w:r>
      <w:r w:rsidRPr="00C80436">
        <w:rPr>
          <w:rFonts w:asciiTheme="minorEastAsia" w:hAnsiTheme="minorEastAsia" w:hint="eastAsia"/>
          <w:color w:val="000000" w:themeColor="text1"/>
          <w:szCs w:val="21"/>
        </w:rPr>
        <w:t>日</w:t>
      </w:r>
    </w:p>
    <w:p w14:paraId="03E8352C" w14:textId="77777777" w:rsidR="00D818E1" w:rsidRPr="00C80436" w:rsidRDefault="00D818E1" w:rsidP="00D818E1">
      <w:pPr>
        <w:ind w:left="210" w:hangingChars="100" w:hanging="210"/>
        <w:jc w:val="right"/>
        <w:rPr>
          <w:rFonts w:asciiTheme="minorEastAsia" w:hAnsiTheme="minorEastAsia"/>
          <w:color w:val="000000" w:themeColor="text1"/>
          <w:szCs w:val="21"/>
        </w:rPr>
      </w:pPr>
    </w:p>
    <w:p w14:paraId="7E4C7B99" w14:textId="77777777" w:rsidR="00D818E1" w:rsidRPr="00C80436" w:rsidRDefault="00D818E1" w:rsidP="00D818E1">
      <w:pPr>
        <w:ind w:left="210" w:hangingChars="100" w:hanging="210"/>
        <w:jc w:val="lef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大阪市長　横山　英幸　様</w:t>
      </w:r>
    </w:p>
    <w:p w14:paraId="572E99A3" w14:textId="77777777" w:rsidR="00D818E1" w:rsidRPr="00C80436" w:rsidRDefault="00D818E1" w:rsidP="00D818E1">
      <w:pPr>
        <w:ind w:left="210" w:hangingChars="100" w:hanging="210"/>
        <w:jc w:val="left"/>
        <w:rPr>
          <w:rFonts w:asciiTheme="minorEastAsia" w:hAnsiTheme="minorEastAsia"/>
          <w:color w:val="000000" w:themeColor="text1"/>
          <w:szCs w:val="21"/>
        </w:rPr>
      </w:pPr>
    </w:p>
    <w:p w14:paraId="31C8E233" w14:textId="77777777" w:rsidR="00D818E1" w:rsidRPr="00C80436" w:rsidRDefault="00D818E1" w:rsidP="00D818E1">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029A8C28" w14:textId="77777777" w:rsidR="00D818E1" w:rsidRPr="00C80436" w:rsidRDefault="00D818E1" w:rsidP="00D818E1">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会長　金井　美智子</w:t>
      </w:r>
    </w:p>
    <w:p w14:paraId="7DFF94E6" w14:textId="77777777" w:rsidR="00D818E1" w:rsidRPr="00C80436" w:rsidRDefault="00D818E1" w:rsidP="00D818E1">
      <w:pPr>
        <w:ind w:left="210" w:hangingChars="100" w:hanging="210"/>
        <w:jc w:val="center"/>
        <w:rPr>
          <w:rFonts w:asciiTheme="minorEastAsia" w:hAnsiTheme="minorEastAsia"/>
          <w:color w:val="000000" w:themeColor="text1"/>
          <w:szCs w:val="21"/>
        </w:rPr>
      </w:pPr>
    </w:p>
    <w:p w14:paraId="51002881" w14:textId="0889BCE9" w:rsidR="00D818E1" w:rsidRPr="00C80436" w:rsidRDefault="00D818E1" w:rsidP="00D818E1">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0E1EAB77" w14:textId="77777777" w:rsidR="00D818E1" w:rsidRPr="00C80436" w:rsidRDefault="00D818E1" w:rsidP="00D818E1">
      <w:pPr>
        <w:ind w:left="210" w:hangingChars="100" w:hanging="210"/>
        <w:jc w:val="center"/>
        <w:rPr>
          <w:rFonts w:asciiTheme="minorEastAsia" w:hAnsiTheme="minorEastAsia"/>
          <w:color w:val="000000" w:themeColor="text1"/>
          <w:szCs w:val="21"/>
        </w:rPr>
      </w:pPr>
    </w:p>
    <w:p w14:paraId="5D942BF3" w14:textId="735BEAE5" w:rsidR="00F3637C" w:rsidRPr="008E7BCE" w:rsidRDefault="005A1A9F" w:rsidP="00F3637C">
      <w:pPr>
        <w:ind w:firstLineChars="100" w:firstLine="210"/>
        <w:rPr>
          <w:rFonts w:hAnsiTheme="minorEastAsia"/>
          <w:strike/>
        </w:rPr>
      </w:pPr>
      <w:r w:rsidRPr="00C27433">
        <w:rPr>
          <w:rFonts w:asciiTheme="minorEastAsia" w:hAnsiTheme="minorEastAsia" w:hint="eastAsia"/>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C80436">
        <w:rPr>
          <w:rFonts w:asciiTheme="minorEastAsia" w:hAnsiTheme="minorEastAsia" w:hint="eastAsia"/>
          <w:color w:val="000000" w:themeColor="text1"/>
          <w:szCs w:val="21"/>
        </w:rPr>
        <w:t>第45条に基づき、</w:t>
      </w:r>
      <w:r w:rsidR="00F3637C" w:rsidRPr="0057230A">
        <w:rPr>
          <w:rFonts w:asciiTheme="minorEastAsia" w:hAnsiTheme="minorEastAsia" w:hint="eastAsia"/>
        </w:rPr>
        <w:t>大阪市長（以下「実施機関」という。）から令和</w:t>
      </w:r>
      <w:r>
        <w:rPr>
          <w:rFonts w:asciiTheme="minorEastAsia" w:hAnsiTheme="minorEastAsia" w:hint="eastAsia"/>
        </w:rPr>
        <w:t>４</w:t>
      </w:r>
      <w:r w:rsidR="00F3637C" w:rsidRPr="0057230A">
        <w:rPr>
          <w:rFonts w:asciiTheme="minorEastAsia" w:hAnsiTheme="minorEastAsia" w:hint="eastAsia"/>
        </w:rPr>
        <w:t>年</w:t>
      </w:r>
      <w:r>
        <w:rPr>
          <w:rFonts w:asciiTheme="minorEastAsia" w:hAnsiTheme="minorEastAsia" w:hint="eastAsia"/>
        </w:rPr>
        <w:t>７</w:t>
      </w:r>
      <w:r w:rsidR="00F3637C" w:rsidRPr="0057230A">
        <w:rPr>
          <w:rFonts w:asciiTheme="minorEastAsia" w:hAnsiTheme="minorEastAsia" w:hint="eastAsia"/>
        </w:rPr>
        <w:t>月</w:t>
      </w:r>
      <w:r>
        <w:rPr>
          <w:rFonts w:asciiTheme="minorEastAsia" w:hAnsiTheme="minorEastAsia" w:hint="eastAsia"/>
        </w:rPr>
        <w:t>４</w:t>
      </w:r>
      <w:r w:rsidR="00F3637C" w:rsidRPr="0057230A">
        <w:rPr>
          <w:rFonts w:asciiTheme="minorEastAsia" w:hAnsiTheme="minorEastAsia" w:hint="eastAsia"/>
        </w:rPr>
        <w:t>日付け大</w:t>
      </w:r>
      <w:r>
        <w:rPr>
          <w:rFonts w:asciiTheme="minorEastAsia" w:hAnsiTheme="minorEastAsia" w:hint="eastAsia"/>
        </w:rPr>
        <w:t>天保福</w:t>
      </w:r>
      <w:r w:rsidR="00F3637C" w:rsidRPr="0057230A">
        <w:rPr>
          <w:rFonts w:asciiTheme="minorEastAsia" w:hAnsiTheme="minorEastAsia" w:hint="eastAsia"/>
        </w:rPr>
        <w:t>第</w:t>
      </w:r>
      <w:r>
        <w:rPr>
          <w:rFonts w:asciiTheme="minorEastAsia" w:hAnsiTheme="minorEastAsia"/>
        </w:rPr>
        <w:t>8</w:t>
      </w:r>
      <w:r w:rsidR="00F3637C" w:rsidRPr="0057230A">
        <w:rPr>
          <w:rFonts w:asciiTheme="minorEastAsia" w:hAnsiTheme="minorEastAsia"/>
        </w:rPr>
        <w:t>2</w:t>
      </w:r>
      <w:r w:rsidR="00F3637C" w:rsidRPr="0057230A">
        <w:rPr>
          <w:rFonts w:asciiTheme="minorEastAsia" w:hAnsiTheme="minorEastAsia" w:hint="eastAsia"/>
        </w:rPr>
        <w:t>号</w:t>
      </w:r>
      <w:r w:rsidR="00F3637C" w:rsidRPr="008E7BCE">
        <w:rPr>
          <w:rFonts w:hAnsiTheme="minorEastAsia" w:hint="eastAsia"/>
        </w:rPr>
        <w:t>により諮問のありました件について、次のとおり答申いたします。</w:t>
      </w:r>
    </w:p>
    <w:p w14:paraId="1866DFE6" w14:textId="77777777" w:rsidR="00F3637C" w:rsidRPr="004A4B47" w:rsidRDefault="00F3637C" w:rsidP="00F3637C">
      <w:pPr>
        <w:rPr>
          <w:rFonts w:hAnsiTheme="minorEastAsia"/>
        </w:rPr>
      </w:pPr>
    </w:p>
    <w:p w14:paraId="3DA82D22" w14:textId="77777777" w:rsidR="00F3637C" w:rsidRPr="00572AD1" w:rsidRDefault="00F3637C" w:rsidP="00F3637C">
      <w:pPr>
        <w:pStyle w:val="af3"/>
        <w:wordWrap/>
        <w:spacing w:line="240" w:lineRule="auto"/>
        <w:jc w:val="left"/>
        <w:rPr>
          <w:rFonts w:asciiTheme="minorEastAsia" w:eastAsiaTheme="minorEastAsia" w:hAnsiTheme="minorEastAsia"/>
          <w:color w:val="000000" w:themeColor="text1"/>
          <w:sz w:val="21"/>
          <w:szCs w:val="21"/>
        </w:rPr>
      </w:pPr>
      <w:r w:rsidRPr="00572AD1">
        <w:rPr>
          <w:rFonts w:asciiTheme="minorEastAsia" w:eastAsiaTheme="minorEastAsia" w:hAnsiTheme="minorEastAsia" w:hint="eastAsia"/>
          <w:color w:val="000000" w:themeColor="text1"/>
          <w:sz w:val="21"/>
          <w:szCs w:val="21"/>
        </w:rPr>
        <w:t>第１　審議会の結論</w:t>
      </w:r>
    </w:p>
    <w:p w14:paraId="77D83C20" w14:textId="72166E0B" w:rsidR="00F3637C" w:rsidRPr="00572AD1" w:rsidRDefault="00F3637C" w:rsidP="00F3637C">
      <w:pPr>
        <w:pStyle w:val="af3"/>
        <w:wordWrap/>
        <w:spacing w:line="240" w:lineRule="auto"/>
        <w:ind w:leftChars="100" w:left="210" w:firstLineChars="100" w:firstLine="220"/>
        <w:jc w:val="left"/>
        <w:rPr>
          <w:rFonts w:asciiTheme="minorEastAsia" w:eastAsiaTheme="minorEastAsia" w:hAnsiTheme="minorEastAsia"/>
          <w:color w:val="000000" w:themeColor="text1"/>
          <w:sz w:val="21"/>
          <w:szCs w:val="21"/>
        </w:rPr>
      </w:pPr>
      <w:r w:rsidRPr="00572AD1">
        <w:rPr>
          <w:rFonts w:asciiTheme="minorEastAsia" w:eastAsiaTheme="minorEastAsia" w:hAnsiTheme="minorEastAsia" w:hint="eastAsia"/>
          <w:color w:val="000000" w:themeColor="text1"/>
          <w:sz w:val="21"/>
          <w:szCs w:val="21"/>
        </w:rPr>
        <w:t>実施機関が</w:t>
      </w:r>
      <w:r>
        <w:rPr>
          <w:rFonts w:hint="eastAsia"/>
          <w:snapToGrid w:val="0"/>
          <w:sz w:val="21"/>
          <w:szCs w:val="21"/>
        </w:rPr>
        <w:t>令和</w:t>
      </w:r>
      <w:r w:rsidR="005A1A9F">
        <w:rPr>
          <w:rFonts w:hint="eastAsia"/>
          <w:snapToGrid w:val="0"/>
          <w:sz w:val="21"/>
          <w:szCs w:val="21"/>
        </w:rPr>
        <w:t>４</w:t>
      </w:r>
      <w:r w:rsidRPr="00572AD1">
        <w:rPr>
          <w:rFonts w:hint="eastAsia"/>
          <w:snapToGrid w:val="0"/>
          <w:sz w:val="21"/>
          <w:szCs w:val="21"/>
        </w:rPr>
        <w:t>年</w:t>
      </w:r>
      <w:r w:rsidR="005A1A9F">
        <w:rPr>
          <w:rFonts w:hint="eastAsia"/>
          <w:snapToGrid w:val="0"/>
          <w:sz w:val="21"/>
          <w:szCs w:val="21"/>
        </w:rPr>
        <w:t>６</w:t>
      </w:r>
      <w:r w:rsidRPr="00572AD1">
        <w:rPr>
          <w:rFonts w:hint="eastAsia"/>
          <w:snapToGrid w:val="0"/>
          <w:sz w:val="21"/>
          <w:szCs w:val="21"/>
        </w:rPr>
        <w:t>月</w:t>
      </w:r>
      <w:r w:rsidR="005A1A9F">
        <w:rPr>
          <w:snapToGrid w:val="0"/>
          <w:sz w:val="21"/>
          <w:szCs w:val="21"/>
        </w:rPr>
        <w:t>20</w:t>
      </w:r>
      <w:r w:rsidRPr="00572AD1">
        <w:rPr>
          <w:rFonts w:hint="eastAsia"/>
          <w:snapToGrid w:val="0"/>
          <w:sz w:val="21"/>
          <w:szCs w:val="21"/>
        </w:rPr>
        <w:t>日付け大</w:t>
      </w:r>
      <w:r w:rsidR="005A1A9F">
        <w:rPr>
          <w:rFonts w:asciiTheme="minorEastAsia" w:hAnsiTheme="minorEastAsia" w:hint="eastAsia"/>
        </w:rPr>
        <w:t>天保福</w:t>
      </w:r>
      <w:r w:rsidRPr="00572AD1">
        <w:rPr>
          <w:rFonts w:hint="eastAsia"/>
          <w:snapToGrid w:val="0"/>
          <w:sz w:val="21"/>
          <w:szCs w:val="21"/>
        </w:rPr>
        <w:t>第</w:t>
      </w:r>
      <w:r w:rsidR="005A1A9F">
        <w:rPr>
          <w:snapToGrid w:val="0"/>
          <w:sz w:val="21"/>
          <w:szCs w:val="21"/>
        </w:rPr>
        <w:t>67</w:t>
      </w:r>
      <w:r w:rsidRPr="00572AD1">
        <w:rPr>
          <w:rFonts w:hint="eastAsia"/>
          <w:snapToGrid w:val="0"/>
          <w:sz w:val="21"/>
          <w:szCs w:val="21"/>
        </w:rPr>
        <w:t>号</w:t>
      </w:r>
      <w:r w:rsidRPr="00572AD1">
        <w:rPr>
          <w:rFonts w:asciiTheme="minorEastAsia" w:eastAsiaTheme="minorEastAsia" w:hAnsiTheme="minorEastAsia" w:hint="eastAsia"/>
          <w:color w:val="000000" w:themeColor="text1"/>
          <w:sz w:val="21"/>
          <w:szCs w:val="21"/>
        </w:rPr>
        <w:t>により行った訂正不承認決定（以下</w:t>
      </w:r>
      <w:r>
        <w:rPr>
          <w:rFonts w:asciiTheme="minorEastAsia" w:eastAsiaTheme="minorEastAsia" w:hAnsiTheme="minorEastAsia" w:hint="eastAsia"/>
          <w:color w:val="000000" w:themeColor="text1"/>
          <w:sz w:val="21"/>
          <w:szCs w:val="21"/>
        </w:rPr>
        <w:t>「本件決定」</w:t>
      </w:r>
      <w:r w:rsidRPr="00572AD1">
        <w:rPr>
          <w:rFonts w:asciiTheme="minorEastAsia" w:eastAsiaTheme="minorEastAsia" w:hAnsiTheme="minorEastAsia" w:hint="eastAsia"/>
          <w:color w:val="000000" w:themeColor="text1"/>
          <w:sz w:val="21"/>
          <w:szCs w:val="21"/>
        </w:rPr>
        <w:t>という。）は、妥当である。</w:t>
      </w:r>
    </w:p>
    <w:p w14:paraId="3D87A278" w14:textId="77777777" w:rsidR="00F3637C" w:rsidRPr="005A1A9F" w:rsidRDefault="00F3637C" w:rsidP="00F3637C">
      <w:pPr>
        <w:pStyle w:val="af3"/>
        <w:wordWrap/>
        <w:spacing w:line="240" w:lineRule="auto"/>
        <w:jc w:val="left"/>
        <w:rPr>
          <w:rFonts w:hAnsiTheme="minorEastAsia"/>
        </w:rPr>
      </w:pPr>
    </w:p>
    <w:p w14:paraId="17709F67" w14:textId="77777777" w:rsidR="00F3637C" w:rsidRPr="008E7BCE" w:rsidRDefault="00F3637C" w:rsidP="00F3637C">
      <w:pPr>
        <w:ind w:right="-2"/>
        <w:jc w:val="left"/>
        <w:rPr>
          <w:rFonts w:hAnsiTheme="minorEastAsia"/>
          <w:kern w:val="0"/>
        </w:rPr>
      </w:pPr>
      <w:r w:rsidRPr="008E7BCE">
        <w:rPr>
          <w:rFonts w:hAnsiTheme="minorEastAsia" w:hint="eastAsia"/>
          <w:kern w:val="0"/>
        </w:rPr>
        <w:t>第２　審査請求に至る経過</w:t>
      </w:r>
    </w:p>
    <w:p w14:paraId="569FE2AC" w14:textId="77777777" w:rsidR="00F3637C" w:rsidRDefault="00F3637C" w:rsidP="00F3637C">
      <w:pPr>
        <w:ind w:firstLineChars="100" w:firstLine="210"/>
        <w:jc w:val="left"/>
        <w:rPr>
          <w:rFonts w:hAnsiTheme="minorEastAsia"/>
          <w:kern w:val="0"/>
        </w:rPr>
      </w:pPr>
      <w:r>
        <w:rPr>
          <w:rFonts w:hAnsiTheme="minorEastAsia" w:hint="eastAsia"/>
          <w:kern w:val="0"/>
        </w:rPr>
        <w:t>１　訂正</w:t>
      </w:r>
      <w:r w:rsidRPr="008E7BCE">
        <w:rPr>
          <w:rFonts w:hAnsiTheme="minorEastAsia" w:hint="eastAsia"/>
          <w:kern w:val="0"/>
        </w:rPr>
        <w:t>請求</w:t>
      </w:r>
    </w:p>
    <w:p w14:paraId="3879F4CA" w14:textId="6AE3C280" w:rsidR="00F3637C" w:rsidRPr="00705A41" w:rsidRDefault="00F3637C" w:rsidP="00705A41">
      <w:pPr>
        <w:pStyle w:val="af1"/>
        <w:ind w:leftChars="0" w:left="420" w:firstLineChars="100" w:firstLine="210"/>
        <w:jc w:val="left"/>
        <w:rPr>
          <w:rFonts w:hAnsiTheme="minorEastAsia"/>
          <w:kern w:val="0"/>
        </w:rPr>
      </w:pPr>
      <w:r>
        <w:rPr>
          <w:rFonts w:ascii="ＭＳ 明朝" w:eastAsia="ＭＳ 明朝" w:hAnsi="ＭＳ 明朝" w:cs="ＭＳ 明朝"/>
        </w:rPr>
        <w:t>審査請求人は、令和</w:t>
      </w:r>
      <w:r w:rsidR="005A1A9F">
        <w:rPr>
          <w:rFonts w:ascii="ＭＳ 明朝" w:eastAsia="ＭＳ 明朝" w:hAnsi="ＭＳ 明朝" w:cs="ＭＳ 明朝" w:hint="eastAsia"/>
        </w:rPr>
        <w:t>４</w:t>
      </w:r>
      <w:r>
        <w:rPr>
          <w:rFonts w:ascii="ＭＳ 明朝" w:eastAsia="ＭＳ 明朝" w:hAnsi="ＭＳ 明朝" w:cs="ＭＳ 明朝"/>
        </w:rPr>
        <w:t>年</w:t>
      </w:r>
      <w:r w:rsidR="005A1A9F">
        <w:rPr>
          <w:rFonts w:ascii="ＭＳ 明朝" w:eastAsia="ＭＳ 明朝" w:hAnsi="ＭＳ 明朝" w:cs="ＭＳ 明朝" w:hint="eastAsia"/>
        </w:rPr>
        <w:t>５</w:t>
      </w:r>
      <w:r>
        <w:rPr>
          <w:rFonts w:ascii="ＭＳ 明朝" w:eastAsia="ＭＳ 明朝" w:hAnsi="ＭＳ 明朝" w:cs="ＭＳ 明朝"/>
        </w:rPr>
        <w:t>月</w:t>
      </w:r>
      <w:r w:rsidR="005A1A9F">
        <w:rPr>
          <w:rFonts w:ascii="ＭＳ 明朝" w:eastAsia="ＭＳ 明朝" w:hAnsi="ＭＳ 明朝" w:cs="ＭＳ 明朝" w:hint="eastAsia"/>
        </w:rPr>
        <w:t>2</w:t>
      </w:r>
      <w:r w:rsidR="005A1A9F">
        <w:rPr>
          <w:rFonts w:ascii="ＭＳ 明朝" w:eastAsia="ＭＳ 明朝" w:hAnsi="ＭＳ 明朝" w:cs="ＭＳ 明朝"/>
        </w:rPr>
        <w:t>7</w:t>
      </w:r>
      <w:r>
        <w:rPr>
          <w:rFonts w:ascii="ＭＳ 明朝" w:eastAsia="ＭＳ 明朝" w:hAnsi="ＭＳ 明朝" w:cs="ＭＳ 明朝"/>
        </w:rPr>
        <w:t>日、</w:t>
      </w:r>
      <w:r w:rsidR="005A1A9F">
        <w:rPr>
          <w:rFonts w:ascii="ＭＳ 明朝" w:eastAsia="ＭＳ 明朝" w:hAnsi="ＭＳ 明朝" w:cs="ＭＳ 明朝" w:hint="eastAsia"/>
        </w:rPr>
        <w:t>旧</w:t>
      </w:r>
      <w:r>
        <w:rPr>
          <w:rFonts w:ascii="ＭＳ 明朝" w:eastAsia="ＭＳ 明朝" w:hAnsi="ＭＳ 明朝" w:cs="ＭＳ 明朝"/>
        </w:rPr>
        <w:t>条例第</w:t>
      </w:r>
      <w:r>
        <w:rPr>
          <w:rFonts w:ascii="ＭＳ 明朝" w:eastAsia="ＭＳ 明朝" w:hAnsi="ＭＳ 明朝" w:cs="ＭＳ 明朝" w:hint="eastAsia"/>
        </w:rPr>
        <w:t>2</w:t>
      </w:r>
      <w:r>
        <w:rPr>
          <w:rFonts w:ascii="ＭＳ 明朝" w:eastAsia="ＭＳ 明朝" w:hAnsi="ＭＳ 明朝" w:cs="ＭＳ 明朝"/>
        </w:rPr>
        <w:t>8条第</w:t>
      </w:r>
      <w:r>
        <w:rPr>
          <w:rFonts w:ascii="ＭＳ 明朝" w:eastAsia="ＭＳ 明朝" w:hAnsi="ＭＳ 明朝" w:cs="ＭＳ 明朝" w:hint="eastAsia"/>
        </w:rPr>
        <w:t>１</w:t>
      </w:r>
      <w:r>
        <w:rPr>
          <w:rFonts w:ascii="ＭＳ 明朝" w:eastAsia="ＭＳ 明朝" w:hAnsi="ＭＳ 明朝" w:cs="ＭＳ 明朝"/>
        </w:rPr>
        <w:t>項に基づき、実施機関に対し、</w:t>
      </w:r>
      <w:r w:rsidR="005A1A9F">
        <w:rPr>
          <w:rFonts w:asciiTheme="minorEastAsia" w:hAnsiTheme="minorEastAsia" w:hint="eastAsia"/>
        </w:rPr>
        <w:t>「大天保福第1</w:t>
      </w:r>
      <w:r w:rsidR="005A1A9F">
        <w:rPr>
          <w:rFonts w:asciiTheme="minorEastAsia" w:hAnsiTheme="minorEastAsia"/>
        </w:rPr>
        <w:t>54</w:t>
      </w:r>
      <w:r w:rsidR="005A1A9F">
        <w:rPr>
          <w:rFonts w:asciiTheme="minorEastAsia" w:hAnsiTheme="minorEastAsia" w:hint="eastAsia"/>
        </w:rPr>
        <w:t>号令和３年９月2</w:t>
      </w:r>
      <w:r w:rsidR="005A1A9F">
        <w:rPr>
          <w:rFonts w:asciiTheme="minorEastAsia" w:hAnsiTheme="minorEastAsia"/>
        </w:rPr>
        <w:t>9</w:t>
      </w:r>
      <w:r w:rsidR="005A1A9F">
        <w:rPr>
          <w:rFonts w:asciiTheme="minorEastAsia" w:hAnsiTheme="minorEastAsia" w:hint="eastAsia"/>
        </w:rPr>
        <w:t>日付で決定し開示された情報のうち別紙３」</w:t>
      </w:r>
      <w:r>
        <w:rPr>
          <w:rFonts w:ascii="ＭＳ 明朝" w:eastAsia="ＭＳ 明朝" w:hAnsi="ＭＳ 明朝" w:cs="ＭＳ 明朝" w:hint="eastAsia"/>
        </w:rPr>
        <w:t>を対象として「</w:t>
      </w:r>
      <w:r w:rsidR="00705A41">
        <w:rPr>
          <w:rFonts w:asciiTheme="minorEastAsia" w:hAnsiTheme="minorEastAsia" w:hint="eastAsia"/>
        </w:rPr>
        <w:t>知的障害の程度</w:t>
      </w:r>
      <w:r>
        <w:rPr>
          <w:rFonts w:ascii="ＭＳ 明朝" w:eastAsia="ＭＳ 明朝" w:hAnsi="ＭＳ 明朝" w:cs="ＭＳ 明朝" w:hint="eastAsia"/>
        </w:rPr>
        <w:t>」</w:t>
      </w:r>
      <w:r w:rsidR="00705A41">
        <w:rPr>
          <w:rFonts w:ascii="ＭＳ 明朝" w:eastAsia="ＭＳ 明朝" w:hAnsi="ＭＳ 明朝" w:cs="ＭＳ 明朝" w:hint="eastAsia"/>
        </w:rPr>
        <w:t>欄を</w:t>
      </w:r>
      <w:r>
        <w:rPr>
          <w:rFonts w:ascii="ＭＳ 明朝" w:eastAsia="ＭＳ 明朝" w:hAnsi="ＭＳ 明朝" w:cs="ＭＳ 明朝" w:hint="eastAsia"/>
        </w:rPr>
        <w:t>「</w:t>
      </w:r>
      <w:r w:rsidR="00705A41" w:rsidRPr="00354F80">
        <w:rPr>
          <w:rFonts w:asciiTheme="minorEastAsia" w:hAnsiTheme="minorEastAsia" w:hint="eastAsia"/>
        </w:rPr>
        <w:t>Ａ</w:t>
      </w:r>
      <w:r>
        <w:rPr>
          <w:rFonts w:ascii="ＭＳ 明朝" w:eastAsia="ＭＳ 明朝" w:hAnsi="ＭＳ 明朝" w:cs="ＭＳ 明朝" w:hint="eastAsia"/>
        </w:rPr>
        <w:t>」とする</w:t>
      </w:r>
      <w:r w:rsidR="00705A41">
        <w:rPr>
          <w:rFonts w:ascii="ＭＳ 明朝" w:eastAsia="ＭＳ 明朝" w:hAnsi="ＭＳ 明朝" w:cs="ＭＳ 明朝" w:hint="eastAsia"/>
        </w:rPr>
        <w:t>ことを求める旨の</w:t>
      </w:r>
      <w:r>
        <w:rPr>
          <w:rFonts w:ascii="ＭＳ 明朝" w:eastAsia="ＭＳ 明朝" w:hAnsi="ＭＳ 明朝" w:cs="ＭＳ 明朝" w:hint="eastAsia"/>
        </w:rPr>
        <w:t>訂正請求（</w:t>
      </w:r>
      <w:r>
        <w:rPr>
          <w:rFonts w:ascii="ＭＳ 明朝" w:eastAsia="ＭＳ 明朝" w:hAnsi="ＭＳ 明朝" w:cs="ＭＳ 明朝"/>
        </w:rPr>
        <w:t>以下「本件請求」という。</w:t>
      </w:r>
      <w:r>
        <w:rPr>
          <w:rFonts w:ascii="ＭＳ 明朝" w:eastAsia="ＭＳ 明朝" w:hAnsi="ＭＳ 明朝" w:cs="ＭＳ 明朝" w:hint="eastAsia"/>
        </w:rPr>
        <w:t>）</w:t>
      </w:r>
      <w:r>
        <w:rPr>
          <w:rFonts w:ascii="ＭＳ 明朝" w:eastAsia="ＭＳ 明朝" w:hAnsi="ＭＳ 明朝" w:cs="ＭＳ 明朝"/>
        </w:rPr>
        <w:t>を行った</w:t>
      </w:r>
      <w:r w:rsidR="00705A41">
        <w:rPr>
          <w:rFonts w:ascii="ＭＳ 明朝" w:eastAsia="ＭＳ 明朝" w:hAnsi="ＭＳ 明朝" w:cs="ＭＳ 明朝" w:hint="eastAsia"/>
        </w:rPr>
        <w:t>。</w:t>
      </w:r>
    </w:p>
    <w:p w14:paraId="4AD8DBED" w14:textId="77777777" w:rsidR="00422698" w:rsidRDefault="00422698" w:rsidP="00F3637C">
      <w:pPr>
        <w:ind w:right="-2" w:firstLineChars="100" w:firstLine="210"/>
        <w:jc w:val="left"/>
        <w:rPr>
          <w:rFonts w:hAnsiTheme="minorEastAsia"/>
          <w:color w:val="000000" w:themeColor="text1"/>
          <w:kern w:val="0"/>
        </w:rPr>
      </w:pPr>
    </w:p>
    <w:p w14:paraId="39B0B908" w14:textId="4171E7EC" w:rsidR="00F3637C" w:rsidRPr="008E7BCE" w:rsidRDefault="00F3637C" w:rsidP="00F3637C">
      <w:pPr>
        <w:ind w:right="-2" w:firstLineChars="100" w:firstLine="210"/>
        <w:jc w:val="left"/>
        <w:rPr>
          <w:rFonts w:hAnsiTheme="minorEastAsia"/>
          <w:color w:val="000000" w:themeColor="text1"/>
          <w:kern w:val="0"/>
        </w:rPr>
      </w:pPr>
      <w:r w:rsidRPr="008E7BCE">
        <w:rPr>
          <w:rFonts w:hAnsiTheme="minorEastAsia" w:hint="eastAsia"/>
          <w:color w:val="000000" w:themeColor="text1"/>
          <w:kern w:val="0"/>
        </w:rPr>
        <w:t>２　本件決定</w:t>
      </w:r>
    </w:p>
    <w:p w14:paraId="50DDA87F" w14:textId="52B264EE" w:rsidR="00F3637C" w:rsidRPr="00705A41" w:rsidRDefault="00F3637C" w:rsidP="00705A41">
      <w:pPr>
        <w:pStyle w:val="af1"/>
        <w:ind w:leftChars="0" w:left="420" w:firstLineChars="100" w:firstLine="210"/>
        <w:jc w:val="left"/>
        <w:rPr>
          <w:rFonts w:hAnsiTheme="minorEastAsia"/>
          <w:kern w:val="0"/>
        </w:rPr>
      </w:pPr>
      <w:r w:rsidRPr="006A2E7C">
        <w:rPr>
          <w:rFonts w:asciiTheme="minorEastAsia" w:hAnsiTheme="minorEastAsia" w:hint="eastAsia"/>
        </w:rPr>
        <w:t>実施機関は、</w:t>
      </w:r>
      <w:r w:rsidRPr="00590E14">
        <w:rPr>
          <w:rFonts w:ascii="ＭＳ 明朝" w:eastAsia="ＭＳ 明朝" w:hAnsi="ＭＳ 明朝" w:cs="Times New Roman" w:hint="eastAsia"/>
          <w:szCs w:val="24"/>
        </w:rPr>
        <w:t>本件請求</w:t>
      </w:r>
      <w:r>
        <w:rPr>
          <w:rFonts w:ascii="ＭＳ 明朝" w:eastAsia="ＭＳ 明朝" w:hAnsi="ＭＳ 明朝" w:cs="Times New Roman" w:hint="eastAsia"/>
          <w:szCs w:val="24"/>
        </w:rPr>
        <w:t>に係る保有個人情報</w:t>
      </w:r>
      <w:r w:rsidRPr="00500FD0">
        <w:rPr>
          <w:rFonts w:ascii="ＭＳ 明朝" w:eastAsia="ＭＳ 明朝" w:hAnsi="ＭＳ 明朝" w:cs="Times New Roman" w:hint="eastAsia"/>
          <w:szCs w:val="24"/>
        </w:rPr>
        <w:t>の訂正を行わない理由を次のとおり付して、</w:t>
      </w:r>
      <w:r w:rsidR="005A1A9F">
        <w:rPr>
          <w:rFonts w:ascii="ＭＳ 明朝" w:eastAsia="ＭＳ 明朝" w:hAnsi="ＭＳ 明朝" w:cs="Times New Roman" w:hint="eastAsia"/>
          <w:szCs w:val="24"/>
        </w:rPr>
        <w:t>旧</w:t>
      </w:r>
      <w:r w:rsidRPr="00500FD0">
        <w:rPr>
          <w:rFonts w:ascii="ＭＳ 明朝" w:eastAsia="ＭＳ 明朝" w:hAnsi="ＭＳ 明朝" w:cs="Times New Roman" w:hint="eastAsia"/>
          <w:szCs w:val="24"/>
        </w:rPr>
        <w:t>条例第32条第２項に基づき、本件決定を行った。</w:t>
      </w:r>
    </w:p>
    <w:p w14:paraId="6295F823" w14:textId="77777777" w:rsidR="00F3637C" w:rsidRDefault="00F3637C" w:rsidP="00F3637C">
      <w:pPr>
        <w:pStyle w:val="af1"/>
        <w:ind w:leftChars="0" w:left="420"/>
        <w:jc w:val="center"/>
        <w:rPr>
          <w:rFonts w:asciiTheme="minorEastAsia" w:hAnsiTheme="minorEastAsia"/>
        </w:rPr>
      </w:pPr>
      <w:r>
        <w:rPr>
          <w:rFonts w:asciiTheme="minorEastAsia" w:hAnsiTheme="minorEastAsia" w:hint="eastAsia"/>
        </w:rPr>
        <w:t>記</w:t>
      </w:r>
    </w:p>
    <w:p w14:paraId="6B82BFBA" w14:textId="1D26DFAC" w:rsidR="00F3637C" w:rsidRPr="00705A41" w:rsidRDefault="00705A41" w:rsidP="00705A41">
      <w:pPr>
        <w:pStyle w:val="af1"/>
        <w:ind w:leftChars="300" w:left="630" w:firstLineChars="100" w:firstLine="210"/>
        <w:jc w:val="left"/>
        <w:rPr>
          <w:rFonts w:hAnsiTheme="minorEastAsia"/>
          <w:kern w:val="0"/>
        </w:rPr>
      </w:pPr>
      <w:r w:rsidRPr="00705A41">
        <w:rPr>
          <w:rFonts w:hAnsiTheme="minorEastAsia" w:hint="eastAsia"/>
          <w:kern w:val="0"/>
        </w:rPr>
        <w:t>本件訂正請求に係る保有個人情報</w:t>
      </w:r>
      <w:r w:rsidR="00967355">
        <w:rPr>
          <w:rFonts w:hAnsiTheme="minorEastAsia" w:hint="eastAsia"/>
          <w:kern w:val="0"/>
        </w:rPr>
        <w:t>は</w:t>
      </w:r>
      <w:r w:rsidRPr="00705A41">
        <w:rPr>
          <w:rFonts w:hAnsiTheme="minorEastAsia" w:hint="eastAsia"/>
          <w:kern w:val="0"/>
        </w:rPr>
        <w:t>、平成</w:t>
      </w:r>
      <w:r w:rsidRPr="00967355">
        <w:rPr>
          <w:rFonts w:asciiTheme="minorEastAsia" w:hAnsiTheme="minorEastAsia" w:hint="eastAsia"/>
          <w:kern w:val="0"/>
        </w:rPr>
        <w:t>24年８月21</w:t>
      </w:r>
      <w:r w:rsidRPr="00705A41">
        <w:rPr>
          <w:rFonts w:hAnsiTheme="minorEastAsia" w:hint="eastAsia"/>
          <w:kern w:val="0"/>
        </w:rPr>
        <w:t>日付け判定年月日の療育手帳における知的障がいの程度（以下「等級」とする）「Ｂ１」については、当区へ転居されるまでの間一度も変わっておらず、別紙３の内容について誤りはないことから、</w:t>
      </w:r>
      <w:r>
        <w:rPr>
          <w:rFonts w:hAnsiTheme="minorEastAsia" w:hint="eastAsia"/>
          <w:kern w:val="0"/>
        </w:rPr>
        <w:t>旧</w:t>
      </w:r>
      <w:r w:rsidRPr="00705A41">
        <w:rPr>
          <w:rFonts w:hAnsiTheme="minorEastAsia" w:hint="eastAsia"/>
          <w:kern w:val="0"/>
        </w:rPr>
        <w:t>条例第</w:t>
      </w:r>
      <w:r w:rsidRPr="00967355">
        <w:rPr>
          <w:rFonts w:asciiTheme="minorEastAsia" w:hAnsiTheme="minorEastAsia" w:hint="eastAsia"/>
          <w:kern w:val="0"/>
        </w:rPr>
        <w:t>30</w:t>
      </w:r>
      <w:r w:rsidRPr="00705A41">
        <w:rPr>
          <w:rFonts w:hAnsiTheme="minorEastAsia" w:hint="eastAsia"/>
          <w:kern w:val="0"/>
        </w:rPr>
        <w:t>条の「当該訂正請求に理由があると認められるとき」には該当しないため。</w:t>
      </w:r>
    </w:p>
    <w:p w14:paraId="7A14F74C" w14:textId="77777777" w:rsidR="00422698" w:rsidRDefault="00422698" w:rsidP="00F3637C">
      <w:pPr>
        <w:ind w:right="-2" w:firstLineChars="100" w:firstLine="210"/>
        <w:jc w:val="left"/>
        <w:rPr>
          <w:rFonts w:hAnsiTheme="minorEastAsia"/>
          <w:color w:val="000000" w:themeColor="text1"/>
          <w:kern w:val="0"/>
        </w:rPr>
      </w:pPr>
    </w:p>
    <w:p w14:paraId="120220FC" w14:textId="24DAD473" w:rsidR="00F3637C" w:rsidRPr="008E7BCE" w:rsidRDefault="00F3637C" w:rsidP="00F3637C">
      <w:pPr>
        <w:ind w:right="-2" w:firstLineChars="100" w:firstLine="210"/>
        <w:jc w:val="left"/>
        <w:rPr>
          <w:rFonts w:hAnsiTheme="minorEastAsia"/>
          <w:color w:val="000000" w:themeColor="text1"/>
          <w:kern w:val="0"/>
        </w:rPr>
      </w:pPr>
      <w:r w:rsidRPr="008E7BCE">
        <w:rPr>
          <w:rFonts w:hAnsiTheme="minorEastAsia" w:hint="eastAsia"/>
          <w:color w:val="000000" w:themeColor="text1"/>
          <w:kern w:val="0"/>
        </w:rPr>
        <w:t>３　審査請求</w:t>
      </w:r>
    </w:p>
    <w:p w14:paraId="76B811ED" w14:textId="32D6EF0D" w:rsidR="00F3637C" w:rsidRPr="008E060F" w:rsidRDefault="00D43D3D" w:rsidP="00F3637C">
      <w:pPr>
        <w:ind w:leftChars="200" w:left="420" w:firstLineChars="100" w:firstLine="210"/>
        <w:rPr>
          <w:rFonts w:ascii="ＭＳ 明朝" w:eastAsia="ＭＳ 明朝" w:hAnsi="ＭＳ 明朝" w:cs="Times New Roman"/>
          <w:szCs w:val="24"/>
        </w:rPr>
      </w:pPr>
      <w:r w:rsidRPr="00D43D3D">
        <w:rPr>
          <w:rFonts w:ascii="ＭＳ 明朝" w:eastAsia="ＭＳ 明朝" w:hAnsi="ＭＳ 明朝" w:cs="Times New Roman" w:hint="eastAsia"/>
          <w:szCs w:val="24"/>
        </w:rPr>
        <w:t>審査請求人は、令和４年</w:t>
      </w:r>
      <w:r>
        <w:rPr>
          <w:rFonts w:ascii="ＭＳ 明朝" w:eastAsia="ＭＳ 明朝" w:hAnsi="ＭＳ 明朝" w:cs="Times New Roman" w:hint="eastAsia"/>
          <w:szCs w:val="24"/>
        </w:rPr>
        <w:t>６</w:t>
      </w:r>
      <w:r w:rsidRPr="00D43D3D">
        <w:rPr>
          <w:rFonts w:ascii="ＭＳ 明朝" w:eastAsia="ＭＳ 明朝" w:hAnsi="ＭＳ 明朝" w:cs="Times New Roman" w:hint="eastAsia"/>
          <w:szCs w:val="24"/>
        </w:rPr>
        <w:t>月</w:t>
      </w:r>
      <w:r w:rsidR="00422698">
        <w:rPr>
          <w:rFonts w:ascii="ＭＳ 明朝" w:eastAsia="ＭＳ 明朝" w:hAnsi="ＭＳ 明朝" w:cs="Times New Roman" w:hint="eastAsia"/>
          <w:szCs w:val="24"/>
        </w:rPr>
        <w:t>24</w:t>
      </w:r>
      <w:r w:rsidRPr="00D43D3D">
        <w:rPr>
          <w:rFonts w:ascii="ＭＳ 明朝" w:eastAsia="ＭＳ 明朝" w:hAnsi="ＭＳ 明朝" w:cs="Times New Roman" w:hint="eastAsia"/>
          <w:szCs w:val="24"/>
        </w:rPr>
        <w:t>日に本件決定を不服として、実施機関に対して、行政不服審査法（平成26年法律第68号）に基づき審査請求（以下「本件審査請求」という。）を行った。</w:t>
      </w:r>
    </w:p>
    <w:p w14:paraId="0E949BA6" w14:textId="77777777" w:rsidR="00F3637C" w:rsidRPr="008E7BCE" w:rsidRDefault="00F3637C" w:rsidP="00F3637C">
      <w:pPr>
        <w:ind w:leftChars="200" w:left="420" w:right="-2" w:firstLineChars="100" w:firstLine="211"/>
        <w:jc w:val="left"/>
        <w:rPr>
          <w:rFonts w:hAnsiTheme="minorEastAsia"/>
          <w:b/>
          <w:color w:val="000000" w:themeColor="text1"/>
          <w:kern w:val="0"/>
        </w:rPr>
      </w:pPr>
    </w:p>
    <w:p w14:paraId="7623EE2B" w14:textId="77777777" w:rsidR="00F3637C" w:rsidRPr="00703358" w:rsidRDefault="00F3637C" w:rsidP="00F3637C">
      <w:pPr>
        <w:ind w:right="-2"/>
        <w:jc w:val="left"/>
        <w:rPr>
          <w:rFonts w:hAnsiTheme="minorEastAsia"/>
          <w:kern w:val="0"/>
        </w:rPr>
      </w:pPr>
      <w:r>
        <w:rPr>
          <w:rFonts w:hAnsiTheme="minorEastAsia" w:hint="eastAsia"/>
          <w:kern w:val="0"/>
        </w:rPr>
        <w:t>第３</w:t>
      </w:r>
      <w:r w:rsidRPr="008E7BCE">
        <w:rPr>
          <w:rFonts w:hAnsiTheme="minorEastAsia" w:hint="eastAsia"/>
          <w:kern w:val="0"/>
        </w:rPr>
        <w:t xml:space="preserve">　審査請求</w:t>
      </w:r>
      <w:r>
        <w:rPr>
          <w:rFonts w:hAnsiTheme="minorEastAsia" w:hint="eastAsia"/>
          <w:kern w:val="0"/>
        </w:rPr>
        <w:t>人の主張</w:t>
      </w:r>
    </w:p>
    <w:p w14:paraId="5B74D0AB" w14:textId="77777777" w:rsidR="00F3637C" w:rsidRDefault="00F3637C" w:rsidP="00F3637C">
      <w:pPr>
        <w:ind w:leftChars="100" w:left="210" w:firstLineChars="100" w:firstLine="210"/>
        <w:rPr>
          <w:rFonts w:asciiTheme="minorEastAsia" w:hAnsiTheme="minorEastAsia" w:cs="Times New Roman"/>
          <w:szCs w:val="24"/>
        </w:rPr>
      </w:pPr>
      <w:r w:rsidRPr="00F03695">
        <w:rPr>
          <w:rFonts w:asciiTheme="minorEastAsia" w:hAnsiTheme="minorEastAsia" w:cs="Times New Roman" w:hint="eastAsia"/>
          <w:szCs w:val="24"/>
        </w:rPr>
        <w:t>審査請求人の主張は、おおむね次のとおりである。</w:t>
      </w:r>
    </w:p>
    <w:p w14:paraId="2B762370" w14:textId="08081E2D" w:rsidR="00F3637C" w:rsidRDefault="00D43D3D" w:rsidP="00F3637C">
      <w:pPr>
        <w:ind w:firstLineChars="200" w:firstLine="420"/>
        <w:rPr>
          <w:rFonts w:asciiTheme="minorEastAsia" w:hAnsiTheme="minorEastAsia" w:cs="Times New Roman"/>
          <w:szCs w:val="24"/>
        </w:rPr>
      </w:pPr>
      <w:r w:rsidRPr="00D43D3D">
        <w:rPr>
          <w:rFonts w:asciiTheme="minorEastAsia" w:hAnsiTheme="minorEastAsia" w:hint="eastAsia"/>
        </w:rPr>
        <w:t>本決定の取消と、再度、訂正を求め請求する。</w:t>
      </w:r>
    </w:p>
    <w:p w14:paraId="21C9E985" w14:textId="7A9D86E8" w:rsidR="00D03A5B" w:rsidRPr="00D03A5B" w:rsidRDefault="00D03A5B" w:rsidP="00D03A5B">
      <w:pPr>
        <w:ind w:leftChars="100" w:left="210" w:firstLineChars="100" w:firstLine="210"/>
        <w:rPr>
          <w:rFonts w:asciiTheme="minorEastAsia" w:hAnsiTheme="minorEastAsia" w:cs="Times New Roman"/>
          <w:szCs w:val="24"/>
        </w:rPr>
      </w:pPr>
      <w:r w:rsidRPr="00D03A5B">
        <w:rPr>
          <w:rFonts w:asciiTheme="minorEastAsia" w:hAnsiTheme="minorEastAsia" w:cs="Times New Roman" w:hint="eastAsia"/>
          <w:szCs w:val="24"/>
        </w:rPr>
        <w:t>行わない理由の「～一度も変わっておらず」にエビデンスデータが見当らない（職員の文言のみ）し旭区で本人ではない人物が提出の手帳ランクＡについても記入ミス以外の論拠が示されていない。</w:t>
      </w:r>
    </w:p>
    <w:p w14:paraId="6E3A4811" w14:textId="084D7389" w:rsidR="00F3637C" w:rsidRPr="00397878" w:rsidRDefault="00D03A5B" w:rsidP="00D03A5B">
      <w:pPr>
        <w:ind w:leftChars="100" w:left="210" w:firstLineChars="100" w:firstLine="210"/>
        <w:rPr>
          <w:rFonts w:asciiTheme="minorEastAsia" w:hAnsiTheme="minorEastAsia" w:cs="Times New Roman"/>
          <w:szCs w:val="24"/>
        </w:rPr>
      </w:pPr>
      <w:r w:rsidRPr="00D03A5B">
        <w:rPr>
          <w:rFonts w:asciiTheme="minorEastAsia" w:hAnsiTheme="minorEastAsia" w:cs="Times New Roman" w:hint="eastAsia"/>
          <w:szCs w:val="24"/>
        </w:rPr>
        <w:t>さらには上のエビデンスとなり得る「リハビリテーションセンターが保有～端末を叩くと出る画面」について通常であればその理由は該当しないだろう「～行うことが困難である」も、旭区がＡに変更し、また交付から５年後に更新済みという既に開示の「～指導台帳」には記載されていない（隠された）不正</w:t>
      </w:r>
      <w:r w:rsidR="00967355">
        <w:rPr>
          <w:rFonts w:asciiTheme="minorEastAsia" w:hAnsiTheme="minorEastAsia" w:cs="Times New Roman" w:hint="eastAsia"/>
          <w:szCs w:val="24"/>
        </w:rPr>
        <w:t>な</w:t>
      </w:r>
      <w:r w:rsidRPr="00D03A5B">
        <w:rPr>
          <w:rFonts w:asciiTheme="minorEastAsia" w:hAnsiTheme="minorEastAsia" w:cs="Times New Roman" w:hint="eastAsia"/>
          <w:szCs w:val="24"/>
        </w:rPr>
        <w:t>情報があるから何らか（改ざん）を企ての時間稼ぎのためと推察する</w:t>
      </w:r>
    </w:p>
    <w:p w14:paraId="4CEB9FD9" w14:textId="77777777" w:rsidR="00F3637C" w:rsidRDefault="00F3637C" w:rsidP="00F3637C">
      <w:pPr>
        <w:ind w:left="210" w:hangingChars="100" w:hanging="210"/>
        <w:rPr>
          <w:rFonts w:asciiTheme="minorEastAsia" w:hAnsiTheme="minorEastAsia" w:cs="Times New Roman"/>
          <w:szCs w:val="24"/>
        </w:rPr>
      </w:pPr>
    </w:p>
    <w:p w14:paraId="0660226D" w14:textId="77777777" w:rsidR="00F3637C" w:rsidRPr="00F03695" w:rsidRDefault="00F3637C" w:rsidP="00F3637C">
      <w:pPr>
        <w:ind w:left="210" w:hangingChars="100" w:hanging="210"/>
        <w:rPr>
          <w:rFonts w:asciiTheme="minorEastAsia" w:hAnsiTheme="minorEastAsia" w:cs="Times New Roman"/>
          <w:szCs w:val="24"/>
        </w:rPr>
      </w:pPr>
      <w:r>
        <w:rPr>
          <w:rFonts w:hAnsiTheme="minorEastAsia" w:hint="eastAsia"/>
          <w:kern w:val="0"/>
        </w:rPr>
        <w:t>第４</w:t>
      </w:r>
      <w:r w:rsidRPr="008E7BCE">
        <w:rPr>
          <w:rFonts w:hAnsiTheme="minorEastAsia" w:hint="eastAsia"/>
          <w:kern w:val="0"/>
        </w:rPr>
        <w:t xml:space="preserve">　</w:t>
      </w:r>
      <w:r>
        <w:rPr>
          <w:rFonts w:hAnsiTheme="minorEastAsia" w:hint="eastAsia"/>
          <w:kern w:val="0"/>
        </w:rPr>
        <w:t>実施機関の主張</w:t>
      </w:r>
    </w:p>
    <w:p w14:paraId="311553DD" w14:textId="77777777" w:rsidR="00F3637C" w:rsidRDefault="00F3637C" w:rsidP="00D03A5B">
      <w:pPr>
        <w:autoSpaceDE w:val="0"/>
        <w:autoSpaceDN w:val="0"/>
        <w:ind w:firstLineChars="100" w:firstLine="210"/>
        <w:rPr>
          <w:rFonts w:asciiTheme="minorEastAsia" w:hAnsiTheme="minorEastAsia"/>
        </w:rPr>
      </w:pPr>
      <w:r w:rsidRPr="0041507D">
        <w:rPr>
          <w:rFonts w:asciiTheme="minorEastAsia" w:hAnsiTheme="minorEastAsia" w:hint="eastAsia"/>
        </w:rPr>
        <w:t>実施機関の主張は、おおむね次のとおりである。</w:t>
      </w:r>
    </w:p>
    <w:p w14:paraId="3261FFA8" w14:textId="51B74704" w:rsidR="00D03A5B" w:rsidRPr="00D03A5B" w:rsidRDefault="00D03A5B" w:rsidP="00D03A5B">
      <w:pPr>
        <w:autoSpaceDE w:val="0"/>
        <w:autoSpaceDN w:val="0"/>
        <w:ind w:firstLineChars="100" w:firstLine="210"/>
        <w:rPr>
          <w:rFonts w:asciiTheme="minorEastAsia" w:hAnsiTheme="minorEastAsia"/>
        </w:rPr>
      </w:pPr>
      <w:r>
        <w:rPr>
          <w:rFonts w:asciiTheme="minorEastAsia" w:hAnsiTheme="minorEastAsia" w:hint="eastAsia"/>
        </w:rPr>
        <w:t xml:space="preserve">１　</w:t>
      </w:r>
      <w:r w:rsidRPr="00D03A5B">
        <w:rPr>
          <w:rFonts w:asciiTheme="minorEastAsia" w:hAnsiTheme="minorEastAsia" w:hint="eastAsia"/>
        </w:rPr>
        <w:t>療育手帳について</w:t>
      </w:r>
    </w:p>
    <w:p w14:paraId="7499AE70" w14:textId="6E763822"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療育手帳制度は、国の通知（昭和48年度「療育手帳制度」について）により、「大阪市療育手帳交付要綱」が定められ、本市においては昭和60年12月から実施している。ちなみに身体障がい者手帳は「身体障害者福祉法」に、精神障がい者手帳は、「精神保健及び精神障害福祉に関する法律」に定められているが、療育手帳は「知的障害者福祉法」には定められておらず、全国統一の基準が示されていないため、各自治体毎に基準を定めたうえで、実施している。</w:t>
      </w:r>
    </w:p>
    <w:p w14:paraId="46C5F9CB" w14:textId="77777777"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次に、療育手帳の目的としては、「大阪市療育手帳交付要綱」において、知的障がい児・者に対して、一貫した指導・相談を行うとともに、各種障がいの支援制度を受け易くするために手帳を交付し、もって知的障がい児・者の福祉の推進に資することとされている。</w:t>
      </w:r>
    </w:p>
    <w:p w14:paraId="69E2C131" w14:textId="3B2242D4"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また、対象者としては、本市の判定機関、「大阪市こども相談センター、大阪市南部こども相談センター」（以下これらを「こども相談センター」という）及び「大阪市心身障がい者リハビリテーションセンター」（以下「リハセン」という）において、知的障がいがあると判定されたもので、①「本市の区域内に居住地を有する者」②「本市の支給決定または措置によって、本市の区域外に所在する施設等に入所している者」、こ</w:t>
      </w:r>
      <w:r w:rsidRPr="00D03A5B">
        <w:rPr>
          <w:rFonts w:asciiTheme="minorEastAsia" w:hAnsiTheme="minorEastAsia" w:hint="eastAsia"/>
        </w:rPr>
        <w:lastRenderedPageBreak/>
        <w:t>の①又は②の要件を満たす者を療育手帳の交付対象としている。</w:t>
      </w:r>
    </w:p>
    <w:p w14:paraId="74E6D75A" w14:textId="77777777" w:rsidR="00422698" w:rsidRDefault="00422698" w:rsidP="00D03A5B">
      <w:pPr>
        <w:autoSpaceDE w:val="0"/>
        <w:autoSpaceDN w:val="0"/>
        <w:ind w:firstLineChars="100" w:firstLine="210"/>
        <w:rPr>
          <w:rFonts w:asciiTheme="minorEastAsia" w:hAnsiTheme="minorEastAsia"/>
        </w:rPr>
      </w:pPr>
    </w:p>
    <w:p w14:paraId="3B1A7228" w14:textId="127385F6" w:rsidR="00D03A5B" w:rsidRPr="00D03A5B" w:rsidRDefault="00D03A5B" w:rsidP="00D03A5B">
      <w:pPr>
        <w:autoSpaceDE w:val="0"/>
        <w:autoSpaceDN w:val="0"/>
        <w:ind w:firstLineChars="100" w:firstLine="210"/>
        <w:rPr>
          <w:rFonts w:asciiTheme="minorEastAsia" w:hAnsiTheme="minorEastAsia"/>
        </w:rPr>
      </w:pPr>
      <w:r>
        <w:rPr>
          <w:rFonts w:asciiTheme="minorEastAsia" w:hAnsiTheme="minorEastAsia" w:hint="eastAsia"/>
        </w:rPr>
        <w:t>２</w:t>
      </w:r>
      <w:r w:rsidRPr="00D03A5B">
        <w:rPr>
          <w:rFonts w:asciiTheme="minorEastAsia" w:hAnsiTheme="minorEastAsia" w:hint="eastAsia"/>
        </w:rPr>
        <w:t xml:space="preserve">　療育手帳の判定について</w:t>
      </w:r>
    </w:p>
    <w:p w14:paraId="009A3DF4" w14:textId="26D9617D"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本市では、判定の区分を「重度」・「中度」・「軽度」の３段階としており、療育手帳の表記を「重度」が「Ａ」、「中度」が「Ｂ１」、「軽度」が「Ｂ２」としている。</w:t>
      </w:r>
    </w:p>
    <w:p w14:paraId="279964EB" w14:textId="7F31898A"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また、判定機関においても、18歳未満の対象者の判定は、「こども相談センター」が行い、18歳以上の対象者の判定は「リハセン」が行っている。</w:t>
      </w:r>
    </w:p>
    <w:p w14:paraId="3C7C62A5" w14:textId="77777777" w:rsidR="00422698" w:rsidRDefault="00422698" w:rsidP="00D03A5B">
      <w:pPr>
        <w:autoSpaceDE w:val="0"/>
        <w:autoSpaceDN w:val="0"/>
        <w:ind w:firstLineChars="100" w:firstLine="210"/>
        <w:rPr>
          <w:rFonts w:asciiTheme="minorEastAsia" w:hAnsiTheme="minorEastAsia"/>
        </w:rPr>
      </w:pPr>
    </w:p>
    <w:p w14:paraId="42C14EF5" w14:textId="1BD4598E" w:rsidR="00D03A5B" w:rsidRPr="00D03A5B" w:rsidRDefault="00D03A5B" w:rsidP="00D03A5B">
      <w:pPr>
        <w:autoSpaceDE w:val="0"/>
        <w:autoSpaceDN w:val="0"/>
        <w:ind w:firstLineChars="100" w:firstLine="210"/>
        <w:rPr>
          <w:rFonts w:asciiTheme="minorEastAsia" w:hAnsiTheme="minorEastAsia"/>
        </w:rPr>
      </w:pPr>
      <w:r>
        <w:rPr>
          <w:rFonts w:asciiTheme="minorEastAsia" w:hAnsiTheme="minorEastAsia" w:hint="eastAsia"/>
        </w:rPr>
        <w:t xml:space="preserve">３　</w:t>
      </w:r>
      <w:r w:rsidRPr="00D03A5B">
        <w:rPr>
          <w:rFonts w:asciiTheme="minorEastAsia" w:hAnsiTheme="minorEastAsia" w:hint="eastAsia"/>
        </w:rPr>
        <w:t>療育手帳の新規交付、市外転入及び更新（再判定）時における申請手続きについて</w:t>
      </w:r>
    </w:p>
    <w:p w14:paraId="0CFEE0B4" w14:textId="62AE7CCE"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療育手帳の申請手続きについては、『療育手帳交付事務の手引き（事務処理の方法）』に基づいて、事務処理を行うこととなっている。</w:t>
      </w:r>
    </w:p>
    <w:p w14:paraId="28FF08BF" w14:textId="77777777"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新規交付の場合は、区役所にて「療育手帳（再交付・更新交付）申請書」（以下「申請書」という）を記入してもらったうえで、区役所職員が家族及び障がい者本人と面接を行う。面接内容については、職員が相談記録を作成のうえ、18歳未満の場合は、「こども相談センター」へ、18歳以上の場合は、「リハセン」に申請書の写し及び相談記録の写しを添付のうえ、判定依頼を行うこととなる。</w:t>
      </w:r>
    </w:p>
    <w:p w14:paraId="5AFF596F" w14:textId="239B9F8E"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後日、申請者に対し、判定機関から判定日の連絡が入るため、障がい者本人が判定を受けに行くこととなる。</w:t>
      </w:r>
    </w:p>
    <w:p w14:paraId="1116CD32" w14:textId="121E1FF3"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次に、市外転入の場合は、療育手帳の制度が各自治体ごとにおいて実施されており、障がい程度の区分の仕方や判定基準も実施する自治体によって異なることから、他都市から転入された方に対しては、本市で新たに判定を行ったうえで療育手帳を新規交付している。</w:t>
      </w:r>
    </w:p>
    <w:p w14:paraId="32CAB0C9" w14:textId="785245FB"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手続き方法については、上記の新規交付の場合と同じ方法となる。</w:t>
      </w:r>
    </w:p>
    <w:p w14:paraId="24ECDCA6" w14:textId="77777777"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しかし、判定において次期判定年月日が未到来の場合は、新規交付の場合と異なり、判定機関へ判定を受けに行く必要はなく、原則的に転入前の自治体から判定資料を取り寄せ、書類判定をもって、本市の障がいの区分を決定することになる。</w:t>
      </w:r>
    </w:p>
    <w:p w14:paraId="2DD986AD" w14:textId="77777777"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次に、更新（再判定）の場合は、18歳未満の場合は保護者より直接、こども相談センターへ判定の予約を行い、判定を受けに行くことになる。</w:t>
      </w:r>
    </w:p>
    <w:p w14:paraId="0D10616F" w14:textId="77777777"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18歳以上の場合は、新規申請時と同様に、「申請書」を提出していただき、区役所職員が家族及び本人と面接を行い、相談記録を作成する。</w:t>
      </w:r>
    </w:p>
    <w:p w14:paraId="0885CD2A" w14:textId="37B932D2" w:rsidR="00D03A5B" w:rsidRPr="00D03A5B" w:rsidRDefault="00D03A5B" w:rsidP="00D03A5B">
      <w:pPr>
        <w:autoSpaceDE w:val="0"/>
        <w:autoSpaceDN w:val="0"/>
        <w:ind w:leftChars="200" w:left="420" w:firstLineChars="100" w:firstLine="210"/>
        <w:rPr>
          <w:rFonts w:asciiTheme="minorEastAsia" w:hAnsiTheme="minorEastAsia"/>
        </w:rPr>
      </w:pPr>
      <w:r w:rsidRPr="00D03A5B">
        <w:rPr>
          <w:rFonts w:asciiTheme="minorEastAsia" w:hAnsiTheme="minorEastAsia" w:hint="eastAsia"/>
        </w:rPr>
        <w:t>判定の流れとしては、新規申請と同様、区役所から申請書と相談記録を「リハセン」に送付し、後日判定機関にて判定を受けてもらうことになるが、市外からの転入後初めての更新の場合を除き、相談記録の内容等から前回の判定と状況が変わらないと「リハセン」が判断した場合は、書類判定にて行うこともある。</w:t>
      </w:r>
    </w:p>
    <w:p w14:paraId="632BB815" w14:textId="77777777" w:rsidR="00422698" w:rsidRDefault="00422698" w:rsidP="00D03A5B">
      <w:pPr>
        <w:autoSpaceDE w:val="0"/>
        <w:autoSpaceDN w:val="0"/>
        <w:ind w:firstLineChars="100" w:firstLine="210"/>
        <w:rPr>
          <w:rFonts w:asciiTheme="minorEastAsia" w:hAnsiTheme="minorEastAsia"/>
        </w:rPr>
      </w:pPr>
    </w:p>
    <w:p w14:paraId="101C7EEE" w14:textId="79418F84" w:rsidR="00D03A5B" w:rsidRPr="00D03A5B" w:rsidRDefault="00D03A5B" w:rsidP="00D03A5B">
      <w:pPr>
        <w:autoSpaceDE w:val="0"/>
        <w:autoSpaceDN w:val="0"/>
        <w:ind w:firstLineChars="100" w:firstLine="210"/>
        <w:rPr>
          <w:rFonts w:asciiTheme="minorEastAsia" w:hAnsiTheme="minorEastAsia"/>
        </w:rPr>
      </w:pPr>
      <w:r>
        <w:rPr>
          <w:rFonts w:asciiTheme="minorEastAsia" w:hAnsiTheme="minorEastAsia" w:hint="eastAsia"/>
        </w:rPr>
        <w:t>４</w:t>
      </w:r>
      <w:r w:rsidRPr="00D03A5B">
        <w:rPr>
          <w:rFonts w:asciiTheme="minorEastAsia" w:hAnsiTheme="minorEastAsia" w:hint="eastAsia"/>
        </w:rPr>
        <w:t xml:space="preserve">　審査請求人の主張について </w:t>
      </w:r>
    </w:p>
    <w:p w14:paraId="303E2C8E" w14:textId="0EF07F72" w:rsidR="00D03A5B" w:rsidRPr="00D03A5B" w:rsidRDefault="00D03A5B" w:rsidP="00D03A5B">
      <w:pPr>
        <w:autoSpaceDE w:val="0"/>
        <w:autoSpaceDN w:val="0"/>
        <w:ind w:leftChars="100" w:left="210" w:firstLineChars="100" w:firstLine="210"/>
        <w:rPr>
          <w:rFonts w:asciiTheme="minorEastAsia" w:hAnsiTheme="minorEastAsia"/>
        </w:rPr>
      </w:pPr>
      <w:r>
        <w:rPr>
          <w:rFonts w:asciiTheme="minorEastAsia" w:hAnsiTheme="minorEastAsia" w:hint="eastAsia"/>
        </w:rPr>
        <w:lastRenderedPageBreak/>
        <w:t>(</w:t>
      </w:r>
      <w:r>
        <w:rPr>
          <w:rFonts w:asciiTheme="minorEastAsia" w:hAnsiTheme="minorEastAsia"/>
        </w:rPr>
        <w:t>1)</w:t>
      </w:r>
      <w:r>
        <w:rPr>
          <w:rFonts w:asciiTheme="minorEastAsia" w:hAnsiTheme="minorEastAsia" w:hint="eastAsia"/>
        </w:rPr>
        <w:t xml:space="preserve"> </w:t>
      </w:r>
      <w:r w:rsidRPr="00D03A5B">
        <w:rPr>
          <w:rFonts w:asciiTheme="minorEastAsia" w:hAnsiTheme="minorEastAsia" w:hint="eastAsia"/>
        </w:rPr>
        <w:t>知的障害者（児）指導台帳について</w:t>
      </w:r>
    </w:p>
    <w:p w14:paraId="5C4010FC" w14:textId="4260E3DD"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令和４年５月27日付け訂正請求の「添付資料別紙３」は「大阪市知的障害者福祉法施行細則」（昭和42年８月１日規則第59号）に基づき作成されている「知的障害者（児）指導台帳」の一部である。</w:t>
      </w:r>
    </w:p>
    <w:p w14:paraId="20D885BD" w14:textId="3FCF4F94"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この台帳は新規に療育手帳が交付された場合や更新された場合、判定年月日、次期判定年月、知的障害の程度及び判定機関を記載し、所管区で保管するものである。</w:t>
      </w:r>
    </w:p>
    <w:p w14:paraId="2D8F769B" w14:textId="34C4DB1C"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なお、大阪市内で区間異動した場合、転出区から転入区へ「知的障害者（児）指導台帳」を移管し、転入区にて台帳管理を行うこととなっている。</w:t>
      </w:r>
    </w:p>
    <w:p w14:paraId="73C5F511" w14:textId="62B7FE97"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審査請求人については、</w:t>
      </w:r>
      <w:r w:rsidR="00ED3635">
        <w:rPr>
          <w:rFonts w:asciiTheme="minorEastAsia" w:hAnsiTheme="minorEastAsia" w:hint="eastAsia"/>
        </w:rPr>
        <w:t>特定日</w:t>
      </w:r>
      <w:r w:rsidRPr="00D03A5B">
        <w:rPr>
          <w:rFonts w:asciiTheme="minorEastAsia" w:hAnsiTheme="minorEastAsia" w:hint="eastAsia"/>
        </w:rPr>
        <w:t>付け神戸市より東住吉区へ転入したことに伴い、「リハセン」にて市外転入による書類判定を行った結果、知的障害の程度は「Ｂ１」、次期判定年月は「平成29年７月」との判定を受け、その旨指導台帳へも記載を行っている。</w:t>
      </w:r>
    </w:p>
    <w:p w14:paraId="0C578870" w14:textId="2EFDB16B"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その後、東住吉区から旭区へ、旭区から当区へと区間異動したため、平成29年</w:t>
      </w:r>
      <w:r w:rsidR="0008633C">
        <w:rPr>
          <w:rFonts w:asciiTheme="minorEastAsia" w:hAnsiTheme="minorEastAsia" w:hint="eastAsia"/>
        </w:rPr>
        <w:t>７</w:t>
      </w:r>
      <w:r w:rsidRPr="00D03A5B">
        <w:rPr>
          <w:rFonts w:asciiTheme="minorEastAsia" w:hAnsiTheme="minorEastAsia" w:hint="eastAsia"/>
        </w:rPr>
        <w:t>月の再判定にかかる手続きは、当区で行うこととなった。</w:t>
      </w:r>
    </w:p>
    <w:p w14:paraId="1C2DBE20" w14:textId="5D230FDC"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また、今回の更新では、通常の更新時と異なり市外からの転入後初めての更新となったため、審査請求人は書類判定ではなく、直接判定機関である「リハセン」に判定を受けに行く必要があった。しかし、市外からの転入以降、平成29年</w:t>
      </w:r>
      <w:r w:rsidR="0008633C">
        <w:rPr>
          <w:rFonts w:asciiTheme="minorEastAsia" w:hAnsiTheme="minorEastAsia" w:hint="eastAsia"/>
        </w:rPr>
        <w:t>７</w:t>
      </w:r>
      <w:r w:rsidRPr="00D03A5B">
        <w:rPr>
          <w:rFonts w:asciiTheme="minorEastAsia" w:hAnsiTheme="minorEastAsia" w:hint="eastAsia"/>
        </w:rPr>
        <w:t>月に至るまでの間、審査請求人から等級変更の申請がなく、平成29年７月以降についても「リハセン」で判定を受けに行っていないため、等級は「Ｂ１」から変更されていない。</w:t>
      </w:r>
    </w:p>
    <w:p w14:paraId="21E38301" w14:textId="6E92E6FF" w:rsidR="00D03A5B" w:rsidRPr="00D03A5B" w:rsidRDefault="00D03A5B" w:rsidP="004A4B47">
      <w:pPr>
        <w:autoSpaceDE w:val="0"/>
        <w:autoSpaceDN w:val="0"/>
        <w:ind w:leftChars="200" w:left="630" w:hangingChars="100" w:hanging="210"/>
        <w:rPr>
          <w:rFonts w:asciiTheme="minorEastAsia" w:hAnsiTheme="minorEastAsia"/>
        </w:rPr>
      </w:pPr>
      <w:r>
        <w:rPr>
          <w:rFonts w:asciiTheme="minorEastAsia" w:hAnsiTheme="minorEastAsia" w:hint="eastAsia"/>
        </w:rPr>
        <w:t>(</w:t>
      </w:r>
      <w:r>
        <w:rPr>
          <w:rFonts w:asciiTheme="minorEastAsia" w:hAnsiTheme="minorEastAsia"/>
        </w:rPr>
        <w:t xml:space="preserve">2) </w:t>
      </w:r>
      <w:r w:rsidRPr="00D03A5B">
        <w:rPr>
          <w:rFonts w:asciiTheme="minorEastAsia" w:hAnsiTheme="minorEastAsia" w:hint="eastAsia"/>
        </w:rPr>
        <w:t>移動支援費支給申請書及び訪問調査・サービス利用意向聴取事前確認票につい　　 て</w:t>
      </w:r>
    </w:p>
    <w:p w14:paraId="30258BBD" w14:textId="451287AC"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令和４年５月27日付け訂正請求の「添付資料別紙１」は「移動支援費支給申請書」の書類、「添付資料別紙２」は「障がい福祉サービス」の申請にかかる書類の一部であり、ともに平成27年４月28日付け旭区役所の窓口で受理した書類であるが、当該申請書の療育手帳の等級は「Ａ」と記載されている。</w:t>
      </w:r>
    </w:p>
    <w:p w14:paraId="2B6EAB5A" w14:textId="4B0F28EA" w:rsidR="00D03A5B" w:rsidRPr="00D03A5B"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しかし、上記で述べたとおり療育手帳の等級は「Ｂ１」から変更されていない。</w:t>
      </w:r>
    </w:p>
    <w:p w14:paraId="360D71E6" w14:textId="1E560EFC" w:rsidR="00F3637C" w:rsidRDefault="00D03A5B" w:rsidP="00D03A5B">
      <w:pPr>
        <w:autoSpaceDE w:val="0"/>
        <w:autoSpaceDN w:val="0"/>
        <w:ind w:leftChars="300" w:left="630" w:firstLineChars="100" w:firstLine="210"/>
        <w:rPr>
          <w:rFonts w:asciiTheme="minorEastAsia" w:hAnsiTheme="minorEastAsia"/>
        </w:rPr>
      </w:pPr>
      <w:r w:rsidRPr="00D03A5B">
        <w:rPr>
          <w:rFonts w:asciiTheme="minorEastAsia" w:hAnsiTheme="minorEastAsia" w:hint="eastAsia"/>
        </w:rPr>
        <w:t>したがって、審査請求人が主張する「旭区にて当人の住民票があったＨ27.４.28（別紙１の受付年月日）には、当人（請求人）の療育手帳のランクはＡだったはず」との主張については、現在の知的障害者（児）指導台帳の記載内容に誤りがないことから、</w:t>
      </w:r>
      <w:r w:rsidR="00577C9B">
        <w:rPr>
          <w:rFonts w:asciiTheme="minorEastAsia" w:hAnsiTheme="minorEastAsia" w:hint="eastAsia"/>
        </w:rPr>
        <w:t>旧</w:t>
      </w:r>
      <w:r w:rsidRPr="00D03A5B">
        <w:rPr>
          <w:rFonts w:asciiTheme="minorEastAsia" w:hAnsiTheme="minorEastAsia" w:hint="eastAsia"/>
        </w:rPr>
        <w:t>条例第30条の「当該訂正請求に理由があると認められるとき」には該当しない。</w:t>
      </w:r>
    </w:p>
    <w:p w14:paraId="3CD760DE" w14:textId="77777777" w:rsidR="00F3637C" w:rsidRPr="00397878" w:rsidRDefault="00F3637C" w:rsidP="00F3637C">
      <w:pPr>
        <w:autoSpaceDE w:val="0"/>
        <w:autoSpaceDN w:val="0"/>
        <w:ind w:leftChars="200" w:left="630" w:hangingChars="100" w:hanging="210"/>
        <w:rPr>
          <w:rFonts w:asciiTheme="minorEastAsia" w:hAnsiTheme="minorEastAsia"/>
        </w:rPr>
      </w:pPr>
    </w:p>
    <w:p w14:paraId="2DABF619" w14:textId="77777777" w:rsidR="00F3637C" w:rsidRPr="008E7BCE" w:rsidRDefault="00F3637C" w:rsidP="00F3637C">
      <w:pPr>
        <w:rPr>
          <w:rFonts w:hAnsiTheme="minorEastAsia"/>
        </w:rPr>
      </w:pPr>
      <w:r w:rsidRPr="008E7BCE">
        <w:rPr>
          <w:rFonts w:hAnsiTheme="minorEastAsia" w:hint="eastAsia"/>
        </w:rPr>
        <w:t>第５　審議会の判断</w:t>
      </w:r>
    </w:p>
    <w:p w14:paraId="390CE191" w14:textId="77777777" w:rsidR="00F3637C" w:rsidRPr="008E7BCE" w:rsidRDefault="00F3637C" w:rsidP="00F3637C">
      <w:pPr>
        <w:ind w:firstLineChars="100" w:firstLine="210"/>
        <w:rPr>
          <w:rFonts w:hAnsiTheme="minorEastAsia"/>
        </w:rPr>
      </w:pPr>
      <w:r w:rsidRPr="008E7BCE">
        <w:rPr>
          <w:rFonts w:hAnsiTheme="minorEastAsia" w:hint="eastAsia"/>
        </w:rPr>
        <w:t>１　基本的な考え方</w:t>
      </w:r>
    </w:p>
    <w:p w14:paraId="3E365244" w14:textId="4BC5F331" w:rsidR="00F3637C" w:rsidRDefault="005A1A9F" w:rsidP="00F3637C">
      <w:pPr>
        <w:ind w:leftChars="200" w:left="420" w:firstLineChars="100" w:firstLine="210"/>
        <w:rPr>
          <w:rFonts w:hAnsiTheme="minorEastAsia"/>
        </w:rPr>
      </w:pPr>
      <w:r>
        <w:rPr>
          <w:rFonts w:hAnsiTheme="minorEastAsia" w:hint="eastAsia"/>
        </w:rPr>
        <w:t>旧</w:t>
      </w:r>
      <w:r w:rsidR="00F3637C" w:rsidRPr="008E7BCE">
        <w:rPr>
          <w:rFonts w:hAnsiTheme="minorEastAsia" w:hint="eastAsia"/>
        </w:rPr>
        <w:t>条例の基本的な理念は、第１条が定めるように、市民に実施機関が保有する個人情報の開示、訂正及び利用停止を求める具体的な権利を保障し、個人情報の適正な取扱い</w:t>
      </w:r>
      <w:r w:rsidR="00F3637C" w:rsidRPr="008E7BCE">
        <w:rPr>
          <w:rFonts w:hAnsiTheme="minorEastAsia" w:hint="eastAsia"/>
        </w:rPr>
        <w:lastRenderedPageBreak/>
        <w:t>に関し必要な事項を定めることによって、市民の基本的人権を擁護し、市政の適正かつ円滑な運営を図ることにある。したがって、</w:t>
      </w:r>
      <w:r>
        <w:rPr>
          <w:rFonts w:hAnsiTheme="minorEastAsia" w:hint="eastAsia"/>
        </w:rPr>
        <w:t>旧</w:t>
      </w:r>
      <w:r w:rsidR="00F3637C" w:rsidRPr="008E7BCE">
        <w:rPr>
          <w:rFonts w:hAnsiTheme="minorEastAsia" w:hint="eastAsia"/>
        </w:rPr>
        <w:t>条例の解釈及び運用は、第３条が明記するように、個人情報の開示、訂正及び利用停止を請求する市民の権利を十分に尊重する見地から行わなければならない。</w:t>
      </w:r>
    </w:p>
    <w:p w14:paraId="07D393C0" w14:textId="77777777" w:rsidR="00422698" w:rsidRDefault="00422698" w:rsidP="00F3637C">
      <w:pPr>
        <w:ind w:leftChars="100" w:left="420" w:hangingChars="100" w:hanging="210"/>
        <w:rPr>
          <w:rFonts w:hAnsiTheme="minorEastAsia"/>
        </w:rPr>
      </w:pPr>
    </w:p>
    <w:p w14:paraId="7CE5246B" w14:textId="306E0571" w:rsidR="00F3637C" w:rsidRDefault="00F3637C" w:rsidP="00F3637C">
      <w:pPr>
        <w:ind w:leftChars="100" w:left="420" w:hangingChars="100" w:hanging="210"/>
        <w:rPr>
          <w:rFonts w:hAnsiTheme="minorEastAsia"/>
        </w:rPr>
      </w:pPr>
      <w:r>
        <w:rPr>
          <w:rFonts w:hAnsiTheme="minorEastAsia" w:hint="eastAsia"/>
        </w:rPr>
        <w:t xml:space="preserve">２　</w:t>
      </w:r>
      <w:r w:rsidRPr="008E7BCE">
        <w:rPr>
          <w:rFonts w:hAnsiTheme="minorEastAsia" w:hint="eastAsia"/>
        </w:rPr>
        <w:t>争点</w:t>
      </w:r>
    </w:p>
    <w:p w14:paraId="7DB31534" w14:textId="588FFE97" w:rsidR="00F3637C" w:rsidRPr="00594391" w:rsidRDefault="00F3637C" w:rsidP="00F3637C">
      <w:pPr>
        <w:ind w:leftChars="200" w:left="420" w:firstLineChars="100" w:firstLine="210"/>
        <w:rPr>
          <w:rFonts w:hAnsi="ＭＳ 明朝"/>
        </w:rPr>
      </w:pPr>
      <w:r w:rsidRPr="00FD28AB">
        <w:rPr>
          <w:rFonts w:hAnsi="ＭＳ 明朝" w:hint="eastAsia"/>
        </w:rPr>
        <w:t>実施機関は、本件</w:t>
      </w:r>
      <w:r>
        <w:rPr>
          <w:rFonts w:hAnsi="ＭＳ 明朝" w:hint="eastAsia"/>
        </w:rPr>
        <w:t>請求</w:t>
      </w:r>
      <w:r w:rsidR="007E732E">
        <w:rPr>
          <w:rFonts w:hAnsi="ＭＳ 明朝" w:hint="eastAsia"/>
        </w:rPr>
        <w:t>について、</w:t>
      </w:r>
      <w:r w:rsidR="007E732E" w:rsidRPr="007E732E">
        <w:rPr>
          <w:rFonts w:hAnsi="ＭＳ 明朝" w:hint="eastAsia"/>
        </w:rPr>
        <w:t>当該訂正請求に理由があると認められ</w:t>
      </w:r>
      <w:r w:rsidR="003920AB">
        <w:rPr>
          <w:rFonts w:hAnsi="ＭＳ 明朝" w:hint="eastAsia"/>
        </w:rPr>
        <w:t>ないとして</w:t>
      </w:r>
      <w:r w:rsidRPr="00FD28AB">
        <w:rPr>
          <w:rFonts w:hAnsi="ＭＳ 明朝" w:hint="eastAsia"/>
        </w:rPr>
        <w:t>本件</w:t>
      </w:r>
      <w:r>
        <w:rPr>
          <w:rFonts w:hAnsi="ＭＳ 明朝" w:hint="eastAsia"/>
        </w:rPr>
        <w:t>決定を行ったのに対して、審査請求人は、本件決定を取り消し、訂正することを求め</w:t>
      </w:r>
      <w:r w:rsidRPr="00FD28AB">
        <w:rPr>
          <w:rFonts w:hAnsi="ＭＳ 明朝" w:hint="eastAsia"/>
        </w:rPr>
        <w:t>ている。</w:t>
      </w:r>
    </w:p>
    <w:p w14:paraId="193EB917" w14:textId="2726CD49" w:rsidR="00F3637C" w:rsidRPr="002C64DE" w:rsidRDefault="00F3637C" w:rsidP="007E732E">
      <w:pPr>
        <w:ind w:leftChars="200" w:left="420" w:firstLineChars="100" w:firstLine="210"/>
        <w:rPr>
          <w:rFonts w:asciiTheme="minorEastAsia" w:hAnsiTheme="minorEastAsia"/>
        </w:rPr>
      </w:pPr>
      <w:r>
        <w:rPr>
          <w:rFonts w:hAnsi="ＭＳ 明朝" w:hint="eastAsia"/>
        </w:rPr>
        <w:t>したがって、本件審査請求における争点は、</w:t>
      </w:r>
      <w:r w:rsidR="003920AB" w:rsidRPr="003920AB">
        <w:rPr>
          <w:rFonts w:hAnsi="ＭＳ 明朝" w:hint="eastAsia"/>
        </w:rPr>
        <w:t>本件請求</w:t>
      </w:r>
      <w:r w:rsidR="007E732E" w:rsidRPr="003920AB">
        <w:rPr>
          <w:rFonts w:hAnsi="ＭＳ 明朝" w:hint="eastAsia"/>
        </w:rPr>
        <w:t>に係る保有個人情報</w:t>
      </w:r>
      <w:r w:rsidR="007E732E">
        <w:rPr>
          <w:rFonts w:hAnsi="ＭＳ 明朝" w:hint="eastAsia"/>
        </w:rPr>
        <w:t>の訂正義務の有無</w:t>
      </w:r>
      <w:r w:rsidRPr="00526A52">
        <w:rPr>
          <w:rFonts w:hAnsi="ＭＳ 明朝" w:hint="eastAsia"/>
        </w:rPr>
        <w:t>である。</w:t>
      </w:r>
    </w:p>
    <w:p w14:paraId="1389BA79" w14:textId="77777777" w:rsidR="00422698" w:rsidRDefault="00422698" w:rsidP="00F3637C">
      <w:pPr>
        <w:ind w:firstLineChars="100" w:firstLine="210"/>
        <w:rPr>
          <w:rFonts w:asciiTheme="minorEastAsia" w:hAnsiTheme="minorEastAsia"/>
        </w:rPr>
      </w:pPr>
    </w:p>
    <w:p w14:paraId="164F7356" w14:textId="169E289D" w:rsidR="00F3637C" w:rsidRPr="002C64DE" w:rsidRDefault="00F3637C" w:rsidP="00F3637C">
      <w:pPr>
        <w:ind w:firstLineChars="100" w:firstLine="210"/>
        <w:rPr>
          <w:rFonts w:asciiTheme="minorEastAsia" w:hAnsiTheme="minorEastAsia"/>
        </w:rPr>
      </w:pPr>
      <w:r w:rsidRPr="002C64DE">
        <w:rPr>
          <w:rFonts w:asciiTheme="minorEastAsia" w:hAnsiTheme="minorEastAsia" w:hint="eastAsia"/>
        </w:rPr>
        <w:t>３　本件決定の妥当性について</w:t>
      </w:r>
    </w:p>
    <w:p w14:paraId="010864C4" w14:textId="77777777" w:rsidR="00F3637C" w:rsidRPr="002C64DE" w:rsidRDefault="00F3637C" w:rsidP="00F3637C">
      <w:pPr>
        <w:pStyle w:val="af1"/>
        <w:numPr>
          <w:ilvl w:val="0"/>
          <w:numId w:val="18"/>
        </w:numPr>
        <w:ind w:leftChars="0"/>
        <w:rPr>
          <w:rFonts w:asciiTheme="minorEastAsia" w:hAnsiTheme="minorEastAsia"/>
        </w:rPr>
      </w:pPr>
      <w:r w:rsidRPr="002C64DE">
        <w:rPr>
          <w:rFonts w:asciiTheme="minorEastAsia" w:hAnsiTheme="minorEastAsia" w:hint="eastAsia"/>
        </w:rPr>
        <w:t>保有個人情報の訂正義務について</w:t>
      </w:r>
    </w:p>
    <w:p w14:paraId="3A0E615C" w14:textId="04DFC113" w:rsidR="00F3637C" w:rsidRPr="002C64DE" w:rsidRDefault="005A1A9F" w:rsidP="00F3637C">
      <w:pPr>
        <w:ind w:leftChars="300" w:left="630" w:firstLineChars="100" w:firstLine="210"/>
        <w:rPr>
          <w:rFonts w:asciiTheme="minorEastAsia" w:hAnsiTheme="minorEastAsia"/>
        </w:rPr>
      </w:pPr>
      <w:r w:rsidRPr="002C64DE">
        <w:rPr>
          <w:rFonts w:asciiTheme="minorEastAsia" w:hAnsiTheme="minorEastAsia" w:hint="eastAsia"/>
        </w:rPr>
        <w:t>旧</w:t>
      </w:r>
      <w:r w:rsidR="00F3637C" w:rsidRPr="002C64DE">
        <w:rPr>
          <w:rFonts w:asciiTheme="minorEastAsia" w:hAnsiTheme="minorEastAsia" w:hint="eastAsia"/>
        </w:rPr>
        <w:t>条例第28条第１項では、「何人も、自己を本人とする保有個人情報の内容が事実でないと認めるときは、この条例の定めるところにより、当該保有個人情報を保有する実施機関に対し、当該保有個人情報の訂正（追加又は削除を含む。以下同じ。）を請求することができる。」と規定している。</w:t>
      </w:r>
    </w:p>
    <w:p w14:paraId="54B9DC11" w14:textId="77777777" w:rsidR="00F3637C" w:rsidRPr="002C64DE" w:rsidRDefault="00F3637C" w:rsidP="00F3637C">
      <w:pPr>
        <w:ind w:leftChars="300" w:left="630" w:firstLineChars="100" w:firstLine="210"/>
        <w:rPr>
          <w:rFonts w:asciiTheme="minorEastAsia" w:hAnsiTheme="minorEastAsia"/>
        </w:rPr>
      </w:pPr>
      <w:r w:rsidRPr="002C64DE">
        <w:rPr>
          <w:rFonts w:asciiTheme="minorEastAsia" w:hAnsiTheme="minorEastAsia" w:hint="eastAsia"/>
        </w:rPr>
        <w:t>ここで、「事実」とは、氏名、住所、性別、生年月日、年齢、家族構成、学歴、日時、金額、面積等客観的に判断できる事項をいうものと解される。</w:t>
      </w:r>
    </w:p>
    <w:p w14:paraId="793C4EB7" w14:textId="691E4648" w:rsidR="00F3637C" w:rsidRPr="002C64DE" w:rsidRDefault="00F3637C" w:rsidP="00F3637C">
      <w:pPr>
        <w:ind w:leftChars="300" w:left="630" w:firstLineChars="100" w:firstLine="210"/>
        <w:rPr>
          <w:rFonts w:asciiTheme="minorEastAsia" w:hAnsiTheme="minorEastAsia"/>
        </w:rPr>
      </w:pPr>
      <w:r w:rsidRPr="002C64DE">
        <w:rPr>
          <w:rFonts w:asciiTheme="minorEastAsia" w:hAnsiTheme="minorEastAsia" w:hint="eastAsia"/>
        </w:rPr>
        <w:t>また、</w:t>
      </w:r>
      <w:r w:rsidR="005A1A9F" w:rsidRPr="002C64DE">
        <w:rPr>
          <w:rFonts w:asciiTheme="minorEastAsia" w:hAnsiTheme="minorEastAsia" w:hint="eastAsia"/>
        </w:rPr>
        <w:t>旧</w:t>
      </w:r>
      <w:r w:rsidRPr="002C64DE">
        <w:rPr>
          <w:rFonts w:asciiTheme="minorEastAsia" w:hAnsiTheme="minorEastAsia" w:hint="eastAsia"/>
        </w:rPr>
        <w:t>条例第3</w:t>
      </w:r>
      <w:r w:rsidRPr="002C64DE">
        <w:rPr>
          <w:rFonts w:asciiTheme="minorEastAsia" w:hAnsiTheme="minorEastAsia"/>
        </w:rPr>
        <w:t>0</w:t>
      </w:r>
      <w:r w:rsidRPr="002C64DE">
        <w:rPr>
          <w:rFonts w:asciiTheme="minorEastAsia" w:hAnsiTheme="minorEastAsia" w:hint="eastAsia"/>
        </w:rPr>
        <w:t>条では、「当該訂正請求に理由があると認めるときは、当該訂正請求に係る保有個人情報に係る事務の目的の達成に必要な範囲内で、当該保有個人情報の訂正を行わなければならない。」と規定している。</w:t>
      </w:r>
    </w:p>
    <w:p w14:paraId="0CA1EC80" w14:textId="4C88C043" w:rsidR="00F3637C" w:rsidRPr="002C64DE" w:rsidRDefault="00F3637C" w:rsidP="00F3637C">
      <w:pPr>
        <w:pStyle w:val="af1"/>
        <w:numPr>
          <w:ilvl w:val="0"/>
          <w:numId w:val="18"/>
        </w:numPr>
        <w:ind w:leftChars="0"/>
        <w:rPr>
          <w:rFonts w:asciiTheme="minorEastAsia" w:hAnsiTheme="minorEastAsia"/>
        </w:rPr>
      </w:pPr>
      <w:r w:rsidRPr="002C64DE">
        <w:rPr>
          <w:rFonts w:asciiTheme="minorEastAsia" w:hAnsiTheme="minorEastAsia" w:hint="eastAsia"/>
        </w:rPr>
        <w:t>本件請求における訂正請求箇所について</w:t>
      </w:r>
    </w:p>
    <w:p w14:paraId="3AFAAF82" w14:textId="08B83904" w:rsidR="00F3637C" w:rsidRPr="002C64DE" w:rsidRDefault="00F3637C" w:rsidP="00F3637C">
      <w:pPr>
        <w:ind w:leftChars="300" w:left="630" w:firstLineChars="100" w:firstLine="210"/>
        <w:rPr>
          <w:rFonts w:asciiTheme="minorEastAsia" w:hAnsiTheme="minorEastAsia"/>
        </w:rPr>
      </w:pPr>
      <w:r w:rsidRPr="002C64DE">
        <w:rPr>
          <w:rFonts w:asciiTheme="minorEastAsia" w:hAnsiTheme="minorEastAsia" w:hint="eastAsia"/>
        </w:rPr>
        <w:t>審査請求人は本件請求において</w:t>
      </w:r>
      <w:r w:rsidR="002E2682" w:rsidRPr="002C64DE">
        <w:rPr>
          <w:rFonts w:asciiTheme="minorEastAsia" w:hAnsiTheme="minorEastAsia" w:hint="eastAsia"/>
        </w:rPr>
        <w:t>知的障害者（児）指導台帳の記載内容である等級を</w:t>
      </w:r>
      <w:r w:rsidR="002E2682" w:rsidRPr="002C64DE">
        <w:rPr>
          <w:rFonts w:asciiTheme="minorEastAsia" w:hAnsiTheme="minorEastAsia" w:cs="ＭＳ 明朝" w:hint="eastAsia"/>
        </w:rPr>
        <w:t>「</w:t>
      </w:r>
      <w:r w:rsidR="002E2682" w:rsidRPr="002C64DE">
        <w:rPr>
          <w:rFonts w:asciiTheme="minorEastAsia" w:hAnsiTheme="minorEastAsia" w:hint="eastAsia"/>
        </w:rPr>
        <w:t>Ａ</w:t>
      </w:r>
      <w:r w:rsidR="002E2682" w:rsidRPr="002C64DE">
        <w:rPr>
          <w:rFonts w:asciiTheme="minorEastAsia" w:hAnsiTheme="minorEastAsia" w:cs="ＭＳ 明朝" w:hint="eastAsia"/>
        </w:rPr>
        <w:t>」とすることを求めている</w:t>
      </w:r>
      <w:r w:rsidRPr="002C64DE">
        <w:rPr>
          <w:rFonts w:asciiTheme="minorEastAsia" w:hAnsiTheme="minorEastAsia" w:hint="eastAsia"/>
        </w:rPr>
        <w:t>。</w:t>
      </w:r>
    </w:p>
    <w:p w14:paraId="446A86B5" w14:textId="1784A080" w:rsidR="002E2682" w:rsidRPr="002C64DE" w:rsidRDefault="00F3637C" w:rsidP="00ED3635">
      <w:pPr>
        <w:ind w:leftChars="300" w:left="630" w:firstLineChars="100" w:firstLine="210"/>
        <w:rPr>
          <w:rFonts w:asciiTheme="minorEastAsia" w:hAnsiTheme="minorEastAsia"/>
        </w:rPr>
      </w:pPr>
      <w:r w:rsidRPr="002C64DE">
        <w:rPr>
          <w:rFonts w:asciiTheme="minorEastAsia" w:hAnsiTheme="minorEastAsia" w:hint="eastAsia"/>
        </w:rPr>
        <w:t>この点、実施機関</w:t>
      </w:r>
      <w:r w:rsidR="002C64DE">
        <w:rPr>
          <w:rFonts w:asciiTheme="minorEastAsia" w:hAnsiTheme="minorEastAsia" w:hint="eastAsia"/>
        </w:rPr>
        <w:t>は</w:t>
      </w:r>
      <w:r w:rsidR="00ED3635" w:rsidRPr="002C64DE">
        <w:rPr>
          <w:rFonts w:asciiTheme="minorEastAsia" w:hAnsiTheme="minorEastAsia" w:hint="eastAsia"/>
        </w:rPr>
        <w:t>上記</w:t>
      </w:r>
      <w:r w:rsidR="00422698">
        <w:rPr>
          <w:rFonts w:asciiTheme="minorEastAsia" w:hAnsiTheme="minorEastAsia" w:hint="eastAsia"/>
        </w:rPr>
        <w:t xml:space="preserve">第４　</w:t>
      </w:r>
      <w:r w:rsidR="00ED3635" w:rsidRPr="002C64DE">
        <w:rPr>
          <w:rFonts w:asciiTheme="minorEastAsia" w:hAnsiTheme="minorEastAsia" w:hint="eastAsia"/>
        </w:rPr>
        <w:t>４(</w:t>
      </w:r>
      <w:r w:rsidR="00ED3635" w:rsidRPr="002C64DE">
        <w:rPr>
          <w:rFonts w:asciiTheme="minorEastAsia" w:hAnsiTheme="minorEastAsia"/>
        </w:rPr>
        <w:t>1)</w:t>
      </w:r>
      <w:r w:rsidR="00ED3635" w:rsidRPr="002C64DE">
        <w:rPr>
          <w:rFonts w:asciiTheme="minorEastAsia" w:hAnsiTheme="minorEastAsia" w:hint="eastAsia"/>
        </w:rPr>
        <w:t>のとおり</w:t>
      </w:r>
      <w:r w:rsidR="002E2682" w:rsidRPr="002C64DE">
        <w:rPr>
          <w:rFonts w:asciiTheme="minorEastAsia" w:hAnsiTheme="minorEastAsia" w:hint="eastAsia"/>
        </w:rPr>
        <w:t>等級は「Ｂ１」から変更されていないと</w:t>
      </w:r>
      <w:r w:rsidR="00ED3635" w:rsidRPr="002C64DE">
        <w:rPr>
          <w:rFonts w:asciiTheme="minorEastAsia" w:hAnsiTheme="minorEastAsia" w:hint="eastAsia"/>
        </w:rPr>
        <w:t>主張している</w:t>
      </w:r>
      <w:r w:rsidRPr="002C64DE">
        <w:rPr>
          <w:rFonts w:asciiTheme="minorEastAsia" w:hAnsiTheme="minorEastAsia" w:hint="eastAsia"/>
        </w:rPr>
        <w:t>。</w:t>
      </w:r>
      <w:r w:rsidR="002E2682" w:rsidRPr="002C64DE">
        <w:rPr>
          <w:rFonts w:asciiTheme="minorEastAsia" w:hAnsiTheme="minorEastAsia" w:hint="eastAsia"/>
        </w:rPr>
        <w:t>審査請求人</w:t>
      </w:r>
      <w:r w:rsidR="004305A1">
        <w:rPr>
          <w:rFonts w:asciiTheme="minorEastAsia" w:hAnsiTheme="minorEastAsia" w:hint="eastAsia"/>
        </w:rPr>
        <w:t>は等級が</w:t>
      </w:r>
      <w:r w:rsidR="002E2682" w:rsidRPr="002C64DE">
        <w:rPr>
          <w:rFonts w:asciiTheme="minorEastAsia" w:hAnsiTheme="minorEastAsia" w:hint="eastAsia"/>
        </w:rPr>
        <w:t>「Ａ」</w:t>
      </w:r>
      <w:r w:rsidR="002C64DE">
        <w:rPr>
          <w:rFonts w:asciiTheme="minorEastAsia" w:hAnsiTheme="minorEastAsia" w:hint="eastAsia"/>
        </w:rPr>
        <w:t>である</w:t>
      </w:r>
      <w:r w:rsidR="002E2682" w:rsidRPr="002C64DE">
        <w:rPr>
          <w:rFonts w:asciiTheme="minorEastAsia" w:hAnsiTheme="minorEastAsia" w:hint="eastAsia"/>
        </w:rPr>
        <w:t>根拠と</w:t>
      </w:r>
      <w:r w:rsidR="004305A1">
        <w:rPr>
          <w:rFonts w:asciiTheme="minorEastAsia" w:hAnsiTheme="minorEastAsia" w:hint="eastAsia"/>
        </w:rPr>
        <w:t>して</w:t>
      </w:r>
      <w:r w:rsidR="002E2682" w:rsidRPr="002C64DE">
        <w:rPr>
          <w:rFonts w:asciiTheme="minorEastAsia" w:hAnsiTheme="minorEastAsia" w:hint="eastAsia"/>
        </w:rPr>
        <w:t>旭区役所あて提出文書</w:t>
      </w:r>
      <w:r w:rsidR="004305A1">
        <w:rPr>
          <w:rFonts w:asciiTheme="minorEastAsia" w:hAnsiTheme="minorEastAsia" w:hint="eastAsia"/>
        </w:rPr>
        <w:t>を示すが</w:t>
      </w:r>
      <w:r w:rsidR="002E2682" w:rsidRPr="002C64DE">
        <w:rPr>
          <w:rFonts w:asciiTheme="minorEastAsia" w:hAnsiTheme="minorEastAsia" w:hint="eastAsia"/>
        </w:rPr>
        <w:t>、</w:t>
      </w:r>
      <w:r w:rsidR="004305A1">
        <w:rPr>
          <w:rFonts w:asciiTheme="minorEastAsia" w:hAnsiTheme="minorEastAsia" w:hint="eastAsia"/>
        </w:rPr>
        <w:t>事務局職員をして</w:t>
      </w:r>
      <w:r w:rsidR="002E2682" w:rsidRPr="002C64DE">
        <w:rPr>
          <w:rFonts w:asciiTheme="minorEastAsia" w:hAnsiTheme="minorEastAsia" w:hint="eastAsia"/>
        </w:rPr>
        <w:t>実施機関に確認</w:t>
      </w:r>
      <w:r w:rsidR="004305A1">
        <w:rPr>
          <w:rFonts w:asciiTheme="minorEastAsia" w:hAnsiTheme="minorEastAsia" w:hint="eastAsia"/>
        </w:rPr>
        <w:t>させ</w:t>
      </w:r>
      <w:r w:rsidR="002E2682" w:rsidRPr="002C64DE">
        <w:rPr>
          <w:rFonts w:asciiTheme="minorEastAsia" w:hAnsiTheme="minorEastAsia" w:hint="eastAsia"/>
        </w:rPr>
        <w:t>たところ、</w:t>
      </w:r>
      <w:r w:rsidR="004305A1">
        <w:rPr>
          <w:rFonts w:asciiTheme="minorEastAsia" w:hAnsiTheme="minorEastAsia" w:hint="eastAsia"/>
        </w:rPr>
        <w:t>当該文書は</w:t>
      </w:r>
      <w:r w:rsidR="002E2682" w:rsidRPr="002C64DE">
        <w:rPr>
          <w:rFonts w:asciiTheme="minorEastAsia" w:hAnsiTheme="minorEastAsia" w:hint="eastAsia"/>
        </w:rPr>
        <w:t>等級区分が支給要件となっていない申請に係る申請書とのことであり、</w:t>
      </w:r>
      <w:r w:rsidR="008D237D" w:rsidRPr="002C64DE">
        <w:rPr>
          <w:rFonts w:asciiTheme="minorEastAsia" w:hAnsiTheme="minorEastAsia" w:hint="eastAsia"/>
        </w:rPr>
        <w:t>誤記入が</w:t>
      </w:r>
      <w:r w:rsidR="004A4B47" w:rsidRPr="002C64DE">
        <w:rPr>
          <w:rFonts w:asciiTheme="minorEastAsia" w:hAnsiTheme="minorEastAsia" w:hint="eastAsia"/>
        </w:rPr>
        <w:t>されていても支給事務に影響は無く、</w:t>
      </w:r>
      <w:r w:rsidR="002E2682" w:rsidRPr="002C64DE">
        <w:rPr>
          <w:rFonts w:asciiTheme="minorEastAsia" w:hAnsiTheme="minorEastAsia" w:hint="eastAsia"/>
        </w:rPr>
        <w:t>訂正</w:t>
      </w:r>
      <w:r w:rsidR="004A4B47" w:rsidRPr="002C64DE">
        <w:rPr>
          <w:rFonts w:asciiTheme="minorEastAsia" w:hAnsiTheme="minorEastAsia" w:hint="eastAsia"/>
        </w:rPr>
        <w:t>が必須では</w:t>
      </w:r>
      <w:r w:rsidR="002E2682" w:rsidRPr="002C64DE">
        <w:rPr>
          <w:rFonts w:asciiTheme="minorEastAsia" w:hAnsiTheme="minorEastAsia" w:hint="eastAsia"/>
        </w:rPr>
        <w:t>ないものであったとのことである。</w:t>
      </w:r>
      <w:r w:rsidR="00ED3635" w:rsidRPr="002C64DE">
        <w:rPr>
          <w:rFonts w:asciiTheme="minorEastAsia" w:hAnsiTheme="minorEastAsia" w:hint="eastAsia"/>
        </w:rPr>
        <w:t>当審議会としては、審査請求人の主張からは実施機関の当該主張を覆すに足る事実及び審査請求人自身が「Ａ」の判定を得たとする主張の根拠は確認できず、療育手帳の交付・更新手続きの事務処理を踏まえると、等級は「Ｂ１」から変更されていないとする実施機関の主張に不自然、不合理な点は認められない。</w:t>
      </w:r>
    </w:p>
    <w:p w14:paraId="57C3BA25" w14:textId="3544B124" w:rsidR="00F3637C" w:rsidRDefault="002E2682" w:rsidP="008D237D">
      <w:pPr>
        <w:ind w:leftChars="300" w:left="630" w:firstLineChars="100" w:firstLine="210"/>
        <w:rPr>
          <w:rFonts w:asciiTheme="minorEastAsia" w:hAnsiTheme="minorEastAsia"/>
        </w:rPr>
      </w:pPr>
      <w:r w:rsidRPr="002C64DE">
        <w:rPr>
          <w:rFonts w:asciiTheme="minorEastAsia" w:hAnsiTheme="minorEastAsia" w:hint="eastAsia"/>
        </w:rPr>
        <w:t>よって、本件請求は自己を本人とする保有個人情報の内容が事実でない</w:t>
      </w:r>
      <w:r w:rsidR="008D237D" w:rsidRPr="002C64DE">
        <w:rPr>
          <w:rFonts w:asciiTheme="minorEastAsia" w:hAnsiTheme="minorEastAsia" w:hint="eastAsia"/>
        </w:rPr>
        <w:t>ものとは</w:t>
      </w:r>
      <w:r w:rsidR="008D237D" w:rsidRPr="002C64DE">
        <w:rPr>
          <w:rFonts w:asciiTheme="minorEastAsia" w:hAnsiTheme="minorEastAsia" w:hint="eastAsia"/>
        </w:rPr>
        <w:lastRenderedPageBreak/>
        <w:t>認められず</w:t>
      </w:r>
      <w:r w:rsidRPr="002C64DE">
        <w:rPr>
          <w:rFonts w:asciiTheme="minorEastAsia" w:hAnsiTheme="minorEastAsia" w:hint="eastAsia"/>
        </w:rPr>
        <w:t>、旧条例第30条</w:t>
      </w:r>
      <w:r w:rsidR="008D237D" w:rsidRPr="002C64DE">
        <w:rPr>
          <w:rFonts w:asciiTheme="minorEastAsia" w:hAnsiTheme="minorEastAsia" w:hint="eastAsia"/>
        </w:rPr>
        <w:t>には該当せず、</w:t>
      </w:r>
      <w:r w:rsidR="00F3637C" w:rsidRPr="002C64DE">
        <w:rPr>
          <w:rFonts w:asciiTheme="minorEastAsia" w:hAnsiTheme="minorEastAsia" w:hint="eastAsia"/>
        </w:rPr>
        <w:t>実施機関が訂正義務を負う情報であるとは認められない。</w:t>
      </w:r>
    </w:p>
    <w:p w14:paraId="05B32038" w14:textId="77777777" w:rsidR="00577C9B" w:rsidRPr="002C64DE" w:rsidRDefault="00577C9B" w:rsidP="008D237D">
      <w:pPr>
        <w:ind w:leftChars="300" w:left="630" w:firstLineChars="100" w:firstLine="210"/>
        <w:rPr>
          <w:rFonts w:asciiTheme="minorEastAsia" w:hAnsiTheme="minorEastAsia"/>
        </w:rPr>
      </w:pPr>
    </w:p>
    <w:p w14:paraId="0AC8F590" w14:textId="77777777" w:rsidR="00F3637C" w:rsidRPr="00CF7680" w:rsidRDefault="00F3637C" w:rsidP="00F3637C">
      <w:pPr>
        <w:ind w:leftChars="100" w:left="210"/>
        <w:rPr>
          <w:rFonts w:asciiTheme="minorEastAsia" w:hAnsiTheme="minorEastAsia" w:cs="Times New Roman"/>
          <w:szCs w:val="24"/>
        </w:rPr>
      </w:pPr>
      <w:r>
        <w:rPr>
          <w:rFonts w:asciiTheme="minorEastAsia" w:hAnsiTheme="minorEastAsia" w:cs="Times New Roman" w:hint="eastAsia"/>
          <w:szCs w:val="24"/>
        </w:rPr>
        <w:t>４　結論</w:t>
      </w:r>
    </w:p>
    <w:p w14:paraId="5A8139CD" w14:textId="77777777" w:rsidR="00F3637C" w:rsidRDefault="00F3637C" w:rsidP="00F3637C">
      <w:pPr>
        <w:ind w:leftChars="200" w:left="420" w:firstLineChars="100" w:firstLine="210"/>
        <w:rPr>
          <w:rFonts w:asciiTheme="minorEastAsia" w:hAnsiTheme="minorEastAsia" w:cs="Times New Roman"/>
          <w:szCs w:val="24"/>
        </w:rPr>
      </w:pPr>
      <w:r>
        <w:rPr>
          <w:rFonts w:asciiTheme="minorEastAsia" w:hAnsiTheme="minorEastAsia" w:cs="Times New Roman" w:hint="eastAsia"/>
          <w:szCs w:val="24"/>
        </w:rPr>
        <w:t>以上により、第１記載のとおり、判断する。</w:t>
      </w:r>
    </w:p>
    <w:p w14:paraId="2C3D5149" w14:textId="77777777" w:rsidR="00D818E1" w:rsidRDefault="00D818E1" w:rsidP="00D818E1">
      <w:pPr>
        <w:rPr>
          <w:rFonts w:asciiTheme="minorEastAsia" w:hAnsiTheme="minorEastAsia"/>
        </w:rPr>
      </w:pPr>
    </w:p>
    <w:p w14:paraId="7A69AB23" w14:textId="17156E83" w:rsidR="00D818E1" w:rsidRDefault="00D818E1" w:rsidP="00D818E1">
      <w:pPr>
        <w:rPr>
          <w:rFonts w:asciiTheme="minorEastAsia" w:hAnsiTheme="minorEastAsia"/>
        </w:rPr>
      </w:pPr>
      <w:r>
        <w:rPr>
          <w:rFonts w:asciiTheme="minorEastAsia" w:hAnsiTheme="minorEastAsia" w:hint="eastAsia"/>
        </w:rPr>
        <w:t>（答申に関与した委員の氏名）</w:t>
      </w:r>
    </w:p>
    <w:p w14:paraId="42D765B6" w14:textId="77777777" w:rsidR="00D818E1" w:rsidRDefault="00D818E1" w:rsidP="00D818E1">
      <w:pPr>
        <w:ind w:leftChars="100" w:left="210" w:firstLineChars="100" w:firstLine="210"/>
        <w:rPr>
          <w:rFonts w:asciiTheme="minorEastAsia" w:hAnsiTheme="minorEastAsia"/>
        </w:rPr>
      </w:pPr>
      <w:r>
        <w:rPr>
          <w:rFonts w:asciiTheme="minorEastAsia" w:hAnsiTheme="minorEastAsia" w:hint="eastAsia"/>
        </w:rPr>
        <w:t>委員　野呂　充、委員　小林　邦子</w:t>
      </w:r>
      <w:r w:rsidRPr="00053D6D">
        <w:rPr>
          <w:rFonts w:asciiTheme="minorEastAsia" w:hAnsiTheme="minorEastAsia" w:hint="eastAsia"/>
        </w:rPr>
        <w:t>、委員　篠原　永明、委員　矢口　智春</w:t>
      </w:r>
    </w:p>
    <w:p w14:paraId="5C65C4AB" w14:textId="77777777" w:rsidR="00D818E1" w:rsidRDefault="00D818E1" w:rsidP="00D818E1">
      <w:pPr>
        <w:tabs>
          <w:tab w:val="left" w:pos="142"/>
        </w:tabs>
        <w:ind w:leftChars="160" w:left="336" w:firstLineChars="100" w:firstLine="210"/>
        <w:rPr>
          <w:rFonts w:asciiTheme="minorEastAsia" w:hAnsiTheme="minorEastAsia" w:cs="Times New Roman"/>
          <w:szCs w:val="24"/>
        </w:rPr>
      </w:pPr>
    </w:p>
    <w:p w14:paraId="4736ADE3" w14:textId="6435D52D" w:rsidR="00D818E1" w:rsidRDefault="00D818E1" w:rsidP="00D818E1">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Pr>
          <w:rFonts w:hint="eastAsia"/>
          <w:szCs w:val="24"/>
        </w:rPr>
        <w:t>４</w:t>
      </w:r>
      <w:r>
        <w:rPr>
          <w:szCs w:val="24"/>
        </w:rPr>
        <w:t>年度諮問受理第</w:t>
      </w:r>
      <w:r>
        <w:rPr>
          <w:rFonts w:asciiTheme="minorEastAsia" w:hAnsiTheme="minorEastAsia" w:hint="eastAsia"/>
          <w:szCs w:val="24"/>
        </w:rPr>
        <w:t>８</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D818E1" w:rsidRPr="00E217B1" w14:paraId="589C8133" w14:textId="77777777" w:rsidTr="00DF3BE7">
        <w:tc>
          <w:tcPr>
            <w:tcW w:w="2581" w:type="dxa"/>
            <w:shd w:val="clear" w:color="auto" w:fill="auto"/>
          </w:tcPr>
          <w:p w14:paraId="17B9A82C" w14:textId="77777777" w:rsidR="00D818E1" w:rsidRPr="00E217B1" w:rsidRDefault="00D818E1" w:rsidP="00DF3BE7">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48755722" w14:textId="77777777" w:rsidR="00D818E1" w:rsidRPr="00E217B1" w:rsidRDefault="00D818E1" w:rsidP="00DF3BE7">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D818E1" w:rsidRPr="00E217B1" w14:paraId="7B3B251C" w14:textId="77777777" w:rsidTr="00DF3BE7">
        <w:tc>
          <w:tcPr>
            <w:tcW w:w="2581" w:type="dxa"/>
            <w:shd w:val="clear" w:color="auto" w:fill="auto"/>
          </w:tcPr>
          <w:p w14:paraId="0715772B" w14:textId="21604EC9" w:rsidR="00D818E1" w:rsidRPr="00E217B1" w:rsidRDefault="00D818E1" w:rsidP="00DF3BE7">
            <w:pPr>
              <w:rPr>
                <w:rFonts w:hAnsiTheme="minorEastAsia"/>
                <w:color w:val="000000" w:themeColor="text1"/>
                <w:szCs w:val="24"/>
              </w:rPr>
            </w:pPr>
            <w:r>
              <w:rPr>
                <w:rFonts w:hAnsiTheme="minorEastAsia" w:hint="eastAsia"/>
                <w:color w:val="000000" w:themeColor="text1"/>
                <w:szCs w:val="24"/>
              </w:rPr>
              <w:t>令和４</w:t>
            </w:r>
            <w:r w:rsidRPr="00E217B1">
              <w:rPr>
                <w:rFonts w:hAnsiTheme="minorEastAsia" w:hint="eastAsia"/>
                <w:color w:val="000000" w:themeColor="text1"/>
                <w:szCs w:val="24"/>
              </w:rPr>
              <w:t>年</w:t>
            </w:r>
            <w:r w:rsidR="005A1A9F">
              <w:rPr>
                <w:rFonts w:hAnsiTheme="minorEastAsia" w:hint="eastAsia"/>
                <w:color w:val="000000" w:themeColor="text1"/>
                <w:szCs w:val="24"/>
              </w:rPr>
              <w:t>７</w:t>
            </w:r>
            <w:r w:rsidRPr="00E217A6">
              <w:rPr>
                <w:rFonts w:asciiTheme="minorEastAsia" w:hAnsiTheme="minorEastAsia" w:hint="eastAsia"/>
                <w:color w:val="000000" w:themeColor="text1"/>
                <w:szCs w:val="24"/>
              </w:rPr>
              <w:t>月</w:t>
            </w:r>
            <w:r w:rsidR="005A1A9F">
              <w:rPr>
                <w:rFonts w:asciiTheme="minorEastAsia" w:hAnsiTheme="minorEastAsia" w:hint="eastAsia"/>
                <w:color w:val="000000" w:themeColor="text1"/>
                <w:szCs w:val="24"/>
              </w:rPr>
              <w:t>４</w:t>
            </w:r>
            <w:r w:rsidRPr="00E217B1">
              <w:rPr>
                <w:rFonts w:hAnsiTheme="minorEastAsia" w:hint="eastAsia"/>
                <w:color w:val="000000" w:themeColor="text1"/>
                <w:szCs w:val="24"/>
              </w:rPr>
              <w:t>日</w:t>
            </w:r>
          </w:p>
        </w:tc>
        <w:tc>
          <w:tcPr>
            <w:tcW w:w="5805" w:type="dxa"/>
            <w:shd w:val="clear" w:color="auto" w:fill="auto"/>
          </w:tcPr>
          <w:p w14:paraId="5D8966D7" w14:textId="77777777" w:rsidR="00D818E1" w:rsidRPr="00E217B1" w:rsidRDefault="00D818E1" w:rsidP="00DF3BE7">
            <w:pPr>
              <w:jc w:val="left"/>
              <w:rPr>
                <w:rFonts w:hAnsiTheme="minorEastAsia"/>
                <w:color w:val="000000" w:themeColor="text1"/>
                <w:szCs w:val="24"/>
              </w:rPr>
            </w:pPr>
            <w:r w:rsidRPr="00E217B1">
              <w:rPr>
                <w:rFonts w:hAnsiTheme="minorEastAsia" w:hint="eastAsia"/>
                <w:color w:val="000000" w:themeColor="text1"/>
                <w:szCs w:val="24"/>
              </w:rPr>
              <w:t>諮問書の受理</w:t>
            </w:r>
          </w:p>
        </w:tc>
      </w:tr>
      <w:tr w:rsidR="00D818E1" w:rsidRPr="00E217B1" w14:paraId="7F54692F" w14:textId="77777777" w:rsidTr="00DF3BE7">
        <w:tc>
          <w:tcPr>
            <w:tcW w:w="2581" w:type="dxa"/>
            <w:shd w:val="clear" w:color="auto" w:fill="auto"/>
          </w:tcPr>
          <w:p w14:paraId="270BAFAA" w14:textId="4EF69D23" w:rsidR="00D818E1" w:rsidRPr="007638C3" w:rsidRDefault="00D818E1" w:rsidP="00DF3BE7">
            <w:pPr>
              <w:rPr>
                <w:rFonts w:asciiTheme="minorEastAsia" w:hAnsiTheme="minorEastAsia"/>
                <w:color w:val="000000" w:themeColor="text1"/>
                <w:szCs w:val="24"/>
              </w:rPr>
            </w:pPr>
            <w:r w:rsidRPr="007638C3">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５</w:t>
            </w:r>
            <w:r w:rsidRPr="007638C3">
              <w:rPr>
                <w:rFonts w:asciiTheme="minorEastAsia" w:hAnsiTheme="minorEastAsia"/>
                <w:color w:val="000000" w:themeColor="text1"/>
                <w:szCs w:val="24"/>
              </w:rPr>
              <w:t>年</w:t>
            </w:r>
            <w:r w:rsidR="005A1A9F">
              <w:rPr>
                <w:rFonts w:asciiTheme="minorEastAsia" w:hAnsiTheme="minorEastAsia" w:hint="eastAsia"/>
                <w:color w:val="000000" w:themeColor="text1"/>
                <w:szCs w:val="24"/>
              </w:rPr>
              <w:t>２</w:t>
            </w:r>
            <w:r w:rsidRPr="007638C3">
              <w:rPr>
                <w:rFonts w:asciiTheme="minorEastAsia" w:hAnsiTheme="minorEastAsia"/>
                <w:color w:val="000000" w:themeColor="text1"/>
                <w:szCs w:val="24"/>
              </w:rPr>
              <w:t>月</w:t>
            </w:r>
            <w:r w:rsidR="005A1A9F">
              <w:rPr>
                <w:rFonts w:asciiTheme="minorEastAsia" w:hAnsiTheme="minorEastAsia" w:hint="eastAsia"/>
                <w:color w:val="000000" w:themeColor="text1"/>
                <w:szCs w:val="24"/>
              </w:rPr>
              <w:t>1</w:t>
            </w:r>
            <w:r w:rsidR="005A1A9F">
              <w:rPr>
                <w:rFonts w:asciiTheme="minorEastAsia" w:hAnsiTheme="minorEastAsia"/>
                <w:color w:val="000000" w:themeColor="text1"/>
                <w:szCs w:val="24"/>
              </w:rPr>
              <w:t>5</w:t>
            </w:r>
            <w:r w:rsidRPr="007638C3">
              <w:rPr>
                <w:rFonts w:asciiTheme="minorEastAsia" w:hAnsiTheme="minorEastAsia"/>
                <w:color w:val="000000" w:themeColor="text1"/>
                <w:szCs w:val="24"/>
              </w:rPr>
              <w:t>日</w:t>
            </w:r>
          </w:p>
        </w:tc>
        <w:tc>
          <w:tcPr>
            <w:tcW w:w="5805" w:type="dxa"/>
            <w:shd w:val="clear" w:color="auto" w:fill="auto"/>
          </w:tcPr>
          <w:p w14:paraId="065ED66B" w14:textId="77777777" w:rsidR="00D818E1" w:rsidRPr="00E217B1" w:rsidRDefault="00D818E1" w:rsidP="00DF3BE7">
            <w:pPr>
              <w:rPr>
                <w:rFonts w:hAnsiTheme="minorEastAsia"/>
                <w:color w:val="000000" w:themeColor="text1"/>
                <w:szCs w:val="24"/>
              </w:rPr>
            </w:pPr>
            <w:r w:rsidRPr="00E217B1">
              <w:rPr>
                <w:rFonts w:hAnsiTheme="minorEastAsia" w:hint="eastAsia"/>
                <w:color w:val="000000" w:themeColor="text1"/>
                <w:szCs w:val="24"/>
              </w:rPr>
              <w:t>実施機関から</w:t>
            </w:r>
            <w:r>
              <w:rPr>
                <w:rFonts w:hAnsiTheme="minorEastAsia" w:hint="eastAsia"/>
                <w:color w:val="000000" w:themeColor="text1"/>
                <w:szCs w:val="24"/>
              </w:rPr>
              <w:t>の</w:t>
            </w:r>
            <w:r w:rsidRPr="00E217B1">
              <w:rPr>
                <w:rFonts w:hAnsiTheme="minorEastAsia" w:hint="eastAsia"/>
                <w:color w:val="000000" w:themeColor="text1"/>
                <w:szCs w:val="24"/>
              </w:rPr>
              <w:t>意見書の収受</w:t>
            </w:r>
          </w:p>
        </w:tc>
      </w:tr>
      <w:tr w:rsidR="00D818E1" w:rsidRPr="00E217B1" w14:paraId="1007AE44" w14:textId="77777777" w:rsidTr="00DF3BE7">
        <w:tc>
          <w:tcPr>
            <w:tcW w:w="2581" w:type="dxa"/>
            <w:shd w:val="clear" w:color="auto" w:fill="auto"/>
          </w:tcPr>
          <w:p w14:paraId="6E804138" w14:textId="77777777" w:rsidR="00D818E1" w:rsidRDefault="00D818E1"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1</w:t>
            </w:r>
            <w:r>
              <w:rPr>
                <w:rFonts w:asciiTheme="minorEastAsia" w:hAnsiTheme="minorEastAsia"/>
                <w:color w:val="000000" w:themeColor="text1"/>
                <w:szCs w:val="24"/>
              </w:rPr>
              <w:t>0</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1</w:t>
            </w:r>
            <w:r>
              <w:rPr>
                <w:rFonts w:asciiTheme="minorEastAsia" w:hAnsiTheme="minorEastAsia"/>
                <w:color w:val="000000" w:themeColor="text1"/>
                <w:szCs w:val="24"/>
              </w:rPr>
              <w:t>3</w:t>
            </w:r>
            <w:r w:rsidRPr="007638C3">
              <w:rPr>
                <w:rFonts w:asciiTheme="minorEastAsia" w:hAnsiTheme="minorEastAsia"/>
                <w:color w:val="000000" w:themeColor="text1"/>
                <w:szCs w:val="24"/>
              </w:rPr>
              <w:t>日</w:t>
            </w:r>
          </w:p>
        </w:tc>
        <w:tc>
          <w:tcPr>
            <w:tcW w:w="5805" w:type="dxa"/>
            <w:shd w:val="clear" w:color="auto" w:fill="auto"/>
          </w:tcPr>
          <w:p w14:paraId="4952FED9" w14:textId="77777777" w:rsidR="00D818E1" w:rsidRPr="00E217B1" w:rsidRDefault="00D818E1" w:rsidP="00DF3BE7">
            <w:pPr>
              <w:rPr>
                <w:rFonts w:hAnsiTheme="minorEastAsia"/>
                <w:szCs w:val="24"/>
              </w:rPr>
            </w:pPr>
            <w:r w:rsidRPr="00E217B1">
              <w:rPr>
                <w:rFonts w:hAnsiTheme="minorEastAsia" w:hint="eastAsia"/>
                <w:szCs w:val="24"/>
              </w:rPr>
              <w:t>調査審議</w:t>
            </w:r>
          </w:p>
        </w:tc>
      </w:tr>
      <w:tr w:rsidR="00D818E1" w:rsidRPr="00E217B1" w14:paraId="0EE5ECEB" w14:textId="77777777" w:rsidTr="00DF3BE7">
        <w:tc>
          <w:tcPr>
            <w:tcW w:w="2581" w:type="dxa"/>
            <w:shd w:val="clear" w:color="auto" w:fill="auto"/>
          </w:tcPr>
          <w:p w14:paraId="11B51B9B" w14:textId="0A747B9E" w:rsidR="00D818E1" w:rsidRPr="007638C3" w:rsidRDefault="00D818E1"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3920AB">
              <w:rPr>
                <w:rFonts w:asciiTheme="minorEastAsia" w:hAnsiTheme="minorEastAsia" w:hint="eastAsia"/>
                <w:color w:val="000000" w:themeColor="text1"/>
                <w:szCs w:val="24"/>
              </w:rPr>
              <w:t>1</w:t>
            </w:r>
            <w:r w:rsidR="003920AB">
              <w:rPr>
                <w:rFonts w:asciiTheme="minorEastAsia" w:hAnsiTheme="minorEastAsia"/>
                <w:color w:val="000000" w:themeColor="text1"/>
                <w:szCs w:val="24"/>
              </w:rPr>
              <w:t>1</w:t>
            </w:r>
            <w:r w:rsidRPr="007638C3">
              <w:rPr>
                <w:rFonts w:asciiTheme="minorEastAsia" w:hAnsiTheme="minorEastAsia"/>
                <w:color w:val="000000" w:themeColor="text1"/>
                <w:szCs w:val="24"/>
              </w:rPr>
              <w:t>月</w:t>
            </w:r>
            <w:r w:rsidR="003920AB">
              <w:rPr>
                <w:rFonts w:asciiTheme="minorEastAsia" w:hAnsiTheme="minorEastAsia" w:hint="eastAsia"/>
                <w:color w:val="000000" w:themeColor="text1"/>
                <w:szCs w:val="24"/>
              </w:rPr>
              <w:t>７</w:t>
            </w:r>
            <w:r w:rsidRPr="007638C3">
              <w:rPr>
                <w:rFonts w:asciiTheme="minorEastAsia" w:hAnsiTheme="minorEastAsia"/>
                <w:color w:val="000000" w:themeColor="text1"/>
                <w:szCs w:val="24"/>
              </w:rPr>
              <w:t>日</w:t>
            </w:r>
          </w:p>
        </w:tc>
        <w:tc>
          <w:tcPr>
            <w:tcW w:w="5805" w:type="dxa"/>
            <w:shd w:val="clear" w:color="auto" w:fill="auto"/>
          </w:tcPr>
          <w:p w14:paraId="6BF0C5EC" w14:textId="77777777" w:rsidR="00D818E1" w:rsidRPr="00E217B1" w:rsidRDefault="00D818E1" w:rsidP="00DF3BE7">
            <w:pPr>
              <w:rPr>
                <w:rFonts w:hAnsiTheme="minorEastAsia"/>
                <w:szCs w:val="24"/>
              </w:rPr>
            </w:pPr>
            <w:r>
              <w:rPr>
                <w:rFonts w:hAnsiTheme="minorEastAsia" w:hint="eastAsia"/>
                <w:szCs w:val="24"/>
              </w:rPr>
              <w:t>調査審議</w:t>
            </w:r>
          </w:p>
        </w:tc>
      </w:tr>
      <w:tr w:rsidR="00D818E1" w:rsidRPr="00E217B1" w14:paraId="1A19F0D1" w14:textId="77777777" w:rsidTr="00DF3BE7">
        <w:tc>
          <w:tcPr>
            <w:tcW w:w="2581" w:type="dxa"/>
            <w:shd w:val="clear" w:color="auto" w:fill="auto"/>
          </w:tcPr>
          <w:p w14:paraId="25BEA25A" w14:textId="3FD6FA13" w:rsidR="00D818E1" w:rsidRDefault="00D818E1" w:rsidP="00DF3BE7">
            <w:pPr>
              <w:rPr>
                <w:rFonts w:asciiTheme="minorEastAsia" w:hAnsiTheme="minorEastAsia"/>
                <w:color w:val="000000" w:themeColor="text1"/>
                <w:szCs w:val="24"/>
              </w:rPr>
            </w:pPr>
            <w:r>
              <w:rPr>
                <w:rFonts w:asciiTheme="minorEastAsia" w:hAnsiTheme="minorEastAsia" w:hint="eastAsia"/>
                <w:color w:val="000000" w:themeColor="text1"/>
                <w:szCs w:val="24"/>
              </w:rPr>
              <w:t>令和</w:t>
            </w:r>
            <w:r w:rsidR="003920AB">
              <w:rPr>
                <w:rFonts w:asciiTheme="minorEastAsia" w:hAnsiTheme="minorEastAsia" w:hint="eastAsia"/>
                <w:color w:val="000000" w:themeColor="text1"/>
                <w:szCs w:val="24"/>
              </w:rPr>
              <w:t>６</w:t>
            </w:r>
            <w:r w:rsidRPr="007638C3">
              <w:rPr>
                <w:rFonts w:asciiTheme="minorEastAsia" w:hAnsiTheme="minorEastAsia"/>
                <w:color w:val="000000" w:themeColor="text1"/>
                <w:szCs w:val="24"/>
              </w:rPr>
              <w:t>年</w:t>
            </w:r>
            <w:r w:rsidR="00967355">
              <w:rPr>
                <w:rFonts w:asciiTheme="minorEastAsia" w:hAnsiTheme="minorEastAsia" w:hint="eastAsia"/>
                <w:color w:val="000000" w:themeColor="text1"/>
                <w:szCs w:val="24"/>
              </w:rPr>
              <w:t>３</w:t>
            </w:r>
            <w:r w:rsidRPr="007638C3">
              <w:rPr>
                <w:rFonts w:asciiTheme="minorEastAsia" w:hAnsiTheme="minorEastAsia"/>
                <w:color w:val="000000" w:themeColor="text1"/>
                <w:szCs w:val="24"/>
              </w:rPr>
              <w:t>月</w:t>
            </w:r>
            <w:r w:rsidR="00967355">
              <w:rPr>
                <w:rFonts w:asciiTheme="minorEastAsia" w:hAnsiTheme="minorEastAsia" w:hint="eastAsia"/>
                <w:color w:val="000000" w:themeColor="text1"/>
                <w:szCs w:val="24"/>
              </w:rPr>
              <w:t>2</w:t>
            </w:r>
            <w:r w:rsidR="00967355">
              <w:rPr>
                <w:rFonts w:asciiTheme="minorEastAsia" w:hAnsiTheme="minorEastAsia"/>
                <w:color w:val="000000" w:themeColor="text1"/>
                <w:szCs w:val="24"/>
              </w:rPr>
              <w:t>9</w:t>
            </w:r>
            <w:r w:rsidRPr="007638C3">
              <w:rPr>
                <w:rFonts w:asciiTheme="minorEastAsia" w:hAnsiTheme="minorEastAsia"/>
                <w:color w:val="000000" w:themeColor="text1"/>
                <w:szCs w:val="24"/>
              </w:rPr>
              <w:t>日</w:t>
            </w:r>
          </w:p>
        </w:tc>
        <w:tc>
          <w:tcPr>
            <w:tcW w:w="5805" w:type="dxa"/>
            <w:shd w:val="clear" w:color="auto" w:fill="auto"/>
          </w:tcPr>
          <w:p w14:paraId="1D672C44" w14:textId="13BBF577" w:rsidR="00D818E1" w:rsidRPr="00E217B1" w:rsidRDefault="00CE6850" w:rsidP="00DF3BE7">
            <w:pPr>
              <w:rPr>
                <w:rFonts w:hAnsiTheme="minorEastAsia"/>
                <w:szCs w:val="24"/>
              </w:rPr>
            </w:pPr>
            <w:r>
              <w:rPr>
                <w:rFonts w:hAnsiTheme="minorEastAsia" w:hint="eastAsia"/>
                <w:szCs w:val="24"/>
              </w:rPr>
              <w:t>答申</w:t>
            </w:r>
          </w:p>
        </w:tc>
      </w:tr>
    </w:tbl>
    <w:p w14:paraId="703839AB" w14:textId="77777777" w:rsidR="00D818E1" w:rsidRPr="00355674" w:rsidRDefault="00D818E1" w:rsidP="00D818E1">
      <w:pPr>
        <w:tabs>
          <w:tab w:val="left" w:pos="142"/>
        </w:tabs>
        <w:ind w:leftChars="160" w:left="336" w:firstLineChars="100" w:firstLine="210"/>
        <w:rPr>
          <w:rFonts w:asciiTheme="minorEastAsia" w:hAnsiTheme="minorEastAsia" w:cs="Times New Roman"/>
          <w:szCs w:val="24"/>
        </w:rPr>
      </w:pPr>
    </w:p>
    <w:p w14:paraId="3A8D1078" w14:textId="77777777" w:rsidR="00424650" w:rsidRPr="00E651EC" w:rsidRDefault="00424650" w:rsidP="00D818E1"/>
    <w:sectPr w:rsidR="00424650" w:rsidRPr="00E651EC" w:rsidSect="00904FF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38CD" w14:textId="77777777" w:rsidR="00087417" w:rsidRDefault="00087417" w:rsidP="00273D98">
      <w:r>
        <w:separator/>
      </w:r>
    </w:p>
  </w:endnote>
  <w:endnote w:type="continuationSeparator" w:id="0">
    <w:p w14:paraId="4CF84825" w14:textId="77777777" w:rsidR="00087417" w:rsidRDefault="00087417"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22D0D2D1" w14:textId="77777777" w:rsidR="003171FB" w:rsidRDefault="003171FB">
        <w:pPr>
          <w:pStyle w:val="a6"/>
          <w:jc w:val="center"/>
        </w:pPr>
        <w:r>
          <w:fldChar w:fldCharType="begin"/>
        </w:r>
        <w:r>
          <w:instrText>PAGE   \* MERGEFORMAT</w:instrText>
        </w:r>
        <w:r>
          <w:fldChar w:fldCharType="separate"/>
        </w:r>
        <w:r w:rsidR="00B0155B" w:rsidRPr="00B0155B">
          <w:rPr>
            <w:noProof/>
            <w:lang w:val="ja-JP"/>
          </w:rPr>
          <w:t>6</w:t>
        </w:r>
        <w:r>
          <w:fldChar w:fldCharType="end"/>
        </w:r>
      </w:p>
    </w:sdtContent>
  </w:sdt>
  <w:p w14:paraId="40346BBA" w14:textId="77777777" w:rsidR="003171FB" w:rsidRDefault="00317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4644" w14:textId="77777777" w:rsidR="00087417" w:rsidRDefault="00087417" w:rsidP="00273D98">
      <w:r>
        <w:separator/>
      </w:r>
    </w:p>
  </w:footnote>
  <w:footnote w:type="continuationSeparator" w:id="0">
    <w:p w14:paraId="30AC7618" w14:textId="77777777" w:rsidR="00087417" w:rsidRDefault="00087417"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C330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B642698"/>
    <w:multiLevelType w:val="hybridMultilevel"/>
    <w:tmpl w:val="8D604816"/>
    <w:lvl w:ilvl="0" w:tplc="DD66376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0716E4B"/>
    <w:multiLevelType w:val="hybridMultilevel"/>
    <w:tmpl w:val="86E47EC4"/>
    <w:lvl w:ilvl="0" w:tplc="386AB6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5D6133"/>
    <w:multiLevelType w:val="hybridMultilevel"/>
    <w:tmpl w:val="44F03742"/>
    <w:lvl w:ilvl="0" w:tplc="C1FA222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B219CA"/>
    <w:multiLevelType w:val="hybridMultilevel"/>
    <w:tmpl w:val="82962F6A"/>
    <w:lvl w:ilvl="0" w:tplc="CA2A41B8">
      <w:start w:val="1"/>
      <w:numFmt w:val="decimalEnclosedParen"/>
      <w:lvlText w:val="%1"/>
      <w:lvlJc w:val="left"/>
      <w:pPr>
        <w:ind w:left="685" w:hanging="360"/>
      </w:pPr>
    </w:lvl>
    <w:lvl w:ilvl="1" w:tplc="04090017">
      <w:start w:val="1"/>
      <w:numFmt w:val="aiueoFullWidth"/>
      <w:lvlText w:val="(%2)"/>
      <w:lvlJc w:val="left"/>
      <w:pPr>
        <w:ind w:left="1165" w:hanging="420"/>
      </w:pPr>
    </w:lvl>
    <w:lvl w:ilvl="2" w:tplc="04090011">
      <w:start w:val="1"/>
      <w:numFmt w:val="decimalEnclosedCircle"/>
      <w:lvlText w:val="%3"/>
      <w:lvlJc w:val="left"/>
      <w:pPr>
        <w:ind w:left="1585" w:hanging="420"/>
      </w:pPr>
    </w:lvl>
    <w:lvl w:ilvl="3" w:tplc="0409000F">
      <w:start w:val="1"/>
      <w:numFmt w:val="decimal"/>
      <w:lvlText w:val="%4."/>
      <w:lvlJc w:val="left"/>
      <w:pPr>
        <w:ind w:left="2005" w:hanging="420"/>
      </w:pPr>
    </w:lvl>
    <w:lvl w:ilvl="4" w:tplc="04090017">
      <w:start w:val="1"/>
      <w:numFmt w:val="aiueoFullWidth"/>
      <w:lvlText w:val="(%5)"/>
      <w:lvlJc w:val="left"/>
      <w:pPr>
        <w:ind w:left="2425" w:hanging="420"/>
      </w:pPr>
    </w:lvl>
    <w:lvl w:ilvl="5" w:tplc="04090011">
      <w:start w:val="1"/>
      <w:numFmt w:val="decimalEnclosedCircle"/>
      <w:lvlText w:val="%6"/>
      <w:lvlJc w:val="left"/>
      <w:pPr>
        <w:ind w:left="2845" w:hanging="420"/>
      </w:pPr>
    </w:lvl>
    <w:lvl w:ilvl="6" w:tplc="0409000F">
      <w:start w:val="1"/>
      <w:numFmt w:val="decimal"/>
      <w:lvlText w:val="%7."/>
      <w:lvlJc w:val="left"/>
      <w:pPr>
        <w:ind w:left="3265" w:hanging="420"/>
      </w:pPr>
    </w:lvl>
    <w:lvl w:ilvl="7" w:tplc="04090017">
      <w:start w:val="1"/>
      <w:numFmt w:val="aiueoFullWidth"/>
      <w:lvlText w:val="(%8)"/>
      <w:lvlJc w:val="left"/>
      <w:pPr>
        <w:ind w:left="3685" w:hanging="420"/>
      </w:pPr>
    </w:lvl>
    <w:lvl w:ilvl="8" w:tplc="04090011">
      <w:start w:val="1"/>
      <w:numFmt w:val="decimalEnclosedCircle"/>
      <w:lvlText w:val="%9"/>
      <w:lvlJc w:val="left"/>
      <w:pPr>
        <w:ind w:left="4105" w:hanging="420"/>
      </w:pPr>
    </w:lvl>
  </w:abstractNum>
  <w:abstractNum w:abstractNumId="7"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8C26E04"/>
    <w:multiLevelType w:val="hybridMultilevel"/>
    <w:tmpl w:val="847AE3E4"/>
    <w:lvl w:ilvl="0" w:tplc="260612C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0264E1"/>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193036D"/>
    <w:multiLevelType w:val="hybridMultilevel"/>
    <w:tmpl w:val="C71406B0"/>
    <w:lvl w:ilvl="0" w:tplc="8780A19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5D0385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80C5A93"/>
    <w:multiLevelType w:val="hybridMultilevel"/>
    <w:tmpl w:val="6A00E11C"/>
    <w:lvl w:ilvl="0" w:tplc="1478995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69BF0380"/>
    <w:multiLevelType w:val="hybridMultilevel"/>
    <w:tmpl w:val="64DA9654"/>
    <w:lvl w:ilvl="0" w:tplc="ED56854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0177119"/>
    <w:multiLevelType w:val="hybridMultilevel"/>
    <w:tmpl w:val="64DA9654"/>
    <w:lvl w:ilvl="0" w:tplc="ED56854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3A00AF2"/>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D4E789F"/>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6194648">
    <w:abstractNumId w:val="5"/>
  </w:num>
  <w:num w:numId="2" w16cid:durableId="1611544870">
    <w:abstractNumId w:val="0"/>
  </w:num>
  <w:num w:numId="3" w16cid:durableId="930628626">
    <w:abstractNumId w:val="7"/>
  </w:num>
  <w:num w:numId="4" w16cid:durableId="899055174">
    <w:abstractNumId w:val="9"/>
  </w:num>
  <w:num w:numId="5" w16cid:durableId="566691254">
    <w:abstractNumId w:val="16"/>
  </w:num>
  <w:num w:numId="6" w16cid:durableId="207688125">
    <w:abstractNumId w:val="17"/>
  </w:num>
  <w:num w:numId="7" w16cid:durableId="1260136739">
    <w:abstractNumId w:val="10"/>
  </w:num>
  <w:num w:numId="8" w16cid:durableId="2044674105">
    <w:abstractNumId w:val="12"/>
  </w:num>
  <w:num w:numId="9" w16cid:durableId="1543790806">
    <w:abstractNumId w:val="1"/>
  </w:num>
  <w:num w:numId="10" w16cid:durableId="2066559323">
    <w:abstractNumId w:val="3"/>
  </w:num>
  <w:num w:numId="11" w16cid:durableId="932204482">
    <w:abstractNumId w:val="13"/>
  </w:num>
  <w:num w:numId="12" w16cid:durableId="1010565218">
    <w:abstractNumId w:val="2"/>
  </w:num>
  <w:num w:numId="13" w16cid:durableId="207375942">
    <w:abstractNumId w:val="8"/>
  </w:num>
  <w:num w:numId="14" w16cid:durableId="415329105">
    <w:abstractNumId w:val="4"/>
  </w:num>
  <w:num w:numId="15" w16cid:durableId="1954289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5211070">
    <w:abstractNumId w:val="15"/>
  </w:num>
  <w:num w:numId="17" w16cid:durableId="1115058484">
    <w:abstractNumId w:val="14"/>
  </w:num>
  <w:num w:numId="18" w16cid:durableId="503478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27D4"/>
    <w:rsid w:val="000058C5"/>
    <w:rsid w:val="00007198"/>
    <w:rsid w:val="0001036E"/>
    <w:rsid w:val="0001712C"/>
    <w:rsid w:val="00021226"/>
    <w:rsid w:val="00025F0E"/>
    <w:rsid w:val="00026D9D"/>
    <w:rsid w:val="00036F81"/>
    <w:rsid w:val="000413FB"/>
    <w:rsid w:val="00041597"/>
    <w:rsid w:val="0004232A"/>
    <w:rsid w:val="00042AD1"/>
    <w:rsid w:val="00045C7B"/>
    <w:rsid w:val="000506BB"/>
    <w:rsid w:val="000531F8"/>
    <w:rsid w:val="00053E9F"/>
    <w:rsid w:val="00054C43"/>
    <w:rsid w:val="000642CA"/>
    <w:rsid w:val="00066B99"/>
    <w:rsid w:val="00071039"/>
    <w:rsid w:val="00085991"/>
    <w:rsid w:val="000859A2"/>
    <w:rsid w:val="0008633C"/>
    <w:rsid w:val="00086B44"/>
    <w:rsid w:val="00087417"/>
    <w:rsid w:val="00092E94"/>
    <w:rsid w:val="0009735A"/>
    <w:rsid w:val="000A63CA"/>
    <w:rsid w:val="000A749D"/>
    <w:rsid w:val="000B716E"/>
    <w:rsid w:val="000B74A8"/>
    <w:rsid w:val="000C485C"/>
    <w:rsid w:val="000C5374"/>
    <w:rsid w:val="000C5546"/>
    <w:rsid w:val="000C5BFB"/>
    <w:rsid w:val="000E293A"/>
    <w:rsid w:val="000E7D15"/>
    <w:rsid w:val="000F4E00"/>
    <w:rsid w:val="000F6002"/>
    <w:rsid w:val="00103E53"/>
    <w:rsid w:val="00113FCA"/>
    <w:rsid w:val="00121326"/>
    <w:rsid w:val="0012267E"/>
    <w:rsid w:val="001273B6"/>
    <w:rsid w:val="00133C4F"/>
    <w:rsid w:val="001359A8"/>
    <w:rsid w:val="00144916"/>
    <w:rsid w:val="00151D8B"/>
    <w:rsid w:val="0015366B"/>
    <w:rsid w:val="00154896"/>
    <w:rsid w:val="001648CD"/>
    <w:rsid w:val="00174E3B"/>
    <w:rsid w:val="00182ECC"/>
    <w:rsid w:val="00191828"/>
    <w:rsid w:val="001A6537"/>
    <w:rsid w:val="001A7115"/>
    <w:rsid w:val="001C3682"/>
    <w:rsid w:val="001C5F96"/>
    <w:rsid w:val="001C6E74"/>
    <w:rsid w:val="001D0CAD"/>
    <w:rsid w:val="001D4154"/>
    <w:rsid w:val="001D659C"/>
    <w:rsid w:val="001D68DD"/>
    <w:rsid w:val="001E15BC"/>
    <w:rsid w:val="001E1C47"/>
    <w:rsid w:val="001E226F"/>
    <w:rsid w:val="001F32EE"/>
    <w:rsid w:val="001F5486"/>
    <w:rsid w:val="001F69DC"/>
    <w:rsid w:val="002012EC"/>
    <w:rsid w:val="002112BF"/>
    <w:rsid w:val="0021757E"/>
    <w:rsid w:val="00231136"/>
    <w:rsid w:val="00231498"/>
    <w:rsid w:val="00231621"/>
    <w:rsid w:val="002355CE"/>
    <w:rsid w:val="00237C4A"/>
    <w:rsid w:val="002433D3"/>
    <w:rsid w:val="00245D4F"/>
    <w:rsid w:val="00250EB5"/>
    <w:rsid w:val="00252827"/>
    <w:rsid w:val="002534A4"/>
    <w:rsid w:val="00257E0C"/>
    <w:rsid w:val="00266C08"/>
    <w:rsid w:val="00273D98"/>
    <w:rsid w:val="00274A75"/>
    <w:rsid w:val="002A1EF9"/>
    <w:rsid w:val="002A2A49"/>
    <w:rsid w:val="002B2748"/>
    <w:rsid w:val="002B6FC9"/>
    <w:rsid w:val="002B7670"/>
    <w:rsid w:val="002C563C"/>
    <w:rsid w:val="002C64DE"/>
    <w:rsid w:val="002D303E"/>
    <w:rsid w:val="002E04E6"/>
    <w:rsid w:val="002E2682"/>
    <w:rsid w:val="002F2470"/>
    <w:rsid w:val="002F3AF0"/>
    <w:rsid w:val="00304B1C"/>
    <w:rsid w:val="00314776"/>
    <w:rsid w:val="003171FB"/>
    <w:rsid w:val="0033146E"/>
    <w:rsid w:val="00332592"/>
    <w:rsid w:val="00332E78"/>
    <w:rsid w:val="0033397C"/>
    <w:rsid w:val="00337DAE"/>
    <w:rsid w:val="0034388A"/>
    <w:rsid w:val="00350C7E"/>
    <w:rsid w:val="003547A6"/>
    <w:rsid w:val="00354F80"/>
    <w:rsid w:val="003679FD"/>
    <w:rsid w:val="00373BF8"/>
    <w:rsid w:val="003753CD"/>
    <w:rsid w:val="003775B5"/>
    <w:rsid w:val="003818EF"/>
    <w:rsid w:val="003847C7"/>
    <w:rsid w:val="003920AB"/>
    <w:rsid w:val="0039339C"/>
    <w:rsid w:val="00393EDE"/>
    <w:rsid w:val="003A39D8"/>
    <w:rsid w:val="003A6236"/>
    <w:rsid w:val="003B14FD"/>
    <w:rsid w:val="003B383C"/>
    <w:rsid w:val="003B73C7"/>
    <w:rsid w:val="003D55B3"/>
    <w:rsid w:val="003F61D4"/>
    <w:rsid w:val="003F7ACF"/>
    <w:rsid w:val="00403642"/>
    <w:rsid w:val="00410F49"/>
    <w:rsid w:val="004117B0"/>
    <w:rsid w:val="00422698"/>
    <w:rsid w:val="00424650"/>
    <w:rsid w:val="004305A1"/>
    <w:rsid w:val="00434A7B"/>
    <w:rsid w:val="00434D55"/>
    <w:rsid w:val="00434DBB"/>
    <w:rsid w:val="004414E4"/>
    <w:rsid w:val="004440F0"/>
    <w:rsid w:val="00455D57"/>
    <w:rsid w:val="0046056B"/>
    <w:rsid w:val="00461929"/>
    <w:rsid w:val="00467A82"/>
    <w:rsid w:val="00473356"/>
    <w:rsid w:val="00486F6E"/>
    <w:rsid w:val="004902E8"/>
    <w:rsid w:val="00491838"/>
    <w:rsid w:val="00494713"/>
    <w:rsid w:val="004A17B8"/>
    <w:rsid w:val="004A3FAD"/>
    <w:rsid w:val="004A4B47"/>
    <w:rsid w:val="004B141E"/>
    <w:rsid w:val="004B310B"/>
    <w:rsid w:val="004B4BB0"/>
    <w:rsid w:val="004C759C"/>
    <w:rsid w:val="004E1E89"/>
    <w:rsid w:val="004E5B88"/>
    <w:rsid w:val="004E65E9"/>
    <w:rsid w:val="004E6D96"/>
    <w:rsid w:val="004F116E"/>
    <w:rsid w:val="004F1C5E"/>
    <w:rsid w:val="004F5215"/>
    <w:rsid w:val="00507D4F"/>
    <w:rsid w:val="00512065"/>
    <w:rsid w:val="00516B20"/>
    <w:rsid w:val="00525DEA"/>
    <w:rsid w:val="005267C2"/>
    <w:rsid w:val="00531893"/>
    <w:rsid w:val="00531F1A"/>
    <w:rsid w:val="00534F8E"/>
    <w:rsid w:val="00541674"/>
    <w:rsid w:val="00547B30"/>
    <w:rsid w:val="00547BE6"/>
    <w:rsid w:val="005504A3"/>
    <w:rsid w:val="005600FB"/>
    <w:rsid w:val="00560ADD"/>
    <w:rsid w:val="00566BE6"/>
    <w:rsid w:val="00571CDF"/>
    <w:rsid w:val="00575A50"/>
    <w:rsid w:val="00575F24"/>
    <w:rsid w:val="00576958"/>
    <w:rsid w:val="005774C3"/>
    <w:rsid w:val="005776D6"/>
    <w:rsid w:val="00577C9B"/>
    <w:rsid w:val="005805A6"/>
    <w:rsid w:val="00580F90"/>
    <w:rsid w:val="00585F8B"/>
    <w:rsid w:val="00586407"/>
    <w:rsid w:val="00587DEB"/>
    <w:rsid w:val="005912C4"/>
    <w:rsid w:val="00596179"/>
    <w:rsid w:val="0059695F"/>
    <w:rsid w:val="005A1845"/>
    <w:rsid w:val="005A1A9F"/>
    <w:rsid w:val="005B4B32"/>
    <w:rsid w:val="005B5DCB"/>
    <w:rsid w:val="005B6792"/>
    <w:rsid w:val="005B6ED2"/>
    <w:rsid w:val="005B7FD7"/>
    <w:rsid w:val="005C02EC"/>
    <w:rsid w:val="005C5C4A"/>
    <w:rsid w:val="005D20B1"/>
    <w:rsid w:val="005D383E"/>
    <w:rsid w:val="005E0703"/>
    <w:rsid w:val="005E374E"/>
    <w:rsid w:val="005E79B7"/>
    <w:rsid w:val="005F547B"/>
    <w:rsid w:val="00600C5E"/>
    <w:rsid w:val="006079C3"/>
    <w:rsid w:val="00614BAB"/>
    <w:rsid w:val="0062399D"/>
    <w:rsid w:val="006324D3"/>
    <w:rsid w:val="006332C9"/>
    <w:rsid w:val="00634804"/>
    <w:rsid w:val="0063557C"/>
    <w:rsid w:val="00644DCF"/>
    <w:rsid w:val="0064784B"/>
    <w:rsid w:val="00650AEA"/>
    <w:rsid w:val="00655728"/>
    <w:rsid w:val="00655FB4"/>
    <w:rsid w:val="00660957"/>
    <w:rsid w:val="00660F02"/>
    <w:rsid w:val="006614EF"/>
    <w:rsid w:val="006736FD"/>
    <w:rsid w:val="00675256"/>
    <w:rsid w:val="00680F5E"/>
    <w:rsid w:val="00684625"/>
    <w:rsid w:val="00687D60"/>
    <w:rsid w:val="006967E9"/>
    <w:rsid w:val="006B269E"/>
    <w:rsid w:val="006B5C76"/>
    <w:rsid w:val="006E0106"/>
    <w:rsid w:val="006F2730"/>
    <w:rsid w:val="006F2F28"/>
    <w:rsid w:val="006F5C33"/>
    <w:rsid w:val="00705A41"/>
    <w:rsid w:val="00711112"/>
    <w:rsid w:val="0072339B"/>
    <w:rsid w:val="0072374E"/>
    <w:rsid w:val="00730392"/>
    <w:rsid w:val="00731932"/>
    <w:rsid w:val="00740FA1"/>
    <w:rsid w:val="00746A01"/>
    <w:rsid w:val="0075118E"/>
    <w:rsid w:val="007635BC"/>
    <w:rsid w:val="0076377B"/>
    <w:rsid w:val="00766313"/>
    <w:rsid w:val="007668B8"/>
    <w:rsid w:val="007675DB"/>
    <w:rsid w:val="007679DB"/>
    <w:rsid w:val="00767EE5"/>
    <w:rsid w:val="00771EA7"/>
    <w:rsid w:val="0077522C"/>
    <w:rsid w:val="00777D1F"/>
    <w:rsid w:val="007810F6"/>
    <w:rsid w:val="00781E0E"/>
    <w:rsid w:val="00782156"/>
    <w:rsid w:val="00784A59"/>
    <w:rsid w:val="00794E0B"/>
    <w:rsid w:val="0079709C"/>
    <w:rsid w:val="007A722E"/>
    <w:rsid w:val="007B10EF"/>
    <w:rsid w:val="007B4B35"/>
    <w:rsid w:val="007B5C69"/>
    <w:rsid w:val="007D7AC8"/>
    <w:rsid w:val="007E591B"/>
    <w:rsid w:val="007E732E"/>
    <w:rsid w:val="007F051D"/>
    <w:rsid w:val="007F0B2C"/>
    <w:rsid w:val="007F5CD6"/>
    <w:rsid w:val="007F6723"/>
    <w:rsid w:val="0081000D"/>
    <w:rsid w:val="00840FFE"/>
    <w:rsid w:val="008420C0"/>
    <w:rsid w:val="00851FD4"/>
    <w:rsid w:val="008534BE"/>
    <w:rsid w:val="00855B0C"/>
    <w:rsid w:val="00861233"/>
    <w:rsid w:val="008635A8"/>
    <w:rsid w:val="0086449F"/>
    <w:rsid w:val="00871527"/>
    <w:rsid w:val="008809F0"/>
    <w:rsid w:val="00886FC5"/>
    <w:rsid w:val="008874FF"/>
    <w:rsid w:val="0089708C"/>
    <w:rsid w:val="008A0663"/>
    <w:rsid w:val="008A6296"/>
    <w:rsid w:val="008A67EA"/>
    <w:rsid w:val="008B0827"/>
    <w:rsid w:val="008B56F1"/>
    <w:rsid w:val="008B7533"/>
    <w:rsid w:val="008C1036"/>
    <w:rsid w:val="008D00A1"/>
    <w:rsid w:val="008D2303"/>
    <w:rsid w:val="008D237D"/>
    <w:rsid w:val="008D410C"/>
    <w:rsid w:val="008D7143"/>
    <w:rsid w:val="008E0A62"/>
    <w:rsid w:val="008E40B7"/>
    <w:rsid w:val="008E43D7"/>
    <w:rsid w:val="008F0BCD"/>
    <w:rsid w:val="008F28F7"/>
    <w:rsid w:val="00904531"/>
    <w:rsid w:val="00904FFE"/>
    <w:rsid w:val="00905D7B"/>
    <w:rsid w:val="00910D6F"/>
    <w:rsid w:val="00920F15"/>
    <w:rsid w:val="0092131B"/>
    <w:rsid w:val="009240A9"/>
    <w:rsid w:val="009277EE"/>
    <w:rsid w:val="00933D13"/>
    <w:rsid w:val="00940866"/>
    <w:rsid w:val="00941D89"/>
    <w:rsid w:val="00955F91"/>
    <w:rsid w:val="00967355"/>
    <w:rsid w:val="00970929"/>
    <w:rsid w:val="0097352D"/>
    <w:rsid w:val="00975195"/>
    <w:rsid w:val="00977ADB"/>
    <w:rsid w:val="00983F32"/>
    <w:rsid w:val="00986224"/>
    <w:rsid w:val="009873A5"/>
    <w:rsid w:val="00992260"/>
    <w:rsid w:val="00992D20"/>
    <w:rsid w:val="009C7F34"/>
    <w:rsid w:val="009D464D"/>
    <w:rsid w:val="009E023E"/>
    <w:rsid w:val="009E58D1"/>
    <w:rsid w:val="00A05871"/>
    <w:rsid w:val="00A0694F"/>
    <w:rsid w:val="00A1159E"/>
    <w:rsid w:val="00A14ED2"/>
    <w:rsid w:val="00A16A3D"/>
    <w:rsid w:val="00A17D67"/>
    <w:rsid w:val="00A21A56"/>
    <w:rsid w:val="00A244EF"/>
    <w:rsid w:val="00A27743"/>
    <w:rsid w:val="00A303D7"/>
    <w:rsid w:val="00A3675B"/>
    <w:rsid w:val="00A44823"/>
    <w:rsid w:val="00A55149"/>
    <w:rsid w:val="00A60438"/>
    <w:rsid w:val="00A63FC7"/>
    <w:rsid w:val="00A81101"/>
    <w:rsid w:val="00A81445"/>
    <w:rsid w:val="00A8353F"/>
    <w:rsid w:val="00A87FCC"/>
    <w:rsid w:val="00A9187E"/>
    <w:rsid w:val="00A91EDB"/>
    <w:rsid w:val="00A93C5E"/>
    <w:rsid w:val="00A94A5B"/>
    <w:rsid w:val="00A97613"/>
    <w:rsid w:val="00AA34D6"/>
    <w:rsid w:val="00AA3E27"/>
    <w:rsid w:val="00AA7E8B"/>
    <w:rsid w:val="00AA7EFD"/>
    <w:rsid w:val="00AC3EB4"/>
    <w:rsid w:val="00AD2DFD"/>
    <w:rsid w:val="00AD3DB2"/>
    <w:rsid w:val="00AE3E25"/>
    <w:rsid w:val="00AF134F"/>
    <w:rsid w:val="00AF29B3"/>
    <w:rsid w:val="00AF3B99"/>
    <w:rsid w:val="00AF5696"/>
    <w:rsid w:val="00B0155B"/>
    <w:rsid w:val="00B03F78"/>
    <w:rsid w:val="00B05250"/>
    <w:rsid w:val="00B07024"/>
    <w:rsid w:val="00B11B03"/>
    <w:rsid w:val="00B20A02"/>
    <w:rsid w:val="00B31E9B"/>
    <w:rsid w:val="00B33134"/>
    <w:rsid w:val="00B366F8"/>
    <w:rsid w:val="00B50AD9"/>
    <w:rsid w:val="00B55546"/>
    <w:rsid w:val="00B6095F"/>
    <w:rsid w:val="00B66CA5"/>
    <w:rsid w:val="00B73B46"/>
    <w:rsid w:val="00B8102F"/>
    <w:rsid w:val="00B85561"/>
    <w:rsid w:val="00B928C9"/>
    <w:rsid w:val="00B92C15"/>
    <w:rsid w:val="00B965D3"/>
    <w:rsid w:val="00BA3CCE"/>
    <w:rsid w:val="00BA5F46"/>
    <w:rsid w:val="00BB6DFE"/>
    <w:rsid w:val="00BC1420"/>
    <w:rsid w:val="00BC4F03"/>
    <w:rsid w:val="00BC7B34"/>
    <w:rsid w:val="00BD4859"/>
    <w:rsid w:val="00BE06AE"/>
    <w:rsid w:val="00BE35C7"/>
    <w:rsid w:val="00BE4F1E"/>
    <w:rsid w:val="00BE5933"/>
    <w:rsid w:val="00BF1C19"/>
    <w:rsid w:val="00BF4420"/>
    <w:rsid w:val="00BF4A06"/>
    <w:rsid w:val="00BF76FE"/>
    <w:rsid w:val="00C046A0"/>
    <w:rsid w:val="00C04B9A"/>
    <w:rsid w:val="00C06B38"/>
    <w:rsid w:val="00C10680"/>
    <w:rsid w:val="00C20E04"/>
    <w:rsid w:val="00C27EB0"/>
    <w:rsid w:val="00C34EDD"/>
    <w:rsid w:val="00C44293"/>
    <w:rsid w:val="00C463BC"/>
    <w:rsid w:val="00C46FF6"/>
    <w:rsid w:val="00C546B0"/>
    <w:rsid w:val="00C55B69"/>
    <w:rsid w:val="00C63731"/>
    <w:rsid w:val="00C64B04"/>
    <w:rsid w:val="00C66B53"/>
    <w:rsid w:val="00C70C96"/>
    <w:rsid w:val="00C7279E"/>
    <w:rsid w:val="00C73268"/>
    <w:rsid w:val="00C73621"/>
    <w:rsid w:val="00C7396C"/>
    <w:rsid w:val="00C77AD2"/>
    <w:rsid w:val="00CA57C8"/>
    <w:rsid w:val="00CA6E6F"/>
    <w:rsid w:val="00CB115E"/>
    <w:rsid w:val="00CB1643"/>
    <w:rsid w:val="00CB51C1"/>
    <w:rsid w:val="00CC0420"/>
    <w:rsid w:val="00CD0414"/>
    <w:rsid w:val="00CD390F"/>
    <w:rsid w:val="00CD78CD"/>
    <w:rsid w:val="00CE0519"/>
    <w:rsid w:val="00CE2B01"/>
    <w:rsid w:val="00CE406C"/>
    <w:rsid w:val="00CE6218"/>
    <w:rsid w:val="00CE6850"/>
    <w:rsid w:val="00CF1E92"/>
    <w:rsid w:val="00CF3E97"/>
    <w:rsid w:val="00CF4519"/>
    <w:rsid w:val="00CF7EC0"/>
    <w:rsid w:val="00D03A5B"/>
    <w:rsid w:val="00D03B57"/>
    <w:rsid w:val="00D0654D"/>
    <w:rsid w:val="00D12DFB"/>
    <w:rsid w:val="00D14669"/>
    <w:rsid w:val="00D1466D"/>
    <w:rsid w:val="00D1710C"/>
    <w:rsid w:val="00D2051C"/>
    <w:rsid w:val="00D23254"/>
    <w:rsid w:val="00D266AE"/>
    <w:rsid w:val="00D272C6"/>
    <w:rsid w:val="00D43D3D"/>
    <w:rsid w:val="00D45A58"/>
    <w:rsid w:val="00D45C9F"/>
    <w:rsid w:val="00D46D14"/>
    <w:rsid w:val="00D60405"/>
    <w:rsid w:val="00D60DF4"/>
    <w:rsid w:val="00D62535"/>
    <w:rsid w:val="00D6287E"/>
    <w:rsid w:val="00D706A2"/>
    <w:rsid w:val="00D73459"/>
    <w:rsid w:val="00D76D3A"/>
    <w:rsid w:val="00D801A1"/>
    <w:rsid w:val="00D8074F"/>
    <w:rsid w:val="00D818E1"/>
    <w:rsid w:val="00D83F26"/>
    <w:rsid w:val="00D87D2D"/>
    <w:rsid w:val="00D918FA"/>
    <w:rsid w:val="00D93BE4"/>
    <w:rsid w:val="00D96F57"/>
    <w:rsid w:val="00DA4C0E"/>
    <w:rsid w:val="00DB6B01"/>
    <w:rsid w:val="00DB70E0"/>
    <w:rsid w:val="00DC44E3"/>
    <w:rsid w:val="00DC4C54"/>
    <w:rsid w:val="00DD0B34"/>
    <w:rsid w:val="00DD41CF"/>
    <w:rsid w:val="00DE3CA2"/>
    <w:rsid w:val="00DE3DC0"/>
    <w:rsid w:val="00DF3038"/>
    <w:rsid w:val="00DF3ED3"/>
    <w:rsid w:val="00DF760B"/>
    <w:rsid w:val="00E03FA6"/>
    <w:rsid w:val="00E04957"/>
    <w:rsid w:val="00E0556C"/>
    <w:rsid w:val="00E07C6A"/>
    <w:rsid w:val="00E1219B"/>
    <w:rsid w:val="00E151BA"/>
    <w:rsid w:val="00E157C3"/>
    <w:rsid w:val="00E31FE6"/>
    <w:rsid w:val="00E3250D"/>
    <w:rsid w:val="00E46591"/>
    <w:rsid w:val="00E47F8A"/>
    <w:rsid w:val="00E546CC"/>
    <w:rsid w:val="00E565B3"/>
    <w:rsid w:val="00E651EC"/>
    <w:rsid w:val="00E65280"/>
    <w:rsid w:val="00E674D0"/>
    <w:rsid w:val="00E70B4F"/>
    <w:rsid w:val="00E73BF5"/>
    <w:rsid w:val="00E77068"/>
    <w:rsid w:val="00E954BB"/>
    <w:rsid w:val="00E9780F"/>
    <w:rsid w:val="00EA075B"/>
    <w:rsid w:val="00EA60BE"/>
    <w:rsid w:val="00EB1159"/>
    <w:rsid w:val="00EB160C"/>
    <w:rsid w:val="00EB29F5"/>
    <w:rsid w:val="00EC7E2A"/>
    <w:rsid w:val="00ED3635"/>
    <w:rsid w:val="00EE15A0"/>
    <w:rsid w:val="00EE1D2F"/>
    <w:rsid w:val="00EE2884"/>
    <w:rsid w:val="00EE4607"/>
    <w:rsid w:val="00EE5E1E"/>
    <w:rsid w:val="00F07B53"/>
    <w:rsid w:val="00F116C1"/>
    <w:rsid w:val="00F2071F"/>
    <w:rsid w:val="00F25AD6"/>
    <w:rsid w:val="00F3637C"/>
    <w:rsid w:val="00F370AF"/>
    <w:rsid w:val="00F44F2E"/>
    <w:rsid w:val="00F577AE"/>
    <w:rsid w:val="00F6041E"/>
    <w:rsid w:val="00F64C13"/>
    <w:rsid w:val="00F74288"/>
    <w:rsid w:val="00F76ABE"/>
    <w:rsid w:val="00F818CF"/>
    <w:rsid w:val="00F83F64"/>
    <w:rsid w:val="00F84E02"/>
    <w:rsid w:val="00F90A33"/>
    <w:rsid w:val="00F90D04"/>
    <w:rsid w:val="00F90E25"/>
    <w:rsid w:val="00F91444"/>
    <w:rsid w:val="00FA04E2"/>
    <w:rsid w:val="00FA2CD9"/>
    <w:rsid w:val="00FA3A3D"/>
    <w:rsid w:val="00FA4A43"/>
    <w:rsid w:val="00FB322A"/>
    <w:rsid w:val="00FB4247"/>
    <w:rsid w:val="00FB5C64"/>
    <w:rsid w:val="00FC0600"/>
    <w:rsid w:val="00FC2BC5"/>
    <w:rsid w:val="00FC6AD6"/>
    <w:rsid w:val="00FD2E2F"/>
    <w:rsid w:val="00FD3D60"/>
    <w:rsid w:val="00FD438A"/>
    <w:rsid w:val="00FD7AA8"/>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7998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1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table" w:styleId="af2">
    <w:name w:val="Table Grid"/>
    <w:basedOn w:val="a1"/>
    <w:uiPriority w:val="39"/>
    <w:rsid w:val="002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ﾘﾎﾟｰﾄﾜｰﾄﾞﾊﾟﾙ"/>
    <w:rsid w:val="00F3637C"/>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13931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AA0B-7E53-4FDF-9DB2-E0E78354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2024-03-22T09:13:00Z</dcterms:created>
  <dcterms:modified xsi:type="dcterms:W3CDTF">2024-03-26T07:47:00Z</dcterms:modified>
</cp:coreProperties>
</file>