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20642" w14:textId="3F76E024" w:rsidR="00C94606" w:rsidRPr="00C046D8" w:rsidRDefault="00C94606" w:rsidP="00C94606">
      <w:pPr>
        <w:wordWrap w:val="0"/>
        <w:ind w:left="210" w:hangingChars="100" w:hanging="210"/>
        <w:jc w:val="right"/>
        <w:rPr>
          <w:rFonts w:hAnsi="ＭＳ 明朝"/>
          <w:color w:val="000000" w:themeColor="text1"/>
          <w:sz w:val="21"/>
          <w:szCs w:val="21"/>
        </w:rPr>
      </w:pPr>
      <w:r w:rsidRPr="00C046D8">
        <w:rPr>
          <w:rFonts w:hAnsi="ＭＳ 明朝" w:hint="eastAsia"/>
          <w:color w:val="000000" w:themeColor="text1"/>
          <w:sz w:val="21"/>
          <w:szCs w:val="21"/>
        </w:rPr>
        <w:t>大個審答申第</w:t>
      </w:r>
      <w:r w:rsidR="000A333E" w:rsidRPr="00C046D8">
        <w:rPr>
          <w:rFonts w:hAnsi="ＭＳ 明朝" w:hint="eastAsia"/>
          <w:color w:val="000000" w:themeColor="text1"/>
          <w:sz w:val="21"/>
          <w:szCs w:val="21"/>
        </w:rPr>
        <w:t>1</w:t>
      </w:r>
      <w:r w:rsidR="000A333E" w:rsidRPr="00C046D8">
        <w:rPr>
          <w:rFonts w:hAnsi="ＭＳ 明朝"/>
          <w:color w:val="000000" w:themeColor="text1"/>
          <w:sz w:val="21"/>
          <w:szCs w:val="21"/>
        </w:rPr>
        <w:t>98</w:t>
      </w:r>
      <w:r w:rsidRPr="00C046D8">
        <w:rPr>
          <w:rFonts w:hAnsi="ＭＳ 明朝" w:hint="eastAsia"/>
          <w:color w:val="000000" w:themeColor="text1"/>
          <w:sz w:val="21"/>
          <w:szCs w:val="21"/>
        </w:rPr>
        <w:t>号</w:t>
      </w:r>
    </w:p>
    <w:p w14:paraId="0511E10D" w14:textId="5E8C459A" w:rsidR="00C94606" w:rsidRPr="00C046D8" w:rsidRDefault="00C94606" w:rsidP="00C94606">
      <w:pPr>
        <w:wordWrap w:val="0"/>
        <w:ind w:left="210" w:hangingChars="100" w:hanging="210"/>
        <w:jc w:val="right"/>
        <w:rPr>
          <w:rFonts w:hAnsi="ＭＳ 明朝"/>
          <w:color w:val="000000" w:themeColor="text1"/>
          <w:sz w:val="21"/>
          <w:szCs w:val="21"/>
        </w:rPr>
      </w:pPr>
      <w:r w:rsidRPr="00C046D8">
        <w:rPr>
          <w:rFonts w:hAnsi="ＭＳ 明朝" w:hint="eastAsia"/>
          <w:color w:val="000000" w:themeColor="text1"/>
          <w:sz w:val="21"/>
          <w:szCs w:val="21"/>
        </w:rPr>
        <w:t>令和</w:t>
      </w:r>
      <w:r w:rsidR="00586728" w:rsidRPr="00C046D8">
        <w:rPr>
          <w:rFonts w:hAnsi="ＭＳ 明朝" w:hint="eastAsia"/>
          <w:color w:val="000000" w:themeColor="text1"/>
          <w:sz w:val="21"/>
          <w:szCs w:val="21"/>
        </w:rPr>
        <w:t>６</w:t>
      </w:r>
      <w:r w:rsidRPr="00C046D8">
        <w:rPr>
          <w:rFonts w:hAnsi="ＭＳ 明朝" w:hint="eastAsia"/>
          <w:color w:val="000000" w:themeColor="text1"/>
          <w:sz w:val="21"/>
          <w:szCs w:val="21"/>
        </w:rPr>
        <w:t>年</w:t>
      </w:r>
      <w:r w:rsidR="000A333E" w:rsidRPr="00C046D8">
        <w:rPr>
          <w:rFonts w:hAnsi="ＭＳ 明朝" w:hint="eastAsia"/>
          <w:color w:val="000000" w:themeColor="text1"/>
          <w:sz w:val="21"/>
          <w:szCs w:val="21"/>
        </w:rPr>
        <w:t>３</w:t>
      </w:r>
      <w:r w:rsidRPr="00C046D8">
        <w:rPr>
          <w:rFonts w:hAnsi="ＭＳ 明朝" w:hint="eastAsia"/>
          <w:color w:val="000000" w:themeColor="text1"/>
          <w:sz w:val="21"/>
          <w:szCs w:val="21"/>
        </w:rPr>
        <w:t>月</w:t>
      </w:r>
      <w:r w:rsidR="000A333E" w:rsidRPr="00C046D8">
        <w:rPr>
          <w:rFonts w:hAnsi="ＭＳ 明朝" w:hint="eastAsia"/>
          <w:color w:val="000000" w:themeColor="text1"/>
          <w:sz w:val="21"/>
          <w:szCs w:val="21"/>
        </w:rPr>
        <w:t>2</w:t>
      </w:r>
      <w:r w:rsidR="000A333E" w:rsidRPr="00C046D8">
        <w:rPr>
          <w:rFonts w:hAnsi="ＭＳ 明朝"/>
          <w:color w:val="000000" w:themeColor="text1"/>
          <w:sz w:val="21"/>
          <w:szCs w:val="21"/>
        </w:rPr>
        <w:t>9</w:t>
      </w:r>
      <w:r w:rsidRPr="00C046D8">
        <w:rPr>
          <w:rFonts w:hAnsi="ＭＳ 明朝" w:hint="eastAsia"/>
          <w:color w:val="000000" w:themeColor="text1"/>
          <w:sz w:val="21"/>
          <w:szCs w:val="21"/>
        </w:rPr>
        <w:t>日</w:t>
      </w:r>
    </w:p>
    <w:p w14:paraId="2DDA36DA" w14:textId="77777777" w:rsidR="007E0C7C" w:rsidRPr="00C046D8" w:rsidRDefault="007E0C7C" w:rsidP="007E0C7C">
      <w:pPr>
        <w:ind w:left="210" w:hangingChars="100" w:hanging="210"/>
        <w:jc w:val="right"/>
        <w:rPr>
          <w:rFonts w:hAnsi="ＭＳ 明朝"/>
          <w:color w:val="000000" w:themeColor="text1"/>
          <w:sz w:val="21"/>
          <w:szCs w:val="21"/>
        </w:rPr>
      </w:pPr>
    </w:p>
    <w:p w14:paraId="2F40CB43" w14:textId="77777777" w:rsidR="00685AAF" w:rsidRPr="00C046D8" w:rsidRDefault="00685AAF" w:rsidP="00685AAF">
      <w:pPr>
        <w:ind w:left="210" w:hangingChars="100" w:hanging="210"/>
        <w:jc w:val="left"/>
        <w:rPr>
          <w:rFonts w:hAnsi="ＭＳ 明朝"/>
          <w:color w:val="000000" w:themeColor="text1"/>
          <w:sz w:val="21"/>
          <w:szCs w:val="21"/>
        </w:rPr>
      </w:pPr>
      <w:r w:rsidRPr="00C046D8">
        <w:rPr>
          <w:rFonts w:hAnsi="ＭＳ 明朝" w:hint="eastAsia"/>
          <w:color w:val="000000" w:themeColor="text1"/>
          <w:sz w:val="21"/>
          <w:szCs w:val="21"/>
        </w:rPr>
        <w:t>大阪市教育委員会</w:t>
      </w:r>
    </w:p>
    <w:p w14:paraId="2ADDB9EE" w14:textId="4FCB0DC0" w:rsidR="00C94606" w:rsidRPr="00C046D8" w:rsidRDefault="00685AAF" w:rsidP="00685AAF">
      <w:pPr>
        <w:ind w:left="210" w:hangingChars="100" w:hanging="210"/>
        <w:jc w:val="left"/>
        <w:rPr>
          <w:rFonts w:hAnsi="ＭＳ 明朝"/>
          <w:color w:val="000000" w:themeColor="text1"/>
          <w:sz w:val="21"/>
          <w:szCs w:val="21"/>
        </w:rPr>
      </w:pPr>
      <w:r w:rsidRPr="00C046D8">
        <w:rPr>
          <w:rFonts w:hAnsi="ＭＳ 明朝" w:hint="eastAsia"/>
          <w:color w:val="000000" w:themeColor="text1"/>
          <w:sz w:val="21"/>
          <w:szCs w:val="21"/>
        </w:rPr>
        <w:t>教育長　多田　勝哉　様</w:t>
      </w:r>
    </w:p>
    <w:p w14:paraId="325774E6" w14:textId="77777777" w:rsidR="007E0C7C" w:rsidRPr="00C046D8" w:rsidRDefault="007E0C7C" w:rsidP="00C94606">
      <w:pPr>
        <w:ind w:left="210" w:hangingChars="100" w:hanging="210"/>
        <w:jc w:val="left"/>
        <w:rPr>
          <w:rFonts w:hAnsi="ＭＳ 明朝"/>
          <w:color w:val="000000" w:themeColor="text1"/>
          <w:sz w:val="21"/>
          <w:szCs w:val="21"/>
        </w:rPr>
      </w:pPr>
    </w:p>
    <w:p w14:paraId="196545F7" w14:textId="77777777" w:rsidR="007E0C7C" w:rsidRPr="00C046D8" w:rsidRDefault="00C94606" w:rsidP="007E0C7C">
      <w:pPr>
        <w:ind w:left="210" w:hangingChars="100" w:hanging="210"/>
        <w:jc w:val="right"/>
        <w:rPr>
          <w:rFonts w:hAnsi="ＭＳ 明朝"/>
          <w:color w:val="000000" w:themeColor="text1"/>
          <w:sz w:val="21"/>
          <w:szCs w:val="21"/>
        </w:rPr>
      </w:pPr>
      <w:r w:rsidRPr="00C046D8">
        <w:rPr>
          <w:rFonts w:hAnsi="ＭＳ 明朝" w:hint="eastAsia"/>
          <w:color w:val="000000" w:themeColor="text1"/>
          <w:sz w:val="21"/>
          <w:szCs w:val="21"/>
        </w:rPr>
        <w:t>大阪市個人情報保護審議会</w:t>
      </w:r>
    </w:p>
    <w:p w14:paraId="5C130996" w14:textId="7A00118C" w:rsidR="00C94606" w:rsidRPr="00C046D8" w:rsidRDefault="00C94606" w:rsidP="007E0C7C">
      <w:pPr>
        <w:ind w:left="210" w:hangingChars="100" w:hanging="210"/>
        <w:jc w:val="right"/>
        <w:rPr>
          <w:rFonts w:hAnsi="ＭＳ 明朝"/>
          <w:color w:val="000000" w:themeColor="text1"/>
          <w:sz w:val="21"/>
          <w:szCs w:val="21"/>
        </w:rPr>
      </w:pPr>
      <w:r w:rsidRPr="00C046D8">
        <w:rPr>
          <w:rFonts w:hAnsi="ＭＳ 明朝" w:hint="eastAsia"/>
          <w:color w:val="000000" w:themeColor="text1"/>
          <w:sz w:val="21"/>
          <w:szCs w:val="21"/>
        </w:rPr>
        <w:t>会長</w:t>
      </w:r>
      <w:r w:rsidR="007E0C7C" w:rsidRPr="00C046D8">
        <w:rPr>
          <w:rFonts w:hAnsi="ＭＳ 明朝" w:hint="eastAsia"/>
          <w:color w:val="000000" w:themeColor="text1"/>
          <w:sz w:val="21"/>
          <w:szCs w:val="21"/>
        </w:rPr>
        <w:t xml:space="preserve">　</w:t>
      </w:r>
      <w:r w:rsidRPr="00C046D8">
        <w:rPr>
          <w:rFonts w:hAnsi="ＭＳ 明朝" w:hint="eastAsia"/>
          <w:color w:val="000000" w:themeColor="text1"/>
          <w:sz w:val="21"/>
          <w:szCs w:val="21"/>
        </w:rPr>
        <w:t>金井</w:t>
      </w:r>
      <w:r w:rsidR="007E0C7C" w:rsidRPr="00C046D8">
        <w:rPr>
          <w:rFonts w:hAnsi="ＭＳ 明朝" w:hint="eastAsia"/>
          <w:color w:val="000000" w:themeColor="text1"/>
          <w:sz w:val="21"/>
          <w:szCs w:val="21"/>
        </w:rPr>
        <w:t xml:space="preserve">　</w:t>
      </w:r>
      <w:r w:rsidRPr="00C046D8">
        <w:rPr>
          <w:rFonts w:hAnsi="ＭＳ 明朝" w:hint="eastAsia"/>
          <w:color w:val="000000" w:themeColor="text1"/>
          <w:sz w:val="21"/>
          <w:szCs w:val="21"/>
        </w:rPr>
        <w:t>美智子</w:t>
      </w:r>
    </w:p>
    <w:p w14:paraId="16833F74" w14:textId="77777777" w:rsidR="00C94606" w:rsidRPr="00C046D8" w:rsidRDefault="00C94606" w:rsidP="00BA4511">
      <w:pPr>
        <w:ind w:left="210" w:hangingChars="100" w:hanging="210"/>
        <w:jc w:val="center"/>
        <w:rPr>
          <w:rFonts w:hAnsi="ＭＳ 明朝"/>
          <w:color w:val="000000" w:themeColor="text1"/>
          <w:sz w:val="21"/>
          <w:szCs w:val="21"/>
        </w:rPr>
      </w:pPr>
    </w:p>
    <w:p w14:paraId="6FB23D1E" w14:textId="657286AF" w:rsidR="00BA4511" w:rsidRPr="00C046D8" w:rsidRDefault="00BA4511" w:rsidP="00BA4511">
      <w:pPr>
        <w:ind w:left="210" w:hangingChars="100" w:hanging="210"/>
        <w:jc w:val="center"/>
        <w:rPr>
          <w:rFonts w:hAnsi="ＭＳ 明朝"/>
          <w:color w:val="000000" w:themeColor="text1"/>
          <w:sz w:val="21"/>
          <w:szCs w:val="21"/>
        </w:rPr>
      </w:pPr>
      <w:r w:rsidRPr="00C046D8">
        <w:rPr>
          <w:rFonts w:hAnsi="ＭＳ 明朝" w:hint="eastAsia"/>
          <w:color w:val="000000" w:themeColor="text1"/>
          <w:sz w:val="21"/>
          <w:szCs w:val="21"/>
        </w:rPr>
        <w:t>答申書</w:t>
      </w:r>
    </w:p>
    <w:p w14:paraId="751342F9" w14:textId="5B94D136" w:rsidR="005606F6" w:rsidRPr="00C046D8" w:rsidRDefault="005606F6" w:rsidP="00BA4511">
      <w:pPr>
        <w:ind w:left="210" w:hangingChars="100" w:hanging="210"/>
        <w:jc w:val="center"/>
        <w:rPr>
          <w:rFonts w:hAnsi="ＭＳ 明朝"/>
          <w:color w:val="000000" w:themeColor="text1"/>
          <w:sz w:val="21"/>
          <w:szCs w:val="21"/>
        </w:rPr>
      </w:pPr>
    </w:p>
    <w:p w14:paraId="772AE86B" w14:textId="603E7FA8" w:rsidR="005606F6" w:rsidRPr="00C046D8" w:rsidRDefault="00747753" w:rsidP="005606F6">
      <w:pPr>
        <w:ind w:firstLineChars="100" w:firstLine="210"/>
        <w:rPr>
          <w:rFonts w:hAnsi="ＭＳ 明朝"/>
          <w:color w:val="000000" w:themeColor="text1"/>
          <w:sz w:val="21"/>
          <w:szCs w:val="21"/>
        </w:rPr>
      </w:pPr>
      <w:r w:rsidRPr="00C046D8">
        <w:rPr>
          <w:rFonts w:hAnsi="ＭＳ 明朝" w:hint="eastAsia"/>
          <w:color w:val="000000" w:themeColor="text1"/>
          <w:sz w:val="21"/>
          <w:szCs w:val="21"/>
        </w:rPr>
        <w:t>大阪市個人情報の保護に関する法律の施行等に関する条例（令和５年大阪市条例第５号）附則第３項の規定によりなお従前の例によることとされた同条例による改正前の大阪市個人情報保護条例（平成７年大阪市条例第11号。以下「旧条例」という。）</w:t>
      </w:r>
      <w:r w:rsidR="005606F6" w:rsidRPr="00C046D8">
        <w:rPr>
          <w:rFonts w:hAnsi="ＭＳ 明朝" w:hint="eastAsia"/>
          <w:color w:val="000000" w:themeColor="text1"/>
          <w:sz w:val="21"/>
          <w:szCs w:val="21"/>
        </w:rPr>
        <w:t>第45条に基づき、</w:t>
      </w:r>
      <w:r w:rsidR="00685AAF" w:rsidRPr="00C046D8">
        <w:rPr>
          <w:rFonts w:hAnsi="ＭＳ 明朝" w:hint="eastAsia"/>
          <w:color w:val="000000" w:themeColor="text1"/>
          <w:sz w:val="21"/>
          <w:szCs w:val="21"/>
        </w:rPr>
        <w:t>大阪市教育委員会</w:t>
      </w:r>
      <w:r w:rsidR="005606F6" w:rsidRPr="00C046D8">
        <w:rPr>
          <w:rFonts w:hAnsi="ＭＳ 明朝" w:hint="eastAsia"/>
          <w:color w:val="000000" w:themeColor="text1"/>
          <w:sz w:val="21"/>
          <w:szCs w:val="21"/>
        </w:rPr>
        <w:t>（以下「実施機関」という。）から令和</w:t>
      </w:r>
      <w:r w:rsidR="00685AAF" w:rsidRPr="00C046D8">
        <w:rPr>
          <w:rFonts w:hAnsi="ＭＳ 明朝" w:hint="eastAsia"/>
          <w:color w:val="000000" w:themeColor="text1"/>
          <w:sz w:val="21"/>
          <w:szCs w:val="21"/>
        </w:rPr>
        <w:t>４</w:t>
      </w:r>
      <w:r w:rsidR="005606F6" w:rsidRPr="00C046D8">
        <w:rPr>
          <w:rFonts w:hAnsi="ＭＳ 明朝" w:hint="eastAsia"/>
          <w:color w:val="000000" w:themeColor="text1"/>
          <w:sz w:val="21"/>
          <w:szCs w:val="21"/>
        </w:rPr>
        <w:t>年</w:t>
      </w:r>
      <w:r w:rsidR="00685AAF" w:rsidRPr="00C046D8">
        <w:rPr>
          <w:rFonts w:hAnsi="ＭＳ 明朝" w:hint="eastAsia"/>
          <w:color w:val="000000" w:themeColor="text1"/>
          <w:sz w:val="21"/>
          <w:szCs w:val="21"/>
        </w:rPr>
        <w:t>３</w:t>
      </w:r>
      <w:r w:rsidR="005606F6" w:rsidRPr="00C046D8">
        <w:rPr>
          <w:rFonts w:hAnsi="ＭＳ 明朝" w:hint="eastAsia"/>
          <w:color w:val="000000" w:themeColor="text1"/>
          <w:sz w:val="21"/>
          <w:szCs w:val="21"/>
        </w:rPr>
        <w:t>月</w:t>
      </w:r>
      <w:r w:rsidR="00685AAF" w:rsidRPr="00C046D8">
        <w:rPr>
          <w:rFonts w:hAnsi="ＭＳ 明朝" w:hint="eastAsia"/>
          <w:color w:val="000000" w:themeColor="text1"/>
          <w:sz w:val="21"/>
          <w:szCs w:val="21"/>
        </w:rPr>
        <w:t>3</w:t>
      </w:r>
      <w:r w:rsidR="00685AAF" w:rsidRPr="00C046D8">
        <w:rPr>
          <w:rFonts w:hAnsi="ＭＳ 明朝"/>
          <w:color w:val="000000" w:themeColor="text1"/>
          <w:sz w:val="21"/>
          <w:szCs w:val="21"/>
        </w:rPr>
        <w:t>1</w:t>
      </w:r>
      <w:r w:rsidR="005606F6" w:rsidRPr="00C046D8">
        <w:rPr>
          <w:rFonts w:hAnsi="ＭＳ 明朝" w:hint="eastAsia"/>
          <w:color w:val="000000" w:themeColor="text1"/>
          <w:sz w:val="21"/>
          <w:szCs w:val="21"/>
        </w:rPr>
        <w:t>日付け大</w:t>
      </w:r>
      <w:r w:rsidR="00685AAF" w:rsidRPr="00C046D8">
        <w:rPr>
          <w:rFonts w:hAnsi="ＭＳ 明朝" w:hint="eastAsia"/>
          <w:color w:val="000000" w:themeColor="text1"/>
          <w:sz w:val="21"/>
          <w:szCs w:val="21"/>
        </w:rPr>
        <w:t>市教委</w:t>
      </w:r>
      <w:r w:rsidR="005606F6" w:rsidRPr="00C046D8">
        <w:rPr>
          <w:rFonts w:hAnsi="ＭＳ 明朝" w:hint="eastAsia"/>
          <w:color w:val="000000" w:themeColor="text1"/>
          <w:sz w:val="21"/>
          <w:szCs w:val="21"/>
        </w:rPr>
        <w:t>第</w:t>
      </w:r>
      <w:r w:rsidR="00685AAF" w:rsidRPr="00C046D8">
        <w:rPr>
          <w:rFonts w:hAnsi="ＭＳ 明朝" w:hint="eastAsia"/>
          <w:color w:val="000000" w:themeColor="text1"/>
          <w:sz w:val="21"/>
          <w:szCs w:val="21"/>
        </w:rPr>
        <w:t>4018</w:t>
      </w:r>
      <w:r w:rsidR="005606F6" w:rsidRPr="00C046D8">
        <w:rPr>
          <w:rFonts w:hAnsi="ＭＳ 明朝" w:hint="eastAsia"/>
          <w:color w:val="000000" w:themeColor="text1"/>
          <w:sz w:val="21"/>
          <w:szCs w:val="21"/>
        </w:rPr>
        <w:t>号により諮問のありました件について、次のとおり答申いたします。</w:t>
      </w:r>
    </w:p>
    <w:p w14:paraId="477F95BD" w14:textId="77777777" w:rsidR="00BA4511" w:rsidRPr="00C046D8" w:rsidRDefault="00BA4511" w:rsidP="00BA4511">
      <w:pPr>
        <w:ind w:left="210" w:hangingChars="100" w:hanging="210"/>
        <w:rPr>
          <w:rFonts w:hAnsi="ＭＳ 明朝"/>
          <w:color w:val="000000" w:themeColor="text1"/>
          <w:sz w:val="21"/>
          <w:szCs w:val="21"/>
        </w:rPr>
      </w:pPr>
    </w:p>
    <w:p w14:paraId="401F71F1" w14:textId="77777777" w:rsidR="0064091A" w:rsidRPr="00C046D8" w:rsidRDefault="0064091A" w:rsidP="0064091A">
      <w:pPr>
        <w:autoSpaceDE w:val="0"/>
        <w:autoSpaceDN w:val="0"/>
        <w:adjustRightInd w:val="0"/>
        <w:jc w:val="left"/>
        <w:rPr>
          <w:rFonts w:hAnsi="ＭＳ 明朝"/>
          <w:color w:val="000000" w:themeColor="text1"/>
          <w:sz w:val="21"/>
          <w:szCs w:val="21"/>
        </w:rPr>
      </w:pPr>
      <w:r w:rsidRPr="00C046D8">
        <w:rPr>
          <w:rFonts w:hAnsi="ＭＳ 明朝" w:hint="eastAsia"/>
          <w:color w:val="000000" w:themeColor="text1"/>
          <w:sz w:val="21"/>
          <w:szCs w:val="21"/>
        </w:rPr>
        <w:t>第１　審議会の結論</w:t>
      </w:r>
    </w:p>
    <w:p w14:paraId="1162EE97" w14:textId="50850883" w:rsidR="0064091A" w:rsidRPr="00C046D8" w:rsidRDefault="0064091A" w:rsidP="0064091A">
      <w:pPr>
        <w:autoSpaceDE w:val="0"/>
        <w:autoSpaceDN w:val="0"/>
        <w:adjustRightInd w:val="0"/>
        <w:ind w:leftChars="100" w:left="24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実施機関が</w:t>
      </w:r>
      <w:r w:rsidR="00685AAF" w:rsidRPr="00C046D8">
        <w:rPr>
          <w:rFonts w:hAnsi="ＭＳ 明朝" w:hint="eastAsia"/>
          <w:color w:val="000000" w:themeColor="text1"/>
          <w:sz w:val="21"/>
          <w:szCs w:val="21"/>
        </w:rPr>
        <w:t>令和３年1</w:t>
      </w:r>
      <w:r w:rsidR="00685AAF" w:rsidRPr="00C046D8">
        <w:rPr>
          <w:rFonts w:hAnsi="ＭＳ 明朝"/>
          <w:color w:val="000000" w:themeColor="text1"/>
          <w:sz w:val="21"/>
          <w:szCs w:val="21"/>
        </w:rPr>
        <w:t>2</w:t>
      </w:r>
      <w:r w:rsidR="00685AAF" w:rsidRPr="00C046D8">
        <w:rPr>
          <w:rFonts w:hAnsi="ＭＳ 明朝" w:hint="eastAsia"/>
          <w:color w:val="000000" w:themeColor="text1"/>
          <w:sz w:val="21"/>
          <w:szCs w:val="21"/>
        </w:rPr>
        <w:t>月</w:t>
      </w:r>
      <w:r w:rsidR="00685AAF" w:rsidRPr="00C046D8">
        <w:rPr>
          <w:rFonts w:hAnsi="ＭＳ 明朝"/>
          <w:color w:val="000000" w:themeColor="text1"/>
          <w:sz w:val="21"/>
          <w:szCs w:val="21"/>
        </w:rPr>
        <w:t>21</w:t>
      </w:r>
      <w:r w:rsidR="00685AAF" w:rsidRPr="00C046D8">
        <w:rPr>
          <w:rFonts w:hAnsi="ＭＳ 明朝" w:hint="eastAsia"/>
          <w:color w:val="000000" w:themeColor="text1"/>
          <w:sz w:val="21"/>
          <w:szCs w:val="21"/>
        </w:rPr>
        <w:t>日付け大市教委第</w:t>
      </w:r>
      <w:r w:rsidR="00685AAF" w:rsidRPr="00C046D8">
        <w:rPr>
          <w:rFonts w:hAnsi="ＭＳ 明朝"/>
          <w:color w:val="000000" w:themeColor="text1"/>
          <w:sz w:val="21"/>
          <w:szCs w:val="21"/>
        </w:rPr>
        <w:t>2940</w:t>
      </w:r>
      <w:r w:rsidR="00685AAF" w:rsidRPr="00C046D8">
        <w:rPr>
          <w:rFonts w:hAnsi="ＭＳ 明朝" w:hint="eastAsia"/>
          <w:color w:val="000000" w:themeColor="text1"/>
          <w:sz w:val="21"/>
          <w:szCs w:val="21"/>
        </w:rPr>
        <w:t>号により行った部分</w:t>
      </w:r>
      <w:r w:rsidRPr="00C046D8">
        <w:rPr>
          <w:rFonts w:hAnsi="ＭＳ 明朝" w:hint="eastAsia"/>
          <w:color w:val="000000" w:themeColor="text1"/>
          <w:sz w:val="21"/>
          <w:szCs w:val="21"/>
        </w:rPr>
        <w:t>開示決定（以下「本件決定」という。）</w:t>
      </w:r>
      <w:r w:rsidR="00685AAF" w:rsidRPr="00C046D8">
        <w:rPr>
          <w:rFonts w:hAnsi="ＭＳ 明朝" w:hint="eastAsia"/>
          <w:color w:val="000000" w:themeColor="text1"/>
          <w:sz w:val="21"/>
          <w:szCs w:val="21"/>
        </w:rPr>
        <w:t>で開示しないこととした部分のうち、別表</w:t>
      </w:r>
      <w:r w:rsidR="00CD620F" w:rsidRPr="00C046D8">
        <w:rPr>
          <w:rFonts w:hAnsi="ＭＳ 明朝" w:hint="eastAsia"/>
          <w:color w:val="000000" w:themeColor="text1"/>
          <w:sz w:val="21"/>
          <w:szCs w:val="21"/>
        </w:rPr>
        <w:t>項番１～1</w:t>
      </w:r>
      <w:r w:rsidR="00CD620F" w:rsidRPr="00C046D8">
        <w:rPr>
          <w:rFonts w:hAnsi="ＭＳ 明朝"/>
          <w:color w:val="000000" w:themeColor="text1"/>
          <w:sz w:val="21"/>
          <w:szCs w:val="21"/>
        </w:rPr>
        <w:t>3</w:t>
      </w:r>
      <w:r w:rsidR="00CD620F" w:rsidRPr="00C046D8">
        <w:rPr>
          <w:rFonts w:hAnsi="ＭＳ 明朝" w:hint="eastAsia"/>
          <w:color w:val="000000" w:themeColor="text1"/>
          <w:sz w:val="21"/>
          <w:szCs w:val="21"/>
        </w:rPr>
        <w:t>の該当箇所欄</w:t>
      </w:r>
      <w:r w:rsidR="00685AAF" w:rsidRPr="00C046D8">
        <w:rPr>
          <w:rFonts w:hAnsi="ＭＳ 明朝" w:hint="eastAsia"/>
          <w:color w:val="000000" w:themeColor="text1"/>
          <w:sz w:val="21"/>
          <w:szCs w:val="21"/>
        </w:rPr>
        <w:t>に掲げる部分を開示すべきであり、その余の部分は</w:t>
      </w:r>
      <w:r w:rsidRPr="00C046D8">
        <w:rPr>
          <w:rFonts w:hAnsi="ＭＳ 明朝" w:hint="eastAsia"/>
          <w:color w:val="000000" w:themeColor="text1"/>
          <w:sz w:val="21"/>
          <w:szCs w:val="21"/>
        </w:rPr>
        <w:t>妥当である。</w:t>
      </w:r>
    </w:p>
    <w:p w14:paraId="1B67C7A3" w14:textId="77777777" w:rsidR="0064091A" w:rsidRPr="00C046D8" w:rsidRDefault="0064091A" w:rsidP="0064091A">
      <w:pPr>
        <w:autoSpaceDE w:val="0"/>
        <w:autoSpaceDN w:val="0"/>
        <w:adjustRightInd w:val="0"/>
        <w:jc w:val="left"/>
        <w:rPr>
          <w:rFonts w:hAnsi="ＭＳ 明朝"/>
          <w:color w:val="000000" w:themeColor="text1"/>
          <w:sz w:val="21"/>
          <w:szCs w:val="21"/>
        </w:rPr>
      </w:pPr>
    </w:p>
    <w:p w14:paraId="77627534" w14:textId="77777777" w:rsidR="0064091A" w:rsidRPr="00C046D8" w:rsidRDefault="0064091A" w:rsidP="0064091A">
      <w:pPr>
        <w:autoSpaceDE w:val="0"/>
        <w:autoSpaceDN w:val="0"/>
        <w:adjustRightInd w:val="0"/>
        <w:jc w:val="left"/>
        <w:rPr>
          <w:rFonts w:hAnsi="ＭＳ 明朝"/>
          <w:color w:val="000000" w:themeColor="text1"/>
          <w:sz w:val="21"/>
          <w:szCs w:val="21"/>
        </w:rPr>
      </w:pPr>
      <w:r w:rsidRPr="00C046D8">
        <w:rPr>
          <w:rFonts w:hAnsi="ＭＳ 明朝" w:hint="eastAsia"/>
          <w:color w:val="000000" w:themeColor="text1"/>
          <w:sz w:val="21"/>
          <w:szCs w:val="21"/>
        </w:rPr>
        <w:t>第２　審査請求に至る経過</w:t>
      </w:r>
    </w:p>
    <w:p w14:paraId="1737468D" w14:textId="77777777" w:rsidR="0064091A" w:rsidRPr="00C046D8" w:rsidRDefault="0064091A" w:rsidP="0064091A">
      <w:pPr>
        <w:autoSpaceDE w:val="0"/>
        <w:autoSpaceDN w:val="0"/>
        <w:adjustRightInd w:val="0"/>
        <w:ind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１　開示請求</w:t>
      </w:r>
    </w:p>
    <w:p w14:paraId="40FD47AE" w14:textId="74BF9A4D" w:rsidR="0064091A" w:rsidRPr="00C046D8" w:rsidRDefault="0064091A" w:rsidP="0064091A">
      <w:pPr>
        <w:autoSpaceDE w:val="0"/>
        <w:autoSpaceDN w:val="0"/>
        <w:adjustRightInd w:val="0"/>
        <w:ind w:leftChars="200" w:left="48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審査請求人は、令和</w:t>
      </w:r>
      <w:r w:rsidR="00685AAF" w:rsidRPr="00C046D8">
        <w:rPr>
          <w:rFonts w:hAnsi="ＭＳ 明朝" w:hint="eastAsia"/>
          <w:color w:val="000000" w:themeColor="text1"/>
          <w:sz w:val="21"/>
          <w:szCs w:val="21"/>
        </w:rPr>
        <w:t>３</w:t>
      </w:r>
      <w:r w:rsidRPr="00C046D8">
        <w:rPr>
          <w:rFonts w:hAnsi="ＭＳ 明朝" w:hint="eastAsia"/>
          <w:color w:val="000000" w:themeColor="text1"/>
          <w:sz w:val="21"/>
          <w:szCs w:val="21"/>
        </w:rPr>
        <w:t>年</w:t>
      </w:r>
      <w:r w:rsidR="00685AAF" w:rsidRPr="00C046D8">
        <w:rPr>
          <w:rFonts w:hAnsi="ＭＳ 明朝" w:hint="eastAsia"/>
          <w:color w:val="000000" w:themeColor="text1"/>
          <w:sz w:val="21"/>
          <w:szCs w:val="21"/>
        </w:rPr>
        <w:t>1</w:t>
      </w:r>
      <w:r w:rsidR="00685AAF" w:rsidRPr="00C046D8">
        <w:rPr>
          <w:rFonts w:hAnsi="ＭＳ 明朝"/>
          <w:color w:val="000000" w:themeColor="text1"/>
          <w:sz w:val="21"/>
          <w:szCs w:val="21"/>
        </w:rPr>
        <w:t>2</w:t>
      </w:r>
      <w:r w:rsidR="00685AAF" w:rsidRPr="00C046D8">
        <w:rPr>
          <w:rFonts w:hAnsi="ＭＳ 明朝" w:hint="eastAsia"/>
          <w:color w:val="000000" w:themeColor="text1"/>
          <w:sz w:val="21"/>
          <w:szCs w:val="21"/>
        </w:rPr>
        <w:t>月</w:t>
      </w:r>
      <w:r w:rsidR="00532B48" w:rsidRPr="00C046D8">
        <w:rPr>
          <w:rFonts w:hAnsi="ＭＳ 明朝" w:hint="eastAsia"/>
          <w:color w:val="000000" w:themeColor="text1"/>
          <w:sz w:val="21"/>
          <w:szCs w:val="21"/>
        </w:rPr>
        <w:t>７</w:t>
      </w:r>
      <w:r w:rsidRPr="00C046D8">
        <w:rPr>
          <w:rFonts w:hAnsi="ＭＳ 明朝" w:hint="eastAsia"/>
          <w:color w:val="000000" w:themeColor="text1"/>
          <w:sz w:val="21"/>
          <w:szCs w:val="21"/>
        </w:rPr>
        <w:t>日に、旧条例第17条第１項の規定に基づき、実施機関に対し、「</w:t>
      </w:r>
      <w:r w:rsidR="00532B48" w:rsidRPr="00C046D8">
        <w:rPr>
          <w:rFonts w:hAnsi="ＭＳ 明朝" w:hint="eastAsia"/>
          <w:color w:val="000000" w:themeColor="text1"/>
          <w:sz w:val="21"/>
          <w:szCs w:val="21"/>
        </w:rPr>
        <w:t>公開請求者に対する令和２年1</w:t>
      </w:r>
      <w:r w:rsidR="00532B48" w:rsidRPr="00C046D8">
        <w:rPr>
          <w:rFonts w:hAnsi="ＭＳ 明朝"/>
          <w:color w:val="000000" w:themeColor="text1"/>
          <w:sz w:val="21"/>
          <w:szCs w:val="21"/>
        </w:rPr>
        <w:t>1</w:t>
      </w:r>
      <w:r w:rsidR="00532B48" w:rsidRPr="00C046D8">
        <w:rPr>
          <w:rFonts w:hAnsi="ＭＳ 明朝" w:hint="eastAsia"/>
          <w:color w:val="000000" w:themeColor="text1"/>
          <w:sz w:val="21"/>
          <w:szCs w:val="21"/>
        </w:rPr>
        <w:t>月3</w:t>
      </w:r>
      <w:r w:rsidR="00532B48" w:rsidRPr="00C046D8">
        <w:rPr>
          <w:rFonts w:hAnsi="ＭＳ 明朝"/>
          <w:color w:val="000000" w:themeColor="text1"/>
          <w:sz w:val="21"/>
          <w:szCs w:val="21"/>
        </w:rPr>
        <w:t>0</w:t>
      </w:r>
      <w:r w:rsidR="00532B48" w:rsidRPr="00C046D8">
        <w:rPr>
          <w:rFonts w:hAnsi="ＭＳ 明朝" w:hint="eastAsia"/>
          <w:color w:val="000000" w:themeColor="text1"/>
          <w:sz w:val="21"/>
          <w:szCs w:val="21"/>
        </w:rPr>
        <w:t>日付地方公務員法第2</w:t>
      </w:r>
      <w:r w:rsidR="00532B48" w:rsidRPr="00C046D8">
        <w:rPr>
          <w:rFonts w:hAnsi="ＭＳ 明朝"/>
          <w:color w:val="000000" w:themeColor="text1"/>
          <w:sz w:val="21"/>
          <w:szCs w:val="21"/>
        </w:rPr>
        <w:t>9</w:t>
      </w:r>
      <w:r w:rsidR="00532B48" w:rsidRPr="00C046D8">
        <w:rPr>
          <w:rFonts w:hAnsi="ＭＳ 明朝" w:hint="eastAsia"/>
          <w:color w:val="000000" w:themeColor="text1"/>
          <w:sz w:val="21"/>
          <w:szCs w:val="21"/>
        </w:rPr>
        <w:t>条第１項各号による懲戒処分（令和２年12月１日から向う１月間（令和２年12月3</w:t>
      </w:r>
      <w:r w:rsidR="00532B48" w:rsidRPr="00C046D8">
        <w:rPr>
          <w:rFonts w:hAnsi="ＭＳ 明朝"/>
          <w:color w:val="000000" w:themeColor="text1"/>
          <w:sz w:val="21"/>
          <w:szCs w:val="21"/>
        </w:rPr>
        <w:t>1</w:t>
      </w:r>
      <w:r w:rsidR="00532B48" w:rsidRPr="00C046D8">
        <w:rPr>
          <w:rFonts w:hAnsi="ＭＳ 明朝" w:hint="eastAsia"/>
          <w:color w:val="000000" w:themeColor="text1"/>
          <w:sz w:val="21"/>
          <w:szCs w:val="21"/>
        </w:rPr>
        <w:t>日までの間）１月につき給料及び地域手当の合計額の10分の１（〇〇〇〇円）の減給）に至る経過で作成された一切の記録」</w:t>
      </w:r>
      <w:r w:rsidRPr="00C046D8">
        <w:rPr>
          <w:rFonts w:hAnsi="ＭＳ 明朝" w:hint="eastAsia"/>
          <w:color w:val="000000" w:themeColor="text1"/>
          <w:sz w:val="21"/>
          <w:szCs w:val="21"/>
        </w:rPr>
        <w:t>の開示を求める旨の開示請求（以下「本件請求」という。）を行った。</w:t>
      </w:r>
    </w:p>
    <w:p w14:paraId="3A7D39A9" w14:textId="77777777" w:rsidR="00834263" w:rsidRPr="00C046D8" w:rsidRDefault="00834263" w:rsidP="0064091A">
      <w:pPr>
        <w:autoSpaceDE w:val="0"/>
        <w:autoSpaceDN w:val="0"/>
        <w:adjustRightInd w:val="0"/>
        <w:ind w:firstLineChars="100" w:firstLine="210"/>
        <w:jc w:val="left"/>
        <w:rPr>
          <w:rFonts w:hAnsi="ＭＳ 明朝"/>
          <w:color w:val="000000" w:themeColor="text1"/>
          <w:sz w:val="21"/>
          <w:szCs w:val="21"/>
        </w:rPr>
      </w:pPr>
    </w:p>
    <w:p w14:paraId="4FB3B2F4" w14:textId="77D4D1B0" w:rsidR="0064091A" w:rsidRPr="00C046D8" w:rsidRDefault="0064091A" w:rsidP="0064091A">
      <w:pPr>
        <w:autoSpaceDE w:val="0"/>
        <w:autoSpaceDN w:val="0"/>
        <w:adjustRightInd w:val="0"/>
        <w:ind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２　本件決定</w:t>
      </w:r>
    </w:p>
    <w:p w14:paraId="3BE52530" w14:textId="1FAC25C9" w:rsidR="0064091A" w:rsidRPr="00C046D8" w:rsidRDefault="0064091A" w:rsidP="00532B48">
      <w:pPr>
        <w:autoSpaceDE w:val="0"/>
        <w:autoSpaceDN w:val="0"/>
        <w:adjustRightInd w:val="0"/>
        <w:ind w:leftChars="200" w:left="48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実施機関は、本件請求に係る保有個人情報を</w:t>
      </w:r>
      <w:r w:rsidR="00532B48" w:rsidRPr="00C046D8">
        <w:rPr>
          <w:rFonts w:hAnsi="ＭＳ 明朝" w:hint="eastAsia"/>
          <w:color w:val="000000" w:themeColor="text1"/>
          <w:sz w:val="21"/>
          <w:szCs w:val="21"/>
        </w:rPr>
        <w:t>旧条例第23条第１項に基づき、</w:t>
      </w:r>
      <w:r w:rsidR="00BC2EAA" w:rsidRPr="00C046D8">
        <w:rPr>
          <w:rFonts w:hAnsi="ＭＳ 明朝" w:hint="eastAsia"/>
          <w:color w:val="000000" w:themeColor="text1"/>
          <w:sz w:val="21"/>
          <w:szCs w:val="21"/>
        </w:rPr>
        <w:t>「電話聴取報告書（令和２年７月31日作成）」（以下「本件情報１」という。）、「電話聴取報告書（令和２年８月13日作成）」（以下「本件情報２」という。）、「電話聴取報告書（令和２年11月６日作成）」（以下「本件情報３」という。）、「体罰・暴力行為等に関</w:t>
      </w:r>
      <w:r w:rsidR="00BC2EAA" w:rsidRPr="00C046D8">
        <w:rPr>
          <w:rFonts w:hAnsi="ＭＳ 明朝" w:hint="eastAsia"/>
          <w:color w:val="000000" w:themeColor="text1"/>
          <w:sz w:val="21"/>
          <w:szCs w:val="21"/>
        </w:rPr>
        <w:lastRenderedPageBreak/>
        <w:t>する報告書（令和２年10月１日作成）」（以下「本件情報４」という。）、「事情聴取議事録（令和２年10月８日実施）」（以下「本件情報５」という。）、「事情聴取議事録（令和２年10月26日実施）」（以下「本件情報６」という。）、「事情聴取議事録（令和２年11月５日実施）」（以下「本件情報７」という。）、「顛末書（令和２年10月13日作成）」（以下「本件情報８」という。）、「顛末書（令和２年11月12日作成）」（以下「本件情報９」という。）、「大阪市人事監察委員会への案件の付議について（令和２年11月13日決裁）」（以下「本件情報10」という。）、「教職員に対する懲戒処分について（令和２年11月18日決裁）」（以下「本件情報11」という。）、「第16回教育委員会会議の議案第115号（令和２年11月24日開催）」（以下「本件情報12」という。）と特定した上で、教職員以外の関係者の氏名その他個人を特定しうる情報（以下「本件非開示部分１」という。）、</w:t>
      </w:r>
      <w:r w:rsidR="009F79FD" w:rsidRPr="00C046D8">
        <w:rPr>
          <w:rFonts w:hAnsi="ＭＳ 明朝" w:hint="eastAsia"/>
          <w:color w:val="000000" w:themeColor="text1"/>
          <w:sz w:val="21"/>
          <w:szCs w:val="21"/>
        </w:rPr>
        <w:t>大阪市人事監察委員（以下「人事監察委員」という。）</w:t>
      </w:r>
      <w:r w:rsidR="00BC2EAA" w:rsidRPr="00C046D8">
        <w:rPr>
          <w:rFonts w:hAnsi="ＭＳ 明朝" w:hint="eastAsia"/>
          <w:color w:val="000000" w:themeColor="text1"/>
          <w:sz w:val="21"/>
          <w:szCs w:val="21"/>
        </w:rPr>
        <w:t>の自宅住所及び印影（以下「本件非開示部分２」という。）、人事監察委員の意見（以下「本件非開示部分３」という。）、処分案、処分事由、量定の考え方その他処分内容を類推しうる情報（以下「本件非開示部分４」という。）、顛末書提出に関する指示事項（以下「本件非開示部分５」という。）</w:t>
      </w:r>
      <w:r w:rsidR="00532B48" w:rsidRPr="00C046D8">
        <w:rPr>
          <w:rFonts w:hAnsi="ＭＳ 明朝" w:hint="eastAsia"/>
          <w:color w:val="000000" w:themeColor="text1"/>
          <w:sz w:val="21"/>
          <w:szCs w:val="21"/>
        </w:rPr>
        <w:t>を開示しない理由を次のとおり付して、本件決定を行った。</w:t>
      </w:r>
    </w:p>
    <w:p w14:paraId="2F758585" w14:textId="5CDF2372" w:rsidR="00BC2EAA" w:rsidRPr="00C046D8" w:rsidRDefault="00BC2EAA" w:rsidP="00BC2EAA">
      <w:pPr>
        <w:autoSpaceDE w:val="0"/>
        <w:autoSpaceDN w:val="0"/>
        <w:adjustRightInd w:val="0"/>
        <w:ind w:leftChars="200" w:left="480" w:firstLineChars="100" w:firstLine="210"/>
        <w:jc w:val="center"/>
        <w:rPr>
          <w:rFonts w:hAnsi="ＭＳ 明朝"/>
          <w:color w:val="000000" w:themeColor="text1"/>
          <w:sz w:val="21"/>
          <w:szCs w:val="21"/>
        </w:rPr>
      </w:pPr>
      <w:r w:rsidRPr="00C046D8">
        <w:rPr>
          <w:rFonts w:hAnsi="ＭＳ 明朝" w:hint="eastAsia"/>
          <w:color w:val="000000" w:themeColor="text1"/>
          <w:sz w:val="21"/>
          <w:szCs w:val="21"/>
        </w:rPr>
        <w:t>記</w:t>
      </w:r>
    </w:p>
    <w:p w14:paraId="2F2B1989" w14:textId="0BDA52F2" w:rsidR="00BC2EAA" w:rsidRPr="00C046D8" w:rsidRDefault="00BC2EAA" w:rsidP="00BC2EAA">
      <w:pPr>
        <w:autoSpaceDE w:val="0"/>
        <w:autoSpaceDN w:val="0"/>
        <w:adjustRightInd w:val="0"/>
        <w:ind w:leftChars="200" w:left="48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旧条例第19条第２号に該当</w:t>
      </w:r>
    </w:p>
    <w:p w14:paraId="237F6A5C" w14:textId="77777777" w:rsidR="00BC2EAA" w:rsidRPr="00C046D8" w:rsidRDefault="00BC2EAA" w:rsidP="00BC2EAA">
      <w:pPr>
        <w:autoSpaceDE w:val="0"/>
        <w:autoSpaceDN w:val="0"/>
        <w:adjustRightInd w:val="0"/>
        <w:ind w:leftChars="200" w:left="48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（説明）</w:t>
      </w:r>
    </w:p>
    <w:p w14:paraId="6A20157C" w14:textId="0262E4AC" w:rsidR="00BC2EAA" w:rsidRPr="00C046D8" w:rsidRDefault="00BC2EAA" w:rsidP="0025105B">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本件非開示部分１及び本件非開示部分２については、開示請求者以外の個人に関する情報であって、当該情報そのものにより又は他の情報と照合することにより、特定の個人が識別されるもの、又は特定の個人を識別することはできないが、開示することにより、なお個人の権利利益を害するおそれがある情報であると認められ、かつ同号ただし書ア、イ、ウのいずれにも該当しないため</w:t>
      </w:r>
    </w:p>
    <w:p w14:paraId="6BE5383B" w14:textId="77777777" w:rsidR="00BC2EAA" w:rsidRPr="00C046D8" w:rsidRDefault="00BC2EAA" w:rsidP="00BC2EAA">
      <w:pPr>
        <w:autoSpaceDE w:val="0"/>
        <w:autoSpaceDN w:val="0"/>
        <w:adjustRightInd w:val="0"/>
        <w:ind w:leftChars="200" w:left="480" w:firstLineChars="100" w:firstLine="210"/>
        <w:jc w:val="left"/>
        <w:rPr>
          <w:rFonts w:hAnsi="ＭＳ 明朝"/>
          <w:color w:val="000000" w:themeColor="text1"/>
          <w:sz w:val="21"/>
          <w:szCs w:val="21"/>
        </w:rPr>
      </w:pPr>
    </w:p>
    <w:p w14:paraId="53AB3375" w14:textId="77777777" w:rsidR="00BC2EAA" w:rsidRPr="00C046D8" w:rsidRDefault="00BC2EAA" w:rsidP="00BC2EAA">
      <w:pPr>
        <w:autoSpaceDE w:val="0"/>
        <w:autoSpaceDN w:val="0"/>
        <w:adjustRightInd w:val="0"/>
        <w:ind w:leftChars="200" w:left="48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旧条例第19条第６号に該当</w:t>
      </w:r>
    </w:p>
    <w:p w14:paraId="69E1EB70" w14:textId="77777777" w:rsidR="00BC2EAA" w:rsidRPr="00C046D8" w:rsidRDefault="00BC2EAA" w:rsidP="00BC2EAA">
      <w:pPr>
        <w:autoSpaceDE w:val="0"/>
        <w:autoSpaceDN w:val="0"/>
        <w:adjustRightInd w:val="0"/>
        <w:ind w:leftChars="200" w:left="48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（説明）</w:t>
      </w:r>
    </w:p>
    <w:p w14:paraId="1B122306" w14:textId="790D7BE3" w:rsidR="00BC2EAA" w:rsidRPr="00C046D8" w:rsidRDefault="00BC2EAA" w:rsidP="0025105B">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本件非開示部分３については、本市の服務事務に関する情報であって、開示することにより、人事監察委員の意見が明らかとなり、人事監察委員が率直な意見を述べられなくなる他、人事監察委員への働きかけ等が行われ、今後の人事監察委員の業務に影響をきたすことから、服務事務の適正な遂行に支障を及ぼすおそれがあるため。</w:t>
      </w:r>
    </w:p>
    <w:p w14:paraId="21D64FE9" w14:textId="06804821" w:rsidR="00BC2EAA" w:rsidRPr="00C046D8" w:rsidRDefault="00BC2EAA" w:rsidP="0025105B">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本件非開示部分４については、本市の機関が行う事務又は事業に関する情報であって、開示することにより、人事管理に係る事務に関し、公正かつ円滑な人事の確保に支障を及ぼすおそれがあるため。</w:t>
      </w:r>
    </w:p>
    <w:p w14:paraId="3DA27D2E" w14:textId="6A00B65E" w:rsidR="00BC2EAA" w:rsidRPr="00C046D8" w:rsidRDefault="00BC2EAA" w:rsidP="0025105B">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本件非開示部分５については、本市の機関が行う事務又は事業に関する情報であ</w:t>
      </w:r>
      <w:r w:rsidRPr="00C046D8">
        <w:rPr>
          <w:rFonts w:hAnsi="ＭＳ 明朝" w:hint="eastAsia"/>
          <w:color w:val="000000" w:themeColor="text1"/>
          <w:sz w:val="21"/>
          <w:szCs w:val="21"/>
        </w:rPr>
        <w:lastRenderedPageBreak/>
        <w:t>って、開示することにより、今後予定される本市の争訟に係る事務に関し、本市又は国等の財産上の利益または当事者としての地位を不当に害する</w:t>
      </w:r>
      <w:r w:rsidR="008A7221" w:rsidRPr="00C046D8">
        <w:rPr>
          <w:rFonts w:hAnsi="ＭＳ 明朝" w:hint="eastAsia"/>
          <w:color w:val="000000" w:themeColor="text1"/>
          <w:sz w:val="21"/>
          <w:szCs w:val="21"/>
        </w:rPr>
        <w:t>おそれ</w:t>
      </w:r>
      <w:r w:rsidRPr="00C046D8">
        <w:rPr>
          <w:rFonts w:hAnsi="ＭＳ 明朝" w:hint="eastAsia"/>
          <w:color w:val="000000" w:themeColor="text1"/>
          <w:sz w:val="21"/>
          <w:szCs w:val="21"/>
        </w:rPr>
        <w:t>があるため。</w:t>
      </w:r>
    </w:p>
    <w:p w14:paraId="7A4BB238" w14:textId="77777777" w:rsidR="00BC2EAA" w:rsidRPr="00C046D8" w:rsidRDefault="00BC2EAA" w:rsidP="00532B48">
      <w:pPr>
        <w:autoSpaceDE w:val="0"/>
        <w:autoSpaceDN w:val="0"/>
        <w:adjustRightInd w:val="0"/>
        <w:ind w:leftChars="200" w:left="480" w:firstLineChars="100" w:firstLine="210"/>
        <w:jc w:val="left"/>
        <w:rPr>
          <w:rFonts w:hAnsi="ＭＳ 明朝"/>
          <w:color w:val="000000" w:themeColor="text1"/>
          <w:sz w:val="21"/>
          <w:szCs w:val="21"/>
        </w:rPr>
      </w:pPr>
    </w:p>
    <w:p w14:paraId="3AEBAE11" w14:textId="77777777" w:rsidR="0064091A" w:rsidRPr="00C046D8" w:rsidRDefault="0064091A" w:rsidP="0064091A">
      <w:pPr>
        <w:autoSpaceDE w:val="0"/>
        <w:autoSpaceDN w:val="0"/>
        <w:adjustRightInd w:val="0"/>
        <w:ind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３　審査請求</w:t>
      </w:r>
    </w:p>
    <w:p w14:paraId="34995970" w14:textId="46570467" w:rsidR="0064091A" w:rsidRPr="00C046D8" w:rsidRDefault="0064091A" w:rsidP="005D04A5">
      <w:pPr>
        <w:autoSpaceDE w:val="0"/>
        <w:autoSpaceDN w:val="0"/>
        <w:adjustRightInd w:val="0"/>
        <w:ind w:leftChars="200" w:left="48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審査請求人は、令和</w:t>
      </w:r>
      <w:r w:rsidR="005D04A5" w:rsidRPr="00C046D8">
        <w:rPr>
          <w:rFonts w:hAnsi="ＭＳ 明朝" w:hint="eastAsia"/>
          <w:color w:val="000000" w:themeColor="text1"/>
          <w:sz w:val="21"/>
          <w:szCs w:val="21"/>
        </w:rPr>
        <w:t>４</w:t>
      </w:r>
      <w:r w:rsidRPr="00C046D8">
        <w:rPr>
          <w:rFonts w:hAnsi="ＭＳ 明朝" w:hint="eastAsia"/>
          <w:color w:val="000000" w:themeColor="text1"/>
          <w:sz w:val="21"/>
          <w:szCs w:val="21"/>
        </w:rPr>
        <w:t>年</w:t>
      </w:r>
      <w:r w:rsidR="005D04A5" w:rsidRPr="00C046D8">
        <w:rPr>
          <w:rFonts w:hAnsi="ＭＳ 明朝" w:hint="eastAsia"/>
          <w:color w:val="000000" w:themeColor="text1"/>
          <w:sz w:val="21"/>
          <w:szCs w:val="21"/>
        </w:rPr>
        <w:t>３</w:t>
      </w:r>
      <w:r w:rsidRPr="00C046D8">
        <w:rPr>
          <w:rFonts w:hAnsi="ＭＳ 明朝" w:hint="eastAsia"/>
          <w:color w:val="000000" w:themeColor="text1"/>
          <w:sz w:val="21"/>
          <w:szCs w:val="21"/>
        </w:rPr>
        <w:t>月</w:t>
      </w:r>
      <w:r w:rsidR="005D04A5" w:rsidRPr="00C046D8">
        <w:rPr>
          <w:rFonts w:hAnsi="ＭＳ 明朝" w:hint="eastAsia"/>
          <w:color w:val="000000" w:themeColor="text1"/>
          <w:sz w:val="21"/>
          <w:szCs w:val="21"/>
        </w:rPr>
        <w:t>８</w:t>
      </w:r>
      <w:r w:rsidRPr="00C046D8">
        <w:rPr>
          <w:rFonts w:hAnsi="ＭＳ 明朝" w:hint="eastAsia"/>
          <w:color w:val="000000" w:themeColor="text1"/>
          <w:sz w:val="21"/>
          <w:szCs w:val="21"/>
        </w:rPr>
        <w:t>日に本件決定を不服として、実施機関に対して、行政不服審査法（平成26年法律第68号）に基づき審査請求（以下「本件審査請求」という。）を行った。</w:t>
      </w:r>
    </w:p>
    <w:p w14:paraId="7DD93D80" w14:textId="77777777" w:rsidR="005D04A5" w:rsidRPr="00C046D8" w:rsidRDefault="005D04A5" w:rsidP="005D04A5">
      <w:pPr>
        <w:autoSpaceDE w:val="0"/>
        <w:autoSpaceDN w:val="0"/>
        <w:adjustRightInd w:val="0"/>
        <w:ind w:leftChars="200" w:left="480" w:firstLineChars="100" w:firstLine="210"/>
        <w:jc w:val="left"/>
        <w:rPr>
          <w:rFonts w:hAnsi="ＭＳ 明朝"/>
          <w:color w:val="000000" w:themeColor="text1"/>
          <w:sz w:val="21"/>
          <w:szCs w:val="21"/>
        </w:rPr>
      </w:pPr>
    </w:p>
    <w:p w14:paraId="43288729" w14:textId="430F14AF" w:rsidR="0064091A" w:rsidRPr="00C046D8" w:rsidRDefault="0064091A" w:rsidP="0064091A">
      <w:pPr>
        <w:autoSpaceDE w:val="0"/>
        <w:autoSpaceDN w:val="0"/>
        <w:adjustRightInd w:val="0"/>
        <w:jc w:val="left"/>
        <w:rPr>
          <w:rFonts w:hAnsi="ＭＳ 明朝"/>
          <w:color w:val="000000" w:themeColor="text1"/>
          <w:sz w:val="21"/>
          <w:szCs w:val="21"/>
        </w:rPr>
      </w:pPr>
      <w:r w:rsidRPr="00C046D8">
        <w:rPr>
          <w:rFonts w:hAnsi="ＭＳ 明朝" w:hint="eastAsia"/>
          <w:color w:val="000000" w:themeColor="text1"/>
          <w:sz w:val="21"/>
          <w:szCs w:val="21"/>
        </w:rPr>
        <w:t>第３　審査請求人の主張</w:t>
      </w:r>
    </w:p>
    <w:p w14:paraId="04D61A72" w14:textId="105B6301" w:rsidR="0064091A" w:rsidRPr="00C046D8" w:rsidRDefault="0064091A" w:rsidP="005D04A5">
      <w:pPr>
        <w:autoSpaceDE w:val="0"/>
        <w:autoSpaceDN w:val="0"/>
        <w:adjustRightInd w:val="0"/>
        <w:ind w:firstLineChars="200" w:firstLine="420"/>
        <w:jc w:val="left"/>
        <w:rPr>
          <w:rFonts w:hAnsi="ＭＳ 明朝"/>
          <w:color w:val="000000" w:themeColor="text1"/>
          <w:sz w:val="21"/>
          <w:szCs w:val="21"/>
        </w:rPr>
      </w:pPr>
      <w:r w:rsidRPr="00C046D8">
        <w:rPr>
          <w:rFonts w:hAnsi="ＭＳ 明朝" w:hint="eastAsia"/>
          <w:color w:val="000000" w:themeColor="text1"/>
          <w:sz w:val="21"/>
          <w:szCs w:val="21"/>
        </w:rPr>
        <w:t>審査請求人の主張は、おおむね次のとおりである。</w:t>
      </w:r>
    </w:p>
    <w:p w14:paraId="1CF1E2D3" w14:textId="18919DE9" w:rsidR="005D04A5" w:rsidRPr="00C046D8" w:rsidRDefault="005D04A5" w:rsidP="005D04A5">
      <w:pPr>
        <w:autoSpaceDE w:val="0"/>
        <w:autoSpaceDN w:val="0"/>
        <w:adjustRightInd w:val="0"/>
        <w:ind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１　審査請求の趣旨</w:t>
      </w:r>
    </w:p>
    <w:p w14:paraId="2563A480" w14:textId="7B40C805" w:rsidR="005D04A5" w:rsidRPr="00C046D8" w:rsidRDefault="009B3DAB" w:rsidP="005D04A5">
      <w:pPr>
        <w:autoSpaceDE w:val="0"/>
        <w:autoSpaceDN w:val="0"/>
        <w:adjustRightInd w:val="0"/>
        <w:ind w:leftChars="200" w:left="48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実施機関</w:t>
      </w:r>
      <w:r w:rsidR="005D04A5" w:rsidRPr="00C046D8">
        <w:rPr>
          <w:rFonts w:hAnsi="ＭＳ 明朝" w:hint="eastAsia"/>
          <w:color w:val="000000" w:themeColor="text1"/>
          <w:sz w:val="21"/>
          <w:szCs w:val="21"/>
        </w:rPr>
        <w:t>が審査請求人に対して行った本件決定を取り消すとの裁決を求める。</w:t>
      </w:r>
    </w:p>
    <w:p w14:paraId="656DE4D7" w14:textId="77777777" w:rsidR="00834263" w:rsidRPr="00C046D8" w:rsidRDefault="00834263" w:rsidP="005D04A5">
      <w:pPr>
        <w:autoSpaceDE w:val="0"/>
        <w:autoSpaceDN w:val="0"/>
        <w:adjustRightInd w:val="0"/>
        <w:ind w:firstLineChars="100" w:firstLine="210"/>
        <w:jc w:val="left"/>
        <w:rPr>
          <w:rFonts w:hAnsi="ＭＳ 明朝"/>
          <w:color w:val="000000" w:themeColor="text1"/>
          <w:sz w:val="21"/>
          <w:szCs w:val="21"/>
        </w:rPr>
      </w:pPr>
    </w:p>
    <w:p w14:paraId="60729586" w14:textId="434266C8" w:rsidR="005D04A5" w:rsidRPr="00C046D8" w:rsidRDefault="005D04A5" w:rsidP="005D04A5">
      <w:pPr>
        <w:autoSpaceDE w:val="0"/>
        <w:autoSpaceDN w:val="0"/>
        <w:adjustRightInd w:val="0"/>
        <w:ind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２　審査請求の理由</w:t>
      </w:r>
    </w:p>
    <w:p w14:paraId="246DA773" w14:textId="028A7134" w:rsidR="005D04A5" w:rsidRPr="00C046D8" w:rsidRDefault="000A7270" w:rsidP="005D04A5">
      <w:pPr>
        <w:autoSpaceDE w:val="0"/>
        <w:autoSpaceDN w:val="0"/>
        <w:adjustRightInd w:val="0"/>
        <w:ind w:firstLineChars="200" w:firstLine="420"/>
        <w:jc w:val="left"/>
        <w:rPr>
          <w:rFonts w:hAnsi="ＭＳ 明朝"/>
          <w:color w:val="000000" w:themeColor="text1"/>
          <w:sz w:val="21"/>
          <w:szCs w:val="21"/>
        </w:rPr>
      </w:pPr>
      <w:r w:rsidRPr="00C046D8">
        <w:rPr>
          <w:rFonts w:hAnsi="ＭＳ 明朝" w:hint="eastAsia"/>
          <w:color w:val="000000" w:themeColor="text1"/>
          <w:sz w:val="21"/>
          <w:szCs w:val="21"/>
        </w:rPr>
        <w:t xml:space="preserve">(1) </w:t>
      </w:r>
      <w:r w:rsidR="005D04A5" w:rsidRPr="00C046D8">
        <w:rPr>
          <w:rFonts w:hAnsi="ＭＳ 明朝" w:hint="eastAsia"/>
          <w:color w:val="000000" w:themeColor="text1"/>
          <w:sz w:val="21"/>
          <w:szCs w:val="21"/>
        </w:rPr>
        <w:t>本件</w:t>
      </w:r>
      <w:r w:rsidR="00F521C8" w:rsidRPr="00C046D8">
        <w:rPr>
          <w:rFonts w:hAnsi="ＭＳ 明朝" w:hint="eastAsia"/>
          <w:color w:val="000000" w:themeColor="text1"/>
          <w:sz w:val="21"/>
          <w:szCs w:val="21"/>
        </w:rPr>
        <w:t>情報</w:t>
      </w:r>
      <w:r w:rsidR="005D04A5" w:rsidRPr="00C046D8">
        <w:rPr>
          <w:rFonts w:hAnsi="ＭＳ 明朝" w:hint="eastAsia"/>
          <w:color w:val="000000" w:themeColor="text1"/>
          <w:sz w:val="21"/>
          <w:szCs w:val="21"/>
        </w:rPr>
        <w:t>１</w:t>
      </w:r>
      <w:r w:rsidR="00F521C8" w:rsidRPr="00C046D8">
        <w:rPr>
          <w:rFonts w:hAnsi="ＭＳ 明朝" w:hint="eastAsia"/>
          <w:color w:val="000000" w:themeColor="text1"/>
          <w:sz w:val="21"/>
          <w:szCs w:val="21"/>
        </w:rPr>
        <w:t>から本件情報</w:t>
      </w:r>
      <w:r w:rsidR="005D04A5" w:rsidRPr="00C046D8">
        <w:rPr>
          <w:rFonts w:hAnsi="ＭＳ 明朝" w:hint="eastAsia"/>
          <w:color w:val="000000" w:themeColor="text1"/>
          <w:sz w:val="21"/>
          <w:szCs w:val="21"/>
        </w:rPr>
        <w:t>３</w:t>
      </w:r>
      <w:r w:rsidR="00F521C8" w:rsidRPr="00C046D8">
        <w:rPr>
          <w:rFonts w:hAnsi="ＭＳ 明朝" w:hint="eastAsia"/>
          <w:color w:val="000000" w:themeColor="text1"/>
          <w:sz w:val="21"/>
          <w:szCs w:val="21"/>
        </w:rPr>
        <w:t>まで</w:t>
      </w:r>
      <w:r w:rsidR="005D04A5" w:rsidRPr="00C046D8">
        <w:rPr>
          <w:rFonts w:hAnsi="ＭＳ 明朝" w:hint="eastAsia"/>
          <w:color w:val="000000" w:themeColor="text1"/>
          <w:sz w:val="21"/>
          <w:szCs w:val="21"/>
        </w:rPr>
        <w:t>の非開示部分について</w:t>
      </w:r>
    </w:p>
    <w:p w14:paraId="43C09611" w14:textId="77777777" w:rsidR="00F521C8" w:rsidRPr="00C046D8" w:rsidRDefault="005D04A5" w:rsidP="00F521C8">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審査請求人が生徒の自宅を訪問した際のやり取りを電話で聞き取った内容が記載されているところ、「父」、「母」といった関係性に係る記載であると推測される部分が非開示となっているが、生徒の情報が非開示となっている以上、当該記載だけで個人を特定することはできない。</w:t>
      </w:r>
    </w:p>
    <w:p w14:paraId="2D154E2A" w14:textId="1FB66B22" w:rsidR="00F521C8" w:rsidRPr="00C046D8" w:rsidRDefault="00F521C8" w:rsidP="00F521C8">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本件情報</w:t>
      </w:r>
      <w:r w:rsidR="005D04A5" w:rsidRPr="00C046D8">
        <w:rPr>
          <w:rFonts w:hAnsi="ＭＳ 明朝" w:hint="eastAsia"/>
          <w:color w:val="000000" w:themeColor="text1"/>
          <w:sz w:val="21"/>
          <w:szCs w:val="21"/>
        </w:rPr>
        <w:t>１</w:t>
      </w:r>
      <w:r w:rsidRPr="00C046D8">
        <w:rPr>
          <w:rFonts w:hAnsi="ＭＳ 明朝" w:hint="eastAsia"/>
          <w:color w:val="000000" w:themeColor="text1"/>
          <w:sz w:val="21"/>
          <w:szCs w:val="21"/>
        </w:rPr>
        <w:t>から本件情報</w:t>
      </w:r>
      <w:r w:rsidR="005D04A5" w:rsidRPr="00C046D8">
        <w:rPr>
          <w:rFonts w:hAnsi="ＭＳ 明朝" w:hint="eastAsia"/>
          <w:color w:val="000000" w:themeColor="text1"/>
          <w:sz w:val="21"/>
          <w:szCs w:val="21"/>
        </w:rPr>
        <w:t>３</w:t>
      </w:r>
      <w:r w:rsidRPr="00C046D8">
        <w:rPr>
          <w:rFonts w:hAnsi="ＭＳ 明朝" w:hint="eastAsia"/>
          <w:color w:val="000000" w:themeColor="text1"/>
          <w:sz w:val="21"/>
          <w:szCs w:val="21"/>
        </w:rPr>
        <w:t>まで</w:t>
      </w:r>
      <w:r w:rsidR="005D04A5" w:rsidRPr="00C046D8">
        <w:rPr>
          <w:rFonts w:hAnsi="ＭＳ 明朝" w:hint="eastAsia"/>
          <w:color w:val="000000" w:themeColor="text1"/>
          <w:sz w:val="21"/>
          <w:szCs w:val="21"/>
        </w:rPr>
        <w:t>は、審査請求人に対する処分の根拠となる資料であるが、審査請求人は、当該処分により違法に財産権を侵害されたことから当該処分の取消しを求めて争っており、非開示部分については、旧条例第19条第２号ただし書イに該当する。</w:t>
      </w:r>
    </w:p>
    <w:p w14:paraId="61E5CC0C" w14:textId="2A3253D5" w:rsidR="005D04A5" w:rsidRPr="00C046D8" w:rsidRDefault="00F521C8" w:rsidP="00F521C8">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本件情報１から本件情報３まで</w:t>
      </w:r>
      <w:r w:rsidR="005D04A5" w:rsidRPr="00C046D8">
        <w:rPr>
          <w:rFonts w:hAnsi="ＭＳ 明朝" w:hint="eastAsia"/>
          <w:color w:val="000000" w:themeColor="text1"/>
          <w:sz w:val="21"/>
          <w:szCs w:val="21"/>
        </w:rPr>
        <w:t>に記載されている人物の氏名や関係性は、審査請求人に対する懲戒処分の根拠として最も重要な部分であり、その内容を把握しなければ、審査請求人が当該処分の適法性を争うにあたって、適切な反論をすることができず、当該部分が非開示とされることにより、審査請求人が受ける不利益は甚大である。一方で、</w:t>
      </w:r>
      <w:r w:rsidRPr="00C046D8">
        <w:rPr>
          <w:rFonts w:hAnsi="ＭＳ 明朝" w:hint="eastAsia"/>
          <w:color w:val="000000" w:themeColor="text1"/>
          <w:sz w:val="21"/>
          <w:szCs w:val="21"/>
        </w:rPr>
        <w:t>本件情報１から本件情報３まで</w:t>
      </w:r>
      <w:r w:rsidR="005D04A5" w:rsidRPr="00C046D8">
        <w:rPr>
          <w:rFonts w:hAnsi="ＭＳ 明朝" w:hint="eastAsia"/>
          <w:color w:val="000000" w:themeColor="text1"/>
          <w:sz w:val="21"/>
          <w:szCs w:val="21"/>
        </w:rPr>
        <w:t>に記載されている人物の氏名が、懲戒処分に係る関係者であるとすれば、審査請求人に当事者の生徒らの氏名を全て知っており、また、審査請求人は当該処分の効力を争うにあたって既に代理人を選任して</w:t>
      </w:r>
      <w:r w:rsidR="00D0447B" w:rsidRPr="00C046D8">
        <w:rPr>
          <w:rFonts w:hAnsi="ＭＳ 明朝" w:hint="eastAsia"/>
          <w:color w:val="000000" w:themeColor="text1"/>
          <w:sz w:val="21"/>
          <w:szCs w:val="21"/>
        </w:rPr>
        <w:t>いる</w:t>
      </w:r>
      <w:r w:rsidR="005D04A5" w:rsidRPr="00C046D8">
        <w:rPr>
          <w:rFonts w:hAnsi="ＭＳ 明朝" w:hint="eastAsia"/>
          <w:color w:val="000000" w:themeColor="text1"/>
          <w:sz w:val="21"/>
          <w:szCs w:val="21"/>
        </w:rPr>
        <w:t>から、これらの関係者に直接連絡をとったり、危害を加えたりすることは考えられないものであり、これらの情報を審査請求人に開示してもこれらの関係者に何ら不利益は生じない。したがって、本件非開示部分１を非開示にすることにより、証言者が特定され、審査請求人以外の者の権利が害されるおそれに比して、開示することにより得られる審査請求人の利益が優越することから、旧条例第19条</w:t>
      </w:r>
      <w:r w:rsidR="005D04A5" w:rsidRPr="00C046D8">
        <w:rPr>
          <w:rFonts w:hAnsi="ＭＳ 明朝" w:hint="eastAsia"/>
          <w:color w:val="000000" w:themeColor="text1"/>
          <w:sz w:val="21"/>
          <w:szCs w:val="21"/>
        </w:rPr>
        <w:lastRenderedPageBreak/>
        <w:t>第２号ただし書イに該当することは明らかである。</w:t>
      </w:r>
    </w:p>
    <w:p w14:paraId="47D1D65B" w14:textId="55497EBB" w:rsidR="005D04A5" w:rsidRPr="00C046D8" w:rsidRDefault="000A7270" w:rsidP="00F521C8">
      <w:pPr>
        <w:autoSpaceDE w:val="0"/>
        <w:autoSpaceDN w:val="0"/>
        <w:adjustRightInd w:val="0"/>
        <w:ind w:firstLineChars="200" w:firstLine="420"/>
        <w:jc w:val="left"/>
        <w:rPr>
          <w:rFonts w:hAnsi="ＭＳ 明朝"/>
          <w:color w:val="000000" w:themeColor="text1"/>
          <w:sz w:val="21"/>
          <w:szCs w:val="21"/>
        </w:rPr>
      </w:pPr>
      <w:r w:rsidRPr="00C046D8">
        <w:rPr>
          <w:rFonts w:hAnsi="ＭＳ 明朝" w:hint="eastAsia"/>
          <w:color w:val="000000" w:themeColor="text1"/>
          <w:sz w:val="21"/>
          <w:szCs w:val="21"/>
        </w:rPr>
        <w:t xml:space="preserve">(2) </w:t>
      </w:r>
      <w:r w:rsidR="005D04A5" w:rsidRPr="00C046D8">
        <w:rPr>
          <w:rFonts w:hAnsi="ＭＳ 明朝" w:hint="eastAsia"/>
          <w:color w:val="000000" w:themeColor="text1"/>
          <w:sz w:val="21"/>
          <w:szCs w:val="21"/>
        </w:rPr>
        <w:t>本件非開示部分３について</w:t>
      </w:r>
    </w:p>
    <w:p w14:paraId="2F31A379" w14:textId="752B3F3F" w:rsidR="00F521C8" w:rsidRPr="00C046D8" w:rsidRDefault="005D04A5" w:rsidP="00F521C8">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人事監査委員の</w:t>
      </w:r>
      <w:r w:rsidR="007451A6" w:rsidRPr="00C046D8">
        <w:rPr>
          <w:rFonts w:hAnsi="ＭＳ 明朝" w:hint="eastAsia"/>
          <w:color w:val="000000" w:themeColor="text1"/>
          <w:sz w:val="21"/>
          <w:szCs w:val="21"/>
        </w:rPr>
        <w:t>意見</w:t>
      </w:r>
      <w:r w:rsidRPr="00C046D8">
        <w:rPr>
          <w:rFonts w:hAnsi="ＭＳ 明朝" w:hint="eastAsia"/>
          <w:color w:val="000000" w:themeColor="text1"/>
          <w:sz w:val="21"/>
          <w:szCs w:val="21"/>
        </w:rPr>
        <w:t>は、その性質上、事後的に不利益処分の内容を争われた場合には、その処分を検証するために公開することが予定されている。</w:t>
      </w:r>
    </w:p>
    <w:p w14:paraId="23FA58B1" w14:textId="77777777" w:rsidR="00F521C8" w:rsidRPr="00C046D8" w:rsidRDefault="005D04A5" w:rsidP="00F521C8">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人事監査委員の意見の根拠となる資料や事実関係は、審査請求人において確認ができているから、人事監査委員の意見のみを非開示とする理由はない。</w:t>
      </w:r>
    </w:p>
    <w:p w14:paraId="3E32313D" w14:textId="77777777" w:rsidR="00F521C8" w:rsidRPr="00C046D8" w:rsidRDefault="005D04A5" w:rsidP="00F521C8">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人事監査委員の意見が公になると人事監査委員への働きかけが行われるとしているが、既に人事監査委員の氏名は公開されているため、本件非開示部分３を公開しなくとも、人事監査委員への働きかけは可能である、また、審査請求人は既に代理員を選任し、懲戒処分について争っており、人事監査委員会の構成員に直接的な働きかけを行うはずがない。非開示事由該当性は実施機関において主張・立証すべきであるにもかかわらず、実施機関は、人事監査委員の勤務先等への押し掛けや働きかけ等の自体が度々発生すると主張するが、具体的な主張や客観的な証拠の提出もない。</w:t>
      </w:r>
    </w:p>
    <w:p w14:paraId="0F51C632" w14:textId="77777777" w:rsidR="00F521C8" w:rsidRPr="00C046D8" w:rsidRDefault="005D04A5" w:rsidP="00F521C8">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旧条例第19条第６号柱書の「当該事務又は事業の適正な遂行に支障を及ぼすおそれがあるもの」に該当するか否かは、当該文書の性質上同号の要件に該当することが明らかでない限り、取り調べの必要性と公務の遂行に支障を及ぼすおそれの程度とを相関的に検討したうえで判断すべきであり（文書提出命令に係る最高裁第三小法廷平成25年４月19日決定（裁判集民243号385頁）の田原睦夫裁判官の補足意見）、本件においても「服務事務の適切な遂行に支障を及ぼすおそれ」の判断に当たっては、当該文書を開示し、判断の対象として取り調べる必要性の程度についても検討し、当該文書の取り調べの程度と上記のおそれの程度とを相関的に検討すべきである。そして、当然ながら取り調べの必要性の程度が高い場合には、上記おそれの程度としてそのような取り調べの必要性の程度を上回るようなものが認められない限り、上記おそれは否定されるべきである。</w:t>
      </w:r>
    </w:p>
    <w:p w14:paraId="6A48800D" w14:textId="528D1148" w:rsidR="005D04A5" w:rsidRPr="00C046D8" w:rsidRDefault="005D04A5" w:rsidP="00F521C8">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大阪市教育委員会は、審査請求人に対する懲戒処分を行うにあたって、人事監査委員会からの意見聴取を経て最終的な懲戒処分の要否及び量定を決定しているのであるから、当該処分の前提となる人事監査委員会の意見の内容が合理的か否か、</w:t>
      </w:r>
      <w:r w:rsidR="00C708EC" w:rsidRPr="00C046D8">
        <w:rPr>
          <w:rFonts w:hAnsi="ＭＳ 明朝" w:hint="eastAsia"/>
          <w:color w:val="000000" w:themeColor="text1"/>
          <w:sz w:val="21"/>
          <w:szCs w:val="21"/>
        </w:rPr>
        <w:t>当該</w:t>
      </w:r>
      <w:r w:rsidRPr="00C046D8">
        <w:rPr>
          <w:rFonts w:hAnsi="ＭＳ 明朝" w:hint="eastAsia"/>
          <w:color w:val="000000" w:themeColor="text1"/>
          <w:sz w:val="21"/>
          <w:szCs w:val="21"/>
        </w:rPr>
        <w:t>処分が人事監査委員会の意見</w:t>
      </w:r>
      <w:r w:rsidR="00C708EC" w:rsidRPr="00C046D8">
        <w:rPr>
          <w:rFonts w:hAnsi="ＭＳ 明朝" w:hint="eastAsia"/>
          <w:color w:val="000000" w:themeColor="text1"/>
          <w:sz w:val="21"/>
          <w:szCs w:val="21"/>
        </w:rPr>
        <w:t>と</w:t>
      </w:r>
      <w:r w:rsidRPr="00C046D8">
        <w:rPr>
          <w:rFonts w:hAnsi="ＭＳ 明朝" w:hint="eastAsia"/>
          <w:color w:val="000000" w:themeColor="text1"/>
          <w:sz w:val="21"/>
          <w:szCs w:val="21"/>
        </w:rPr>
        <w:t>整合しているかを確認することは重要な意味があり、審査請求人が当該処分により受けた不利益の大きさに鑑みれば、人事監査委員会の意見の内容を取り調べる必要性は非常に高い。したがって、人事監査委員会の意見の取り調べの</w:t>
      </w:r>
      <w:r w:rsidR="00410490" w:rsidRPr="00C046D8">
        <w:rPr>
          <w:rFonts w:hAnsi="ＭＳ 明朝" w:hint="eastAsia"/>
          <w:color w:val="000000" w:themeColor="text1"/>
          <w:sz w:val="21"/>
          <w:szCs w:val="21"/>
        </w:rPr>
        <w:t>必要性</w:t>
      </w:r>
      <w:r w:rsidRPr="00C046D8">
        <w:rPr>
          <w:rFonts w:hAnsi="ＭＳ 明朝" w:hint="eastAsia"/>
          <w:color w:val="000000" w:themeColor="text1"/>
          <w:sz w:val="21"/>
          <w:szCs w:val="21"/>
        </w:rPr>
        <w:t>は高く、実施機関</w:t>
      </w:r>
      <w:r w:rsidR="00F521C8" w:rsidRPr="00C046D8">
        <w:rPr>
          <w:rFonts w:hAnsi="ＭＳ 明朝" w:hint="eastAsia"/>
          <w:color w:val="000000" w:themeColor="text1"/>
          <w:sz w:val="21"/>
          <w:szCs w:val="21"/>
        </w:rPr>
        <w:t>の</w:t>
      </w:r>
      <w:r w:rsidRPr="00C046D8">
        <w:rPr>
          <w:rFonts w:hAnsi="ＭＳ 明朝" w:hint="eastAsia"/>
          <w:color w:val="000000" w:themeColor="text1"/>
          <w:sz w:val="21"/>
          <w:szCs w:val="21"/>
        </w:rPr>
        <w:t>主張する意見を開示した場合の抽象的なおそれと比較しても、当該事務又は事業の遂行に支障を及ぼすおそれがあるものとは言えない。</w:t>
      </w:r>
    </w:p>
    <w:p w14:paraId="7A6558C6" w14:textId="6CCBE97C" w:rsidR="005D04A5" w:rsidRPr="00C046D8" w:rsidRDefault="000A7270" w:rsidP="00F521C8">
      <w:pPr>
        <w:autoSpaceDE w:val="0"/>
        <w:autoSpaceDN w:val="0"/>
        <w:adjustRightInd w:val="0"/>
        <w:ind w:firstLineChars="200" w:firstLine="420"/>
        <w:jc w:val="left"/>
        <w:rPr>
          <w:rFonts w:hAnsi="ＭＳ 明朝"/>
          <w:color w:val="000000" w:themeColor="text1"/>
          <w:sz w:val="21"/>
          <w:szCs w:val="21"/>
        </w:rPr>
      </w:pPr>
      <w:r w:rsidRPr="00C046D8">
        <w:rPr>
          <w:rFonts w:hAnsi="ＭＳ 明朝" w:hint="eastAsia"/>
          <w:color w:val="000000" w:themeColor="text1"/>
          <w:sz w:val="21"/>
          <w:szCs w:val="21"/>
        </w:rPr>
        <w:t xml:space="preserve">(3) </w:t>
      </w:r>
      <w:r w:rsidR="005D04A5" w:rsidRPr="00C046D8">
        <w:rPr>
          <w:rFonts w:hAnsi="ＭＳ 明朝" w:hint="eastAsia"/>
          <w:color w:val="000000" w:themeColor="text1"/>
          <w:sz w:val="21"/>
          <w:szCs w:val="21"/>
        </w:rPr>
        <w:t>本件非開示部分４について</w:t>
      </w:r>
    </w:p>
    <w:p w14:paraId="3848ACD3" w14:textId="5C4AF7F3" w:rsidR="00F521C8" w:rsidRPr="00C046D8" w:rsidRDefault="005D04A5" w:rsidP="00F521C8">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旧条例第19条第６号に該当するとされているが、</w:t>
      </w:r>
      <w:r w:rsidR="00410490" w:rsidRPr="00C046D8">
        <w:rPr>
          <w:rFonts w:hAnsi="ＭＳ 明朝" w:hint="eastAsia"/>
          <w:color w:val="000000" w:themeColor="text1"/>
          <w:sz w:val="21"/>
          <w:szCs w:val="21"/>
        </w:rPr>
        <w:t>柱書なのか</w:t>
      </w:r>
      <w:r w:rsidRPr="00C046D8">
        <w:rPr>
          <w:rFonts w:hAnsi="ＭＳ 明朝" w:hint="eastAsia"/>
          <w:color w:val="000000" w:themeColor="text1"/>
          <w:sz w:val="21"/>
          <w:szCs w:val="21"/>
        </w:rPr>
        <w:t>同号ア～カのいずれ</w:t>
      </w:r>
      <w:r w:rsidRPr="00C046D8">
        <w:rPr>
          <w:rFonts w:hAnsi="ＭＳ 明朝" w:hint="eastAsia"/>
          <w:color w:val="000000" w:themeColor="text1"/>
          <w:sz w:val="21"/>
          <w:szCs w:val="21"/>
        </w:rPr>
        <w:lastRenderedPageBreak/>
        <w:t>に該当するのか不明である。</w:t>
      </w:r>
    </w:p>
    <w:p w14:paraId="36006CD2" w14:textId="26C45925" w:rsidR="00F521C8" w:rsidRPr="00C046D8" w:rsidRDefault="005D04A5" w:rsidP="00F521C8">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処分案、処分事由、量定の考え方その他の処分内容</w:t>
      </w:r>
      <w:r w:rsidR="00D838CD" w:rsidRPr="00C046D8">
        <w:rPr>
          <w:rFonts w:hAnsi="ＭＳ 明朝" w:hint="eastAsia"/>
          <w:color w:val="000000" w:themeColor="text1"/>
          <w:sz w:val="21"/>
          <w:szCs w:val="21"/>
        </w:rPr>
        <w:t>を</w:t>
      </w:r>
      <w:r w:rsidRPr="00C046D8">
        <w:rPr>
          <w:rFonts w:hAnsi="ＭＳ 明朝" w:hint="eastAsia"/>
          <w:color w:val="000000" w:themeColor="text1"/>
          <w:sz w:val="21"/>
          <w:szCs w:val="21"/>
        </w:rPr>
        <w:t>推認しうる情報が開示されることで、公正かつ円滑な人事の確保について、具体的にどのような支障が生じるのか明らかではない。</w:t>
      </w:r>
    </w:p>
    <w:p w14:paraId="2C8556A9" w14:textId="2FD50655" w:rsidR="00F521C8" w:rsidRPr="00C046D8" w:rsidRDefault="005D04A5" w:rsidP="00F521C8">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審査請求人は、自らに対する懲戒処分を争っているが、当該処分に理由があるのであれば、処分案、処分事由、量定の考え方その他の処分内容</w:t>
      </w:r>
      <w:r w:rsidR="000A1F5D" w:rsidRPr="00C046D8">
        <w:rPr>
          <w:rFonts w:hAnsi="ＭＳ 明朝" w:hint="eastAsia"/>
          <w:color w:val="000000" w:themeColor="text1"/>
          <w:sz w:val="21"/>
          <w:szCs w:val="21"/>
        </w:rPr>
        <w:t>を</w:t>
      </w:r>
      <w:r w:rsidRPr="00C046D8">
        <w:rPr>
          <w:rFonts w:hAnsi="ＭＳ 明朝" w:hint="eastAsia"/>
          <w:color w:val="000000" w:themeColor="text1"/>
          <w:sz w:val="21"/>
          <w:szCs w:val="21"/>
        </w:rPr>
        <w:t>推認しうる情報を開示しても何ら公正かつ円滑な人事の確保に支障を及ぼすことはない。</w:t>
      </w:r>
    </w:p>
    <w:p w14:paraId="11295859" w14:textId="6FDE0B22" w:rsidR="00F521C8" w:rsidRPr="00C046D8" w:rsidRDefault="005D04A5" w:rsidP="00F521C8">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処分案、処分事由、量定の考え方その他の処分内容</w:t>
      </w:r>
      <w:r w:rsidR="000A1F5D" w:rsidRPr="00C046D8">
        <w:rPr>
          <w:rFonts w:hAnsi="ＭＳ 明朝" w:hint="eastAsia"/>
          <w:color w:val="000000" w:themeColor="text1"/>
          <w:sz w:val="21"/>
          <w:szCs w:val="21"/>
        </w:rPr>
        <w:t>を</w:t>
      </w:r>
      <w:r w:rsidRPr="00C046D8">
        <w:rPr>
          <w:rFonts w:hAnsi="ＭＳ 明朝" w:hint="eastAsia"/>
          <w:color w:val="000000" w:themeColor="text1"/>
          <w:sz w:val="21"/>
          <w:szCs w:val="21"/>
        </w:rPr>
        <w:t>推認しうる情報は、事後的</w:t>
      </w:r>
      <w:r w:rsidR="00697C70" w:rsidRPr="00C046D8">
        <w:rPr>
          <w:rFonts w:hAnsi="ＭＳ 明朝" w:hint="eastAsia"/>
          <w:color w:val="000000" w:themeColor="text1"/>
          <w:sz w:val="21"/>
          <w:szCs w:val="21"/>
        </w:rPr>
        <w:t>に</w:t>
      </w:r>
      <w:r w:rsidRPr="00C046D8">
        <w:rPr>
          <w:rFonts w:hAnsi="ＭＳ 明朝" w:hint="eastAsia"/>
          <w:color w:val="000000" w:themeColor="text1"/>
          <w:sz w:val="21"/>
          <w:szCs w:val="21"/>
        </w:rPr>
        <w:t>処分の有効性が問題となった場合には、改めてその内容を検証することが予定されている。</w:t>
      </w:r>
    </w:p>
    <w:p w14:paraId="479BC00B" w14:textId="1DDCAF2F" w:rsidR="00F521C8" w:rsidRPr="00C046D8" w:rsidRDefault="005D04A5" w:rsidP="00F521C8">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審査請求人は、自らに対する懲戒処分に対して審査請求を行っているところ、当該審査請求の手続のなかで大阪市教育委員会においてどのような事実に特に着目し、評価の対象としたのか、その結果を踏まえて処分の量定を決定したのかは、大阪市教育委員会において審査請求人に対して積極的に説明しなければならないから、処分案及び処分</w:t>
      </w:r>
      <w:r w:rsidR="00A40245" w:rsidRPr="00C046D8">
        <w:rPr>
          <w:rFonts w:hAnsi="ＭＳ 明朝" w:hint="eastAsia"/>
          <w:color w:val="000000" w:themeColor="text1"/>
          <w:sz w:val="21"/>
          <w:szCs w:val="21"/>
        </w:rPr>
        <w:t>事由等</w:t>
      </w:r>
      <w:r w:rsidRPr="00C046D8">
        <w:rPr>
          <w:rFonts w:hAnsi="ＭＳ 明朝" w:hint="eastAsia"/>
          <w:color w:val="000000" w:themeColor="text1"/>
          <w:sz w:val="21"/>
          <w:szCs w:val="21"/>
        </w:rPr>
        <w:t>を開示することは当然である。</w:t>
      </w:r>
    </w:p>
    <w:p w14:paraId="2F7E2C57" w14:textId="38B589C9" w:rsidR="00F521C8" w:rsidRPr="00C046D8" w:rsidRDefault="005D04A5" w:rsidP="00F521C8">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処分案、処分事由、量定の考え方その他の処分内容</w:t>
      </w:r>
      <w:r w:rsidR="000A1F5D" w:rsidRPr="00C046D8">
        <w:rPr>
          <w:rFonts w:hAnsi="ＭＳ 明朝" w:hint="eastAsia"/>
          <w:color w:val="000000" w:themeColor="text1"/>
          <w:sz w:val="21"/>
          <w:szCs w:val="21"/>
        </w:rPr>
        <w:t>を</w:t>
      </w:r>
      <w:r w:rsidRPr="00C046D8">
        <w:rPr>
          <w:rFonts w:hAnsi="ＭＳ 明朝" w:hint="eastAsia"/>
          <w:color w:val="000000" w:themeColor="text1"/>
          <w:sz w:val="21"/>
          <w:szCs w:val="21"/>
        </w:rPr>
        <w:t>推認しうる情報は、審査請求人に対する懲戒処分の適否を判断するために必要不可欠で、他に代えがたい証拠であるため、取り調べの必要性が高い。</w:t>
      </w:r>
    </w:p>
    <w:p w14:paraId="3A646D80" w14:textId="65855F4C" w:rsidR="00F521C8" w:rsidRPr="00C046D8" w:rsidRDefault="005D04A5" w:rsidP="00F521C8">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実施機関は、処分案、処分事由、量定の考え方その他の処分内容</w:t>
      </w:r>
      <w:r w:rsidR="000A1F5D" w:rsidRPr="00C046D8">
        <w:rPr>
          <w:rFonts w:hAnsi="ＭＳ 明朝" w:hint="eastAsia"/>
          <w:color w:val="000000" w:themeColor="text1"/>
          <w:sz w:val="21"/>
          <w:szCs w:val="21"/>
        </w:rPr>
        <w:t>を</w:t>
      </w:r>
      <w:r w:rsidRPr="00C046D8">
        <w:rPr>
          <w:rFonts w:hAnsi="ＭＳ 明朝" w:hint="eastAsia"/>
          <w:color w:val="000000" w:themeColor="text1"/>
          <w:sz w:val="21"/>
          <w:szCs w:val="21"/>
        </w:rPr>
        <w:t>推認しうる情報を開示すると</w:t>
      </w:r>
      <w:r w:rsidR="009B3DAB" w:rsidRPr="00C046D8">
        <w:rPr>
          <w:rFonts w:hAnsi="ＭＳ 明朝" w:hint="eastAsia"/>
          <w:color w:val="000000" w:themeColor="text1"/>
          <w:sz w:val="21"/>
          <w:szCs w:val="21"/>
        </w:rPr>
        <w:t>実施機関</w:t>
      </w:r>
      <w:r w:rsidRPr="00C046D8">
        <w:rPr>
          <w:rFonts w:hAnsi="ＭＳ 明朝" w:hint="eastAsia"/>
          <w:color w:val="000000" w:themeColor="text1"/>
          <w:sz w:val="21"/>
          <w:szCs w:val="21"/>
        </w:rPr>
        <w:t>が行う評価の着眼点及び手法が明らかになり、今後、同種の事案において非違行為を行なった教職員が自己に不利な評価を受けることを</w:t>
      </w:r>
      <w:r w:rsidR="004A16CD" w:rsidRPr="00C046D8">
        <w:rPr>
          <w:rFonts w:hAnsi="ＭＳ 明朝" w:hint="eastAsia"/>
          <w:color w:val="000000" w:themeColor="text1"/>
          <w:sz w:val="21"/>
          <w:szCs w:val="21"/>
        </w:rPr>
        <w:t>免</w:t>
      </w:r>
      <w:r w:rsidRPr="00C046D8">
        <w:rPr>
          <w:rFonts w:hAnsi="ＭＳ 明朝" w:hint="eastAsia"/>
          <w:color w:val="000000" w:themeColor="text1"/>
          <w:sz w:val="21"/>
          <w:szCs w:val="21"/>
        </w:rPr>
        <w:t>れるための措置を講じる機会を与えると主張するが、抽象的な危険を指摘するだけで、何ら具体的な業務の支障</w:t>
      </w:r>
      <w:r w:rsidR="004A16CD" w:rsidRPr="00C046D8">
        <w:rPr>
          <w:rFonts w:hAnsi="ＭＳ 明朝" w:hint="eastAsia"/>
          <w:color w:val="000000" w:themeColor="text1"/>
          <w:sz w:val="21"/>
          <w:szCs w:val="21"/>
        </w:rPr>
        <w:t>を</w:t>
      </w:r>
      <w:r w:rsidRPr="00C046D8">
        <w:rPr>
          <w:rFonts w:hAnsi="ＭＳ 明朝" w:hint="eastAsia"/>
          <w:color w:val="000000" w:themeColor="text1"/>
          <w:sz w:val="21"/>
          <w:szCs w:val="21"/>
        </w:rPr>
        <w:t>主張・立証したものとは言えない。そもそも、教職員の懲戒処分の事案に関して、個別の事案について</w:t>
      </w:r>
      <w:r w:rsidR="009B3DAB" w:rsidRPr="00C046D8">
        <w:rPr>
          <w:rFonts w:hAnsi="ＭＳ 明朝" w:hint="eastAsia"/>
          <w:color w:val="000000" w:themeColor="text1"/>
          <w:sz w:val="21"/>
          <w:szCs w:val="21"/>
        </w:rPr>
        <w:t>実施機関</w:t>
      </w:r>
      <w:r w:rsidRPr="00C046D8">
        <w:rPr>
          <w:rFonts w:hAnsi="ＭＳ 明朝" w:hint="eastAsia"/>
          <w:color w:val="000000" w:themeColor="text1"/>
          <w:sz w:val="21"/>
          <w:szCs w:val="21"/>
        </w:rPr>
        <w:t>がどのような事実に着目したかが明らかになったとしても、一般論として他の懲戒処分の事案に適用できるものではなく、ただちに教職員が不利な評価を受けることを免れるための措置を講じられるはずがない</w:t>
      </w:r>
      <w:r w:rsidR="004A16CD" w:rsidRPr="00C046D8">
        <w:rPr>
          <w:rFonts w:hAnsi="ＭＳ 明朝" w:hint="eastAsia"/>
          <w:color w:val="000000" w:themeColor="text1"/>
          <w:sz w:val="21"/>
          <w:szCs w:val="21"/>
        </w:rPr>
        <w:t>。</w:t>
      </w:r>
      <w:r w:rsidRPr="00C046D8">
        <w:rPr>
          <w:rFonts w:hAnsi="ＭＳ 明朝" w:hint="eastAsia"/>
          <w:color w:val="000000" w:themeColor="text1"/>
          <w:sz w:val="21"/>
          <w:szCs w:val="21"/>
        </w:rPr>
        <w:t>さらに、</w:t>
      </w:r>
      <w:r w:rsidR="009B3DAB" w:rsidRPr="00C046D8">
        <w:rPr>
          <w:rFonts w:hAnsi="ＭＳ 明朝" w:hint="eastAsia"/>
          <w:color w:val="000000" w:themeColor="text1"/>
          <w:sz w:val="21"/>
          <w:szCs w:val="21"/>
        </w:rPr>
        <w:t>実施機関</w:t>
      </w:r>
      <w:r w:rsidRPr="00C046D8">
        <w:rPr>
          <w:rFonts w:hAnsi="ＭＳ 明朝" w:hint="eastAsia"/>
          <w:color w:val="000000" w:themeColor="text1"/>
          <w:sz w:val="21"/>
          <w:szCs w:val="21"/>
        </w:rPr>
        <w:t>は、教職員に対して、事実経過を報告するために調査に協力を求めることができるのであり、上記のおそれが顕在化することも考えられない。</w:t>
      </w:r>
    </w:p>
    <w:p w14:paraId="6CA47C2F" w14:textId="684BAE23" w:rsidR="005D04A5" w:rsidRPr="00C046D8" w:rsidRDefault="005D04A5" w:rsidP="00F521C8">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実施機関は、本件非開示部分４を開示した場合は、今後すべての懲戒処分において本件非開示部分４を開示することとなると主張するが、開示請求については個別具体的な事情を勘案し、非開示事由に該当する場合のみ非開示処分を行うことになるのであるから、他の事案についてすべて当該部分を開示しなければならないとの結論にならない。</w:t>
      </w:r>
    </w:p>
    <w:p w14:paraId="7D3D1566" w14:textId="7907AA37" w:rsidR="005D04A5" w:rsidRPr="00C046D8" w:rsidRDefault="000A7270" w:rsidP="00F521C8">
      <w:pPr>
        <w:autoSpaceDE w:val="0"/>
        <w:autoSpaceDN w:val="0"/>
        <w:adjustRightInd w:val="0"/>
        <w:ind w:firstLineChars="200" w:firstLine="420"/>
        <w:jc w:val="left"/>
        <w:rPr>
          <w:rFonts w:hAnsi="ＭＳ 明朝"/>
          <w:color w:val="000000" w:themeColor="text1"/>
          <w:sz w:val="21"/>
          <w:szCs w:val="21"/>
        </w:rPr>
      </w:pPr>
      <w:r w:rsidRPr="00C046D8">
        <w:rPr>
          <w:rFonts w:hAnsi="ＭＳ 明朝" w:hint="eastAsia"/>
          <w:color w:val="000000" w:themeColor="text1"/>
          <w:sz w:val="21"/>
          <w:szCs w:val="21"/>
        </w:rPr>
        <w:t xml:space="preserve">(4) </w:t>
      </w:r>
      <w:r w:rsidR="005D04A5" w:rsidRPr="00C046D8">
        <w:rPr>
          <w:rFonts w:hAnsi="ＭＳ 明朝" w:hint="eastAsia"/>
          <w:color w:val="000000" w:themeColor="text1"/>
          <w:sz w:val="21"/>
          <w:szCs w:val="21"/>
        </w:rPr>
        <w:t>本件非開示部分５について</w:t>
      </w:r>
    </w:p>
    <w:p w14:paraId="2E9F8ABF" w14:textId="04D1AD2D" w:rsidR="00F521C8" w:rsidRPr="00C046D8" w:rsidRDefault="005D04A5" w:rsidP="00F521C8">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旧条例第19条第６号に該当するとされているが、</w:t>
      </w:r>
      <w:r w:rsidR="004A16CD" w:rsidRPr="00C046D8">
        <w:rPr>
          <w:rFonts w:hAnsi="ＭＳ 明朝" w:hint="eastAsia"/>
          <w:color w:val="000000" w:themeColor="text1"/>
          <w:sz w:val="21"/>
          <w:szCs w:val="21"/>
        </w:rPr>
        <w:t>柱書なのか</w:t>
      </w:r>
      <w:r w:rsidRPr="00C046D8">
        <w:rPr>
          <w:rFonts w:hAnsi="ＭＳ 明朝" w:hint="eastAsia"/>
          <w:color w:val="000000" w:themeColor="text1"/>
          <w:sz w:val="21"/>
          <w:szCs w:val="21"/>
        </w:rPr>
        <w:t>同号ア～カのいずれ</w:t>
      </w:r>
      <w:r w:rsidRPr="00C046D8">
        <w:rPr>
          <w:rFonts w:hAnsi="ＭＳ 明朝" w:hint="eastAsia"/>
          <w:color w:val="000000" w:themeColor="text1"/>
          <w:sz w:val="21"/>
          <w:szCs w:val="21"/>
        </w:rPr>
        <w:lastRenderedPageBreak/>
        <w:t>に該当するのか不明である。</w:t>
      </w:r>
    </w:p>
    <w:p w14:paraId="2CD9390B" w14:textId="77777777" w:rsidR="00F521C8" w:rsidRPr="00C046D8" w:rsidRDefault="005D04A5" w:rsidP="00F521C8">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非開示の理由には、「開示することにより、今後予定される本市の争訟に係る事務に関し、本市又は国等の財産上の利益または当事者としての地位を不当に害するおそれがある」とされているが、審査請求人に対して「顛末書の提出を求める際に何を伝えたのか」ということは、単なる事務連絡事項に過ぎず、上記の事項が明らかになったとしても、財産上の利益または当事者としての地位を不当に害するおそれがあるとは考えられない。</w:t>
      </w:r>
    </w:p>
    <w:p w14:paraId="102F0693" w14:textId="1350CCFF" w:rsidR="005D04A5" w:rsidRPr="00C046D8" w:rsidRDefault="005D04A5" w:rsidP="00F521C8">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旧条例第19条第６号イの「契約、交渉又は争訟に係る事務に関し、本市又は国、独立行政法人等、他の地方公共団体若しくは地方独立行政法人の財産上の利益又は当事者としての地位を不当に害するおそれ」については、「契約、交渉又は争訟に係る事務においては、相手方との交渉、折衝等が不可欠であるが、市が保有する内部情報等を明らかにすると相手方にとって一方的に有利となり、対等な立場で契約、交渉又は争訟を遂行すべき立場にある市の財産上の利益又は当事者としての地位を害するおそれがあるため、非開示とする趣旨である。このうち、争訟に係る事務に関する情報を非開示とする理由については、実施機関が当事者として争訟に対処するための内部的な方針等に関する情報を開示した場合には、当該情報が</w:t>
      </w:r>
      <w:r w:rsidR="00834263" w:rsidRPr="00C046D8">
        <w:rPr>
          <w:rFonts w:hAnsi="ＭＳ 明朝" w:hint="eastAsia"/>
          <w:color w:val="000000" w:themeColor="text1"/>
          <w:sz w:val="21"/>
          <w:szCs w:val="21"/>
        </w:rPr>
        <w:t>正規</w:t>
      </w:r>
      <w:r w:rsidRPr="00C046D8">
        <w:rPr>
          <w:rFonts w:hAnsi="ＭＳ 明朝" w:hint="eastAsia"/>
          <w:color w:val="000000" w:themeColor="text1"/>
          <w:sz w:val="21"/>
          <w:szCs w:val="21"/>
        </w:rPr>
        <w:t>の争訟の場を経ないで、相手方当事者に伝わるなどして</w:t>
      </w:r>
      <w:r w:rsidR="00834263" w:rsidRPr="00C046D8">
        <w:rPr>
          <w:rFonts w:hAnsi="ＭＳ 明朝" w:hint="eastAsia"/>
          <w:color w:val="000000" w:themeColor="text1"/>
          <w:sz w:val="21"/>
          <w:szCs w:val="21"/>
        </w:rPr>
        <w:t>、</w:t>
      </w:r>
      <w:r w:rsidRPr="00C046D8">
        <w:rPr>
          <w:rFonts w:hAnsi="ＭＳ 明朝" w:hint="eastAsia"/>
          <w:color w:val="000000" w:themeColor="text1"/>
          <w:sz w:val="21"/>
          <w:szCs w:val="21"/>
        </w:rPr>
        <w:t>紛争の公正、円滑な解決を妨げ、実施機関の財産上の利益又は当事者としての地位を不当に害するおそれがあることによる。」とされている（松戸市平成30年度答申第９号等）。顛末書の提出に際する指示事項は、単なる事務連絡に過ぎず、開示したとしても、審査請求人を一方的に有利にするものではなく、</w:t>
      </w:r>
      <w:r w:rsidR="009B3DAB" w:rsidRPr="00C046D8">
        <w:rPr>
          <w:rFonts w:hAnsi="ＭＳ 明朝" w:hint="eastAsia"/>
          <w:color w:val="000000" w:themeColor="text1"/>
          <w:sz w:val="21"/>
          <w:szCs w:val="21"/>
        </w:rPr>
        <w:t>実施機関</w:t>
      </w:r>
      <w:r w:rsidRPr="00C046D8">
        <w:rPr>
          <w:rFonts w:hAnsi="ＭＳ 明朝" w:hint="eastAsia"/>
          <w:color w:val="000000" w:themeColor="text1"/>
          <w:sz w:val="21"/>
          <w:szCs w:val="21"/>
        </w:rPr>
        <w:t>が</w:t>
      </w:r>
      <w:r w:rsidR="007B74B7" w:rsidRPr="00C046D8">
        <w:rPr>
          <w:rFonts w:hAnsi="ＭＳ 明朝" w:hint="eastAsia"/>
          <w:color w:val="000000" w:themeColor="text1"/>
          <w:sz w:val="21"/>
          <w:szCs w:val="21"/>
        </w:rPr>
        <w:t>対等</w:t>
      </w:r>
      <w:r w:rsidRPr="00C046D8">
        <w:rPr>
          <w:rFonts w:hAnsi="ＭＳ 明朝" w:hint="eastAsia"/>
          <w:color w:val="000000" w:themeColor="text1"/>
          <w:sz w:val="21"/>
          <w:szCs w:val="21"/>
        </w:rPr>
        <w:t>な立場で交渉</w:t>
      </w:r>
      <w:r w:rsidR="002D27A3" w:rsidRPr="00C046D8">
        <w:rPr>
          <w:rFonts w:hAnsi="ＭＳ 明朝" w:hint="eastAsia"/>
          <w:color w:val="000000" w:themeColor="text1"/>
          <w:sz w:val="21"/>
          <w:szCs w:val="21"/>
        </w:rPr>
        <w:t>等</w:t>
      </w:r>
      <w:r w:rsidRPr="00C046D8">
        <w:rPr>
          <w:rFonts w:hAnsi="ＭＳ 明朝" w:hint="eastAsia"/>
          <w:color w:val="000000" w:themeColor="text1"/>
          <w:sz w:val="21"/>
          <w:szCs w:val="21"/>
        </w:rPr>
        <w:t>ができなくなるものではない。</w:t>
      </w:r>
    </w:p>
    <w:p w14:paraId="771BE2BB" w14:textId="77777777" w:rsidR="005D04A5" w:rsidRPr="00C046D8" w:rsidRDefault="005D04A5" w:rsidP="005D04A5">
      <w:pPr>
        <w:autoSpaceDE w:val="0"/>
        <w:autoSpaceDN w:val="0"/>
        <w:adjustRightInd w:val="0"/>
        <w:ind w:firstLineChars="100" w:firstLine="210"/>
        <w:jc w:val="left"/>
        <w:rPr>
          <w:rFonts w:hAnsi="ＭＳ 明朝"/>
          <w:color w:val="000000" w:themeColor="text1"/>
          <w:sz w:val="21"/>
          <w:szCs w:val="21"/>
        </w:rPr>
      </w:pPr>
    </w:p>
    <w:p w14:paraId="03D61C05" w14:textId="20FC2EBF" w:rsidR="005D04A5" w:rsidRPr="00C046D8" w:rsidRDefault="009F79FD" w:rsidP="005D04A5">
      <w:pPr>
        <w:autoSpaceDE w:val="0"/>
        <w:autoSpaceDN w:val="0"/>
        <w:adjustRightInd w:val="0"/>
        <w:ind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第</w:t>
      </w:r>
      <w:r w:rsidR="005D04A5" w:rsidRPr="00C046D8">
        <w:rPr>
          <w:rFonts w:hAnsi="ＭＳ 明朝" w:hint="eastAsia"/>
          <w:color w:val="000000" w:themeColor="text1"/>
          <w:sz w:val="21"/>
          <w:szCs w:val="21"/>
        </w:rPr>
        <w:t>４　実施機関の主張</w:t>
      </w:r>
    </w:p>
    <w:p w14:paraId="47FD9780" w14:textId="3A2D14C5" w:rsidR="005D04A5" w:rsidRPr="00C046D8" w:rsidRDefault="009F79FD" w:rsidP="00F521C8">
      <w:pPr>
        <w:autoSpaceDE w:val="0"/>
        <w:autoSpaceDN w:val="0"/>
        <w:adjustRightInd w:val="0"/>
        <w:ind w:firstLineChars="200" w:firstLine="420"/>
        <w:jc w:val="left"/>
        <w:rPr>
          <w:rFonts w:hAnsi="ＭＳ 明朝"/>
          <w:color w:val="000000" w:themeColor="text1"/>
          <w:sz w:val="21"/>
          <w:szCs w:val="21"/>
        </w:rPr>
      </w:pPr>
      <w:r w:rsidRPr="00C046D8">
        <w:rPr>
          <w:rFonts w:hAnsi="ＭＳ 明朝" w:hint="eastAsia"/>
          <w:color w:val="000000" w:themeColor="text1"/>
          <w:sz w:val="21"/>
          <w:szCs w:val="21"/>
        </w:rPr>
        <w:t>１</w:t>
      </w:r>
      <w:r w:rsidR="005D04A5" w:rsidRPr="00C046D8">
        <w:rPr>
          <w:rFonts w:hAnsi="ＭＳ 明朝" w:hint="eastAsia"/>
          <w:color w:val="000000" w:themeColor="text1"/>
          <w:sz w:val="21"/>
          <w:szCs w:val="21"/>
        </w:rPr>
        <w:t xml:space="preserve">　本件非開示部分１の旧条例第</w:t>
      </w:r>
      <w:r w:rsidR="005D04A5" w:rsidRPr="00C046D8">
        <w:rPr>
          <w:rFonts w:hAnsi="ＭＳ 明朝"/>
          <w:color w:val="000000" w:themeColor="text1"/>
          <w:sz w:val="21"/>
          <w:szCs w:val="21"/>
        </w:rPr>
        <w:t>19</w:t>
      </w:r>
      <w:r w:rsidR="005D04A5" w:rsidRPr="00C046D8">
        <w:rPr>
          <w:rFonts w:hAnsi="ＭＳ 明朝" w:hint="eastAsia"/>
          <w:color w:val="000000" w:themeColor="text1"/>
          <w:sz w:val="21"/>
          <w:szCs w:val="21"/>
        </w:rPr>
        <w:t>条第２号該当性について</w:t>
      </w:r>
    </w:p>
    <w:p w14:paraId="66A9DF5E" w14:textId="139E7985" w:rsidR="005D04A5" w:rsidRPr="00C046D8" w:rsidRDefault="000A7270" w:rsidP="00F521C8">
      <w:pPr>
        <w:autoSpaceDE w:val="0"/>
        <w:autoSpaceDN w:val="0"/>
        <w:adjustRightInd w:val="0"/>
        <w:ind w:firstLineChars="300" w:firstLine="630"/>
        <w:jc w:val="left"/>
        <w:rPr>
          <w:rFonts w:hAnsi="ＭＳ 明朝"/>
          <w:color w:val="000000" w:themeColor="text1"/>
          <w:sz w:val="21"/>
          <w:szCs w:val="21"/>
        </w:rPr>
      </w:pPr>
      <w:r w:rsidRPr="00C046D8">
        <w:rPr>
          <w:rFonts w:hAnsi="ＭＳ 明朝" w:hint="eastAsia"/>
          <w:color w:val="000000" w:themeColor="text1"/>
          <w:sz w:val="21"/>
          <w:szCs w:val="21"/>
        </w:rPr>
        <w:t xml:space="preserve">(1) </w:t>
      </w:r>
      <w:r w:rsidR="005D04A5" w:rsidRPr="00C046D8">
        <w:rPr>
          <w:rFonts w:hAnsi="ＭＳ 明朝" w:hint="eastAsia"/>
          <w:color w:val="000000" w:themeColor="text1"/>
          <w:sz w:val="21"/>
          <w:szCs w:val="21"/>
        </w:rPr>
        <w:t>旧条例第19条２号の解釈について</w:t>
      </w:r>
    </w:p>
    <w:p w14:paraId="400965CC" w14:textId="77777777" w:rsidR="00F521C8" w:rsidRPr="00C046D8" w:rsidRDefault="005D04A5" w:rsidP="00F521C8">
      <w:pPr>
        <w:autoSpaceDE w:val="0"/>
        <w:autoSpaceDN w:val="0"/>
        <w:adjustRightInd w:val="0"/>
        <w:ind w:leftChars="400" w:left="96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審査請求人は、旧条例第19条２号の解釈に誤りがあることから</w:t>
      </w:r>
      <w:r w:rsidR="00F521C8" w:rsidRPr="00C046D8">
        <w:rPr>
          <w:rFonts w:hAnsi="ＭＳ 明朝" w:hint="eastAsia"/>
          <w:color w:val="000000" w:themeColor="text1"/>
          <w:sz w:val="21"/>
          <w:szCs w:val="21"/>
        </w:rPr>
        <w:t>本件情報１から本件情報３まで</w:t>
      </w:r>
      <w:r w:rsidRPr="00C046D8">
        <w:rPr>
          <w:rFonts w:hAnsi="ＭＳ 明朝" w:hint="eastAsia"/>
          <w:color w:val="000000" w:themeColor="text1"/>
          <w:sz w:val="21"/>
          <w:szCs w:val="21"/>
        </w:rPr>
        <w:t>については、非開示と決定された部分も開示をしなければならないとしている。また、単なる関係性（父や母）を非開示としている判断について、その情報自体は本人の個人名が非開示となる以上は何らの個人を特定し得る情報にはなり得ず、かつ、個人の権利利益を害するおそれがあるとも言えないと主張している。</w:t>
      </w:r>
    </w:p>
    <w:p w14:paraId="3D994472" w14:textId="1DD5037E" w:rsidR="00F521C8" w:rsidRPr="00C046D8" w:rsidRDefault="005D04A5" w:rsidP="00F521C8">
      <w:pPr>
        <w:autoSpaceDE w:val="0"/>
        <w:autoSpaceDN w:val="0"/>
        <w:adjustRightInd w:val="0"/>
        <w:ind w:leftChars="400" w:left="96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本件処分は、審査請求人が、平成28年８月頃、大阪市立中学校において自身が顧問を務めていた部活動の部員である生徒（以下、「関係生徒」という。）を指導した際、関係生徒の足を蹴ったことに関し、その事実を確認するため、関係生徒やその保護者に対し、電話にて聴取した証言である。</w:t>
      </w:r>
      <w:r w:rsidR="00F521C8" w:rsidRPr="00C046D8">
        <w:rPr>
          <w:rFonts w:hAnsi="ＭＳ 明朝" w:hint="eastAsia"/>
          <w:color w:val="000000" w:themeColor="text1"/>
          <w:sz w:val="21"/>
          <w:szCs w:val="21"/>
        </w:rPr>
        <w:t>本件情報</w:t>
      </w:r>
      <w:r w:rsidRPr="00C046D8">
        <w:rPr>
          <w:rFonts w:hAnsi="ＭＳ 明朝" w:hint="eastAsia"/>
          <w:color w:val="000000" w:themeColor="text1"/>
          <w:sz w:val="21"/>
          <w:szCs w:val="21"/>
        </w:rPr>
        <w:t>１</w:t>
      </w:r>
      <w:r w:rsidR="00834263" w:rsidRPr="00C046D8">
        <w:rPr>
          <w:rFonts w:hAnsi="ＭＳ 明朝" w:hint="eastAsia"/>
          <w:color w:val="000000" w:themeColor="text1"/>
          <w:sz w:val="21"/>
          <w:szCs w:val="21"/>
        </w:rPr>
        <w:t>から本</w:t>
      </w:r>
      <w:r w:rsidR="00834263" w:rsidRPr="00C046D8">
        <w:rPr>
          <w:rFonts w:hAnsi="ＭＳ 明朝" w:hint="eastAsia"/>
          <w:color w:val="000000" w:themeColor="text1"/>
          <w:sz w:val="21"/>
          <w:szCs w:val="21"/>
        </w:rPr>
        <w:lastRenderedPageBreak/>
        <w:t>件情報</w:t>
      </w:r>
      <w:r w:rsidRPr="00C046D8">
        <w:rPr>
          <w:rFonts w:hAnsi="ＭＳ 明朝" w:hint="eastAsia"/>
          <w:color w:val="000000" w:themeColor="text1"/>
          <w:sz w:val="21"/>
          <w:szCs w:val="21"/>
        </w:rPr>
        <w:t>３は、その証言を報告する文書である。これらの証言は、証言者を秘匿することにより得ているものであり、証言者を特定しうる情報は、特定の個人が識別されるものとして非開示としている。</w:t>
      </w:r>
    </w:p>
    <w:p w14:paraId="5703098D" w14:textId="3040B62A" w:rsidR="005D04A5" w:rsidRPr="00C046D8" w:rsidRDefault="005D04A5" w:rsidP="00F521C8">
      <w:pPr>
        <w:autoSpaceDE w:val="0"/>
        <w:autoSpaceDN w:val="0"/>
        <w:adjustRightInd w:val="0"/>
        <w:ind w:leftChars="400" w:left="96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また、生徒と保護者の単なる関係性であっても、審査請求人が知り得た情報のうち、</w:t>
      </w:r>
      <w:r w:rsidR="00F521C8" w:rsidRPr="00C046D8">
        <w:rPr>
          <w:rFonts w:hAnsi="ＭＳ 明朝" w:hint="eastAsia"/>
          <w:color w:val="000000" w:themeColor="text1"/>
          <w:sz w:val="21"/>
          <w:szCs w:val="21"/>
        </w:rPr>
        <w:t>本件情報</w:t>
      </w:r>
      <w:r w:rsidRPr="00C046D8">
        <w:rPr>
          <w:rFonts w:hAnsi="ＭＳ 明朝" w:hint="eastAsia"/>
          <w:color w:val="000000" w:themeColor="text1"/>
          <w:sz w:val="21"/>
          <w:szCs w:val="21"/>
        </w:rPr>
        <w:t>１において審査請求人が家庭訪問時に出会った保護者の性別や話の内容等により生徒を特定するなど、他の情報と照合することにより、特定の個人が識別され、前述の証言者を特定しうる可能性を否定できない。このため、審査請求人が主張している単なる関係性であっても、特定の個人が識別される可能性があるため、旧条例第19条第２号本文に該当するといえる。</w:t>
      </w:r>
    </w:p>
    <w:p w14:paraId="2A92532C" w14:textId="77777777" w:rsidR="005D04A5" w:rsidRPr="00C046D8" w:rsidRDefault="005D04A5" w:rsidP="00F521C8">
      <w:pPr>
        <w:autoSpaceDE w:val="0"/>
        <w:autoSpaceDN w:val="0"/>
        <w:adjustRightInd w:val="0"/>
        <w:ind w:firstLineChars="500" w:firstLine="1050"/>
        <w:jc w:val="left"/>
        <w:rPr>
          <w:rFonts w:hAnsi="ＭＳ 明朝"/>
          <w:color w:val="000000" w:themeColor="text1"/>
          <w:sz w:val="21"/>
          <w:szCs w:val="21"/>
        </w:rPr>
      </w:pPr>
      <w:r w:rsidRPr="00C046D8">
        <w:rPr>
          <w:rFonts w:hAnsi="ＭＳ 明朝" w:hint="eastAsia"/>
          <w:color w:val="000000" w:themeColor="text1"/>
          <w:sz w:val="21"/>
          <w:szCs w:val="21"/>
        </w:rPr>
        <w:t>以上から、本件非開示部分１の情報を非開示とした。</w:t>
      </w:r>
    </w:p>
    <w:p w14:paraId="4A8D7682" w14:textId="6976E5B2" w:rsidR="005D04A5" w:rsidRPr="00C046D8" w:rsidRDefault="000A7270" w:rsidP="00F521C8">
      <w:pPr>
        <w:autoSpaceDE w:val="0"/>
        <w:autoSpaceDN w:val="0"/>
        <w:adjustRightInd w:val="0"/>
        <w:ind w:firstLineChars="300" w:firstLine="630"/>
        <w:jc w:val="left"/>
        <w:rPr>
          <w:rFonts w:hAnsi="ＭＳ 明朝"/>
          <w:color w:val="000000" w:themeColor="text1"/>
          <w:sz w:val="21"/>
          <w:szCs w:val="21"/>
        </w:rPr>
      </w:pPr>
      <w:r w:rsidRPr="00C046D8">
        <w:rPr>
          <w:rFonts w:hAnsi="ＭＳ 明朝" w:hint="eastAsia"/>
          <w:color w:val="000000" w:themeColor="text1"/>
          <w:sz w:val="21"/>
          <w:szCs w:val="21"/>
        </w:rPr>
        <w:t xml:space="preserve">(2) </w:t>
      </w:r>
      <w:r w:rsidR="005D04A5" w:rsidRPr="00C046D8">
        <w:rPr>
          <w:rFonts w:hAnsi="ＭＳ 明朝" w:hint="eastAsia"/>
          <w:color w:val="000000" w:themeColor="text1"/>
          <w:sz w:val="21"/>
          <w:szCs w:val="21"/>
        </w:rPr>
        <w:t>旧条例第19条２号ただし書アの解釈について</w:t>
      </w:r>
    </w:p>
    <w:p w14:paraId="3008238F" w14:textId="77777777" w:rsidR="005D04A5" w:rsidRPr="00C046D8" w:rsidRDefault="005D04A5" w:rsidP="00F521C8">
      <w:pPr>
        <w:autoSpaceDE w:val="0"/>
        <w:autoSpaceDN w:val="0"/>
        <w:adjustRightInd w:val="0"/>
        <w:ind w:leftChars="400" w:left="96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本件非開示部分１は、「法令等の規定により又は慣行として開示請求者が知ることができ、又は知ることが予定されている情報」ではなく、同号ただし書アに該当しないことは明らかである。</w:t>
      </w:r>
    </w:p>
    <w:p w14:paraId="4348DF9E" w14:textId="39DB802F" w:rsidR="005D04A5" w:rsidRPr="00C046D8" w:rsidRDefault="000A7270" w:rsidP="00F521C8">
      <w:pPr>
        <w:autoSpaceDE w:val="0"/>
        <w:autoSpaceDN w:val="0"/>
        <w:adjustRightInd w:val="0"/>
        <w:ind w:firstLineChars="300" w:firstLine="630"/>
        <w:jc w:val="left"/>
        <w:rPr>
          <w:rFonts w:hAnsi="ＭＳ 明朝"/>
          <w:color w:val="000000" w:themeColor="text1"/>
          <w:sz w:val="21"/>
          <w:szCs w:val="21"/>
        </w:rPr>
      </w:pPr>
      <w:r w:rsidRPr="00C046D8">
        <w:rPr>
          <w:rFonts w:hAnsi="ＭＳ 明朝" w:hint="eastAsia"/>
          <w:color w:val="000000" w:themeColor="text1"/>
          <w:sz w:val="21"/>
          <w:szCs w:val="21"/>
        </w:rPr>
        <w:t xml:space="preserve">(3) </w:t>
      </w:r>
      <w:r w:rsidR="005D04A5" w:rsidRPr="00C046D8">
        <w:rPr>
          <w:rFonts w:hAnsi="ＭＳ 明朝" w:hint="eastAsia"/>
          <w:color w:val="000000" w:themeColor="text1"/>
          <w:sz w:val="21"/>
          <w:szCs w:val="21"/>
        </w:rPr>
        <w:t>旧条例第19条２号ただし書イの解釈について</w:t>
      </w:r>
    </w:p>
    <w:p w14:paraId="5DB792DA" w14:textId="3357EE01" w:rsidR="005D04A5" w:rsidRPr="00C046D8" w:rsidRDefault="005D04A5" w:rsidP="00F521C8">
      <w:pPr>
        <w:autoSpaceDE w:val="0"/>
        <w:autoSpaceDN w:val="0"/>
        <w:adjustRightInd w:val="0"/>
        <w:ind w:leftChars="400" w:left="96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審査請求人は、本件処分に対し、人事委員会への審査請求を申し立てており、</w:t>
      </w:r>
      <w:r w:rsidR="009B3DAB" w:rsidRPr="00C046D8">
        <w:rPr>
          <w:rFonts w:hAnsi="ＭＳ 明朝" w:hint="eastAsia"/>
          <w:color w:val="000000" w:themeColor="text1"/>
          <w:sz w:val="21"/>
          <w:szCs w:val="21"/>
        </w:rPr>
        <w:t>実施機関</w:t>
      </w:r>
      <w:r w:rsidRPr="00C046D8">
        <w:rPr>
          <w:rFonts w:hAnsi="ＭＳ 明朝" w:hint="eastAsia"/>
          <w:color w:val="000000" w:themeColor="text1"/>
          <w:sz w:val="21"/>
          <w:szCs w:val="21"/>
        </w:rPr>
        <w:t>から、</w:t>
      </w:r>
      <w:r w:rsidR="00F521C8" w:rsidRPr="00C046D8">
        <w:rPr>
          <w:rFonts w:hAnsi="ＭＳ 明朝" w:hint="eastAsia"/>
          <w:color w:val="000000" w:themeColor="text1"/>
          <w:sz w:val="21"/>
          <w:szCs w:val="21"/>
        </w:rPr>
        <w:t>本件情報１から本件情報３まで</w:t>
      </w:r>
      <w:r w:rsidRPr="00C046D8">
        <w:rPr>
          <w:rFonts w:hAnsi="ＭＳ 明朝" w:hint="eastAsia"/>
          <w:color w:val="000000" w:themeColor="text1"/>
          <w:sz w:val="21"/>
          <w:szCs w:val="21"/>
        </w:rPr>
        <w:t>のうち本件非開示部分１をマスキングして証拠提出している。これに関連して、審査請求人は、旧条例第19条第２号ただし書イに規定する「人の生命、身体、健康、生活又は財産を保護するため、開示することが必要であると認められる情報」に本件非開示部分１が該当していると主張している。</w:t>
      </w:r>
    </w:p>
    <w:p w14:paraId="6689A8F5" w14:textId="49DE5768" w:rsidR="005D04A5" w:rsidRPr="00C046D8" w:rsidRDefault="005D04A5" w:rsidP="00F521C8">
      <w:pPr>
        <w:autoSpaceDE w:val="0"/>
        <w:autoSpaceDN w:val="0"/>
        <w:adjustRightInd w:val="0"/>
        <w:ind w:leftChars="400" w:left="96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審査請求人は、</w:t>
      </w:r>
      <w:r w:rsidR="00F521C8" w:rsidRPr="00C046D8">
        <w:rPr>
          <w:rFonts w:hAnsi="ＭＳ 明朝" w:hint="eastAsia"/>
          <w:color w:val="000000" w:themeColor="text1"/>
          <w:sz w:val="21"/>
          <w:szCs w:val="21"/>
        </w:rPr>
        <w:t>本件情報１から本件情報３まで</w:t>
      </w:r>
      <w:r w:rsidRPr="00C046D8">
        <w:rPr>
          <w:rFonts w:hAnsi="ＭＳ 明朝" w:hint="eastAsia"/>
          <w:color w:val="000000" w:themeColor="text1"/>
          <w:sz w:val="21"/>
          <w:szCs w:val="21"/>
        </w:rPr>
        <w:t>において、本件非開示部分１である「教職員以外の関係者の氏名その他個人を特定しうる情報」を正確に確認しなければ、本件処分に理由があるか判断することが出来ないとしており、少なくとも、誰が、どのように説明したのかわからなければ、本件処分の事案の被害生徒の供述なのかもわからないと主張している。</w:t>
      </w:r>
    </w:p>
    <w:p w14:paraId="42129D95" w14:textId="77777777" w:rsidR="00F521C8" w:rsidRPr="00C046D8" w:rsidRDefault="005D04A5" w:rsidP="00F521C8">
      <w:pPr>
        <w:autoSpaceDE w:val="0"/>
        <w:autoSpaceDN w:val="0"/>
        <w:adjustRightInd w:val="0"/>
        <w:ind w:leftChars="400" w:left="96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しかし、</w:t>
      </w:r>
      <w:r w:rsidR="00F521C8" w:rsidRPr="00C046D8">
        <w:rPr>
          <w:rFonts w:hAnsi="ＭＳ 明朝" w:hint="eastAsia"/>
          <w:color w:val="000000" w:themeColor="text1"/>
          <w:sz w:val="21"/>
          <w:szCs w:val="21"/>
        </w:rPr>
        <w:t>本件情報１から本件情報３まで</w:t>
      </w:r>
      <w:r w:rsidRPr="00C046D8">
        <w:rPr>
          <w:rFonts w:hAnsi="ＭＳ 明朝" w:hint="eastAsia"/>
          <w:color w:val="000000" w:themeColor="text1"/>
          <w:sz w:val="21"/>
          <w:szCs w:val="21"/>
        </w:rPr>
        <w:t>において、部員への聞き取りであることは明記されており、本件処分の理由を判断するに足りる十分な情報が記載されていることは明らかであるから、審査請求人の主張は当たらない。</w:t>
      </w:r>
    </w:p>
    <w:p w14:paraId="56519E1C" w14:textId="24C559CC" w:rsidR="005D04A5" w:rsidRPr="00C046D8" w:rsidRDefault="005D04A5" w:rsidP="00F521C8">
      <w:pPr>
        <w:autoSpaceDE w:val="0"/>
        <w:autoSpaceDN w:val="0"/>
        <w:adjustRightInd w:val="0"/>
        <w:ind w:leftChars="400" w:left="96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また、本件非開示部分１を非開示とすることにより得られる利益と本件非開示部分１を開示することにより得られる開示請求者を含む人の生命、身体、健康、生活又は財産の保護という公益を比較衡量した場合、本件非開示部分１を開示することにより、保護者の性別や話の内容により証言者が特定され、開示請求者以外の権利利益が害されるおそれがあり、開示することにより得られる開示請求者を含む人の生命、身体、健康、生活又は財産の保護という公益が優越するとはいえないことから、同号ただし書イに該当しない。</w:t>
      </w:r>
    </w:p>
    <w:p w14:paraId="142B74F0" w14:textId="33D67A2B" w:rsidR="005D04A5" w:rsidRPr="00C046D8" w:rsidRDefault="000A7270" w:rsidP="00F521C8">
      <w:pPr>
        <w:autoSpaceDE w:val="0"/>
        <w:autoSpaceDN w:val="0"/>
        <w:adjustRightInd w:val="0"/>
        <w:ind w:firstLineChars="300" w:firstLine="630"/>
        <w:jc w:val="left"/>
        <w:rPr>
          <w:rFonts w:hAnsi="ＭＳ 明朝"/>
          <w:color w:val="000000" w:themeColor="text1"/>
          <w:sz w:val="21"/>
          <w:szCs w:val="21"/>
        </w:rPr>
      </w:pPr>
      <w:r w:rsidRPr="00C046D8">
        <w:rPr>
          <w:rFonts w:hAnsi="ＭＳ 明朝" w:hint="eastAsia"/>
          <w:color w:val="000000" w:themeColor="text1"/>
          <w:sz w:val="21"/>
          <w:szCs w:val="21"/>
        </w:rPr>
        <w:lastRenderedPageBreak/>
        <w:t xml:space="preserve">(4) </w:t>
      </w:r>
      <w:r w:rsidR="005D04A5" w:rsidRPr="00C046D8">
        <w:rPr>
          <w:rFonts w:hAnsi="ＭＳ 明朝" w:hint="eastAsia"/>
          <w:color w:val="000000" w:themeColor="text1"/>
          <w:sz w:val="21"/>
          <w:szCs w:val="21"/>
        </w:rPr>
        <w:t>旧条例第19条２号ただし書ウの解釈について</w:t>
      </w:r>
    </w:p>
    <w:p w14:paraId="6231C9B7" w14:textId="77777777" w:rsidR="005D04A5" w:rsidRPr="00C046D8" w:rsidRDefault="005D04A5" w:rsidP="00F521C8">
      <w:pPr>
        <w:autoSpaceDE w:val="0"/>
        <w:autoSpaceDN w:val="0"/>
        <w:adjustRightInd w:val="0"/>
        <w:ind w:leftChars="400" w:left="96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本件非開示部分１は、「当該個人が行政機関の保有する個人情報の保護に関する法律（平成15年法律第58号）第14条第２号ハに規定する公務員等である場合において、当該情報がその職務の遂行に係る情報であるときは、当該情報のうち、当該公務員等の職及び当該職務遂行の内容に係る部分」ではなく、同号ただし書ウに該当しないことは明らかである。</w:t>
      </w:r>
    </w:p>
    <w:p w14:paraId="68FEC2B9" w14:textId="77777777" w:rsidR="00834263" w:rsidRPr="00C046D8" w:rsidRDefault="00834263" w:rsidP="00F521C8">
      <w:pPr>
        <w:autoSpaceDE w:val="0"/>
        <w:autoSpaceDN w:val="0"/>
        <w:adjustRightInd w:val="0"/>
        <w:ind w:firstLineChars="200" w:firstLine="420"/>
        <w:jc w:val="left"/>
        <w:rPr>
          <w:rFonts w:hAnsi="ＭＳ 明朝"/>
          <w:color w:val="000000" w:themeColor="text1"/>
          <w:sz w:val="21"/>
          <w:szCs w:val="21"/>
        </w:rPr>
      </w:pPr>
    </w:p>
    <w:p w14:paraId="2B1469F7" w14:textId="58CA6E85" w:rsidR="005D04A5" w:rsidRPr="00C046D8" w:rsidRDefault="009F79FD" w:rsidP="00F521C8">
      <w:pPr>
        <w:autoSpaceDE w:val="0"/>
        <w:autoSpaceDN w:val="0"/>
        <w:adjustRightInd w:val="0"/>
        <w:ind w:firstLineChars="200" w:firstLine="420"/>
        <w:jc w:val="left"/>
        <w:rPr>
          <w:rFonts w:hAnsi="ＭＳ 明朝"/>
          <w:color w:val="000000" w:themeColor="text1"/>
          <w:sz w:val="21"/>
          <w:szCs w:val="21"/>
        </w:rPr>
      </w:pPr>
      <w:r w:rsidRPr="00C046D8">
        <w:rPr>
          <w:rFonts w:hAnsi="ＭＳ 明朝" w:hint="eastAsia"/>
          <w:color w:val="000000" w:themeColor="text1"/>
          <w:sz w:val="21"/>
          <w:szCs w:val="21"/>
        </w:rPr>
        <w:t>２</w:t>
      </w:r>
      <w:r w:rsidR="00F521C8" w:rsidRPr="00C046D8">
        <w:rPr>
          <w:rFonts w:hAnsi="ＭＳ 明朝" w:hint="eastAsia"/>
          <w:color w:val="000000" w:themeColor="text1"/>
          <w:sz w:val="21"/>
          <w:szCs w:val="21"/>
        </w:rPr>
        <w:t xml:space="preserve">　本件非開示部分</w:t>
      </w:r>
      <w:r w:rsidR="005345BE" w:rsidRPr="00C046D8">
        <w:rPr>
          <w:rFonts w:hAnsi="ＭＳ 明朝" w:hint="eastAsia"/>
          <w:color w:val="000000" w:themeColor="text1"/>
          <w:sz w:val="21"/>
          <w:szCs w:val="21"/>
        </w:rPr>
        <w:t>３</w:t>
      </w:r>
      <w:r w:rsidR="00F521C8" w:rsidRPr="00C046D8">
        <w:rPr>
          <w:rFonts w:hAnsi="ＭＳ 明朝" w:hint="eastAsia"/>
          <w:color w:val="000000" w:themeColor="text1"/>
          <w:sz w:val="21"/>
          <w:szCs w:val="21"/>
        </w:rPr>
        <w:t>の旧条例第19条第６号該当性について</w:t>
      </w:r>
    </w:p>
    <w:p w14:paraId="49320591" w14:textId="441F091C" w:rsidR="005D04A5" w:rsidRPr="00C046D8" w:rsidRDefault="000A7270" w:rsidP="00F521C8">
      <w:pPr>
        <w:autoSpaceDE w:val="0"/>
        <w:autoSpaceDN w:val="0"/>
        <w:adjustRightInd w:val="0"/>
        <w:ind w:firstLineChars="300" w:firstLine="630"/>
        <w:jc w:val="left"/>
        <w:rPr>
          <w:rFonts w:hAnsi="ＭＳ 明朝"/>
          <w:color w:val="000000" w:themeColor="text1"/>
          <w:sz w:val="21"/>
          <w:szCs w:val="21"/>
        </w:rPr>
      </w:pPr>
      <w:r w:rsidRPr="00C046D8">
        <w:rPr>
          <w:rFonts w:hAnsi="ＭＳ 明朝" w:hint="eastAsia"/>
          <w:color w:val="000000" w:themeColor="text1"/>
          <w:sz w:val="21"/>
          <w:szCs w:val="21"/>
        </w:rPr>
        <w:t xml:space="preserve">(1) </w:t>
      </w:r>
      <w:r w:rsidR="005D04A5" w:rsidRPr="00C046D8">
        <w:rPr>
          <w:rFonts w:hAnsi="ＭＳ 明朝" w:hint="eastAsia"/>
          <w:color w:val="000000" w:themeColor="text1"/>
          <w:sz w:val="21"/>
          <w:szCs w:val="21"/>
        </w:rPr>
        <w:t>大阪市人事監察委員会について</w:t>
      </w:r>
    </w:p>
    <w:p w14:paraId="1F0C678A" w14:textId="77777777" w:rsidR="005D04A5" w:rsidRPr="00C046D8" w:rsidRDefault="005D04A5" w:rsidP="009F79FD">
      <w:pPr>
        <w:autoSpaceDE w:val="0"/>
        <w:autoSpaceDN w:val="0"/>
        <w:adjustRightInd w:val="0"/>
        <w:ind w:leftChars="400" w:left="96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大阪市人事監察委員会（以下「人事監察委員会」という。）は、大阪市職員基本条例（平成24年条例第71号。以下「基本条例」という。）第63条の規定に基づき設置されたものであり、人事監察委員会議事運営要綱（以下「要綱」という。）第２条第２号では人事監察委員会に大阪市人事監察委員会教職員分限懲戒部会（以下「部会」という。）を置くとされているものである。</w:t>
      </w:r>
    </w:p>
    <w:p w14:paraId="39ECE722" w14:textId="77777777" w:rsidR="005D04A5" w:rsidRPr="00C046D8" w:rsidRDefault="005D04A5" w:rsidP="009F79FD">
      <w:pPr>
        <w:autoSpaceDE w:val="0"/>
        <w:autoSpaceDN w:val="0"/>
        <w:adjustRightInd w:val="0"/>
        <w:ind w:leftChars="400" w:left="96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部会の所掌事務は、要綱第３条第２項第２号で「教職員の分限処分、懲戒処分を行うか否かの決定及びその処分内容の決定にあたっての意見具申その他必要な事項に関する調査審議」と規定されている。</w:t>
      </w:r>
    </w:p>
    <w:p w14:paraId="506BE090" w14:textId="3A4BB99E" w:rsidR="005D04A5" w:rsidRPr="00C046D8" w:rsidRDefault="000A7270" w:rsidP="009F79FD">
      <w:pPr>
        <w:autoSpaceDE w:val="0"/>
        <w:autoSpaceDN w:val="0"/>
        <w:adjustRightInd w:val="0"/>
        <w:ind w:firstLineChars="300" w:firstLine="630"/>
        <w:jc w:val="left"/>
        <w:rPr>
          <w:rFonts w:hAnsi="ＭＳ 明朝"/>
          <w:color w:val="000000" w:themeColor="text1"/>
          <w:sz w:val="21"/>
          <w:szCs w:val="21"/>
        </w:rPr>
      </w:pPr>
      <w:r w:rsidRPr="00C046D8">
        <w:rPr>
          <w:rFonts w:hAnsi="ＭＳ 明朝" w:hint="eastAsia"/>
          <w:color w:val="000000" w:themeColor="text1"/>
          <w:sz w:val="21"/>
          <w:szCs w:val="21"/>
        </w:rPr>
        <w:t xml:space="preserve">(2) </w:t>
      </w:r>
      <w:r w:rsidR="005D04A5" w:rsidRPr="00C046D8">
        <w:rPr>
          <w:rFonts w:hAnsi="ＭＳ 明朝" w:hint="eastAsia"/>
          <w:color w:val="000000" w:themeColor="text1"/>
          <w:sz w:val="21"/>
          <w:szCs w:val="21"/>
        </w:rPr>
        <w:t>教職員に対する懲戒処分の要否及び量定の決定について</w:t>
      </w:r>
    </w:p>
    <w:p w14:paraId="5592CCA7" w14:textId="77777777" w:rsidR="005D04A5" w:rsidRPr="00C046D8" w:rsidRDefault="005D04A5" w:rsidP="009F79FD">
      <w:pPr>
        <w:autoSpaceDE w:val="0"/>
        <w:autoSpaceDN w:val="0"/>
        <w:adjustRightInd w:val="0"/>
        <w:ind w:leftChars="400" w:left="96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本市では、職員に対する懲戒処分の要否及び量定を、地方公務員法（昭和25年法律第261号）及び基本条例に基づき、非違行為の動機及び態様並びに公務内外に与える影響等を総合的に考慮した上で、決定する。</w:t>
      </w:r>
    </w:p>
    <w:p w14:paraId="7BC2026C" w14:textId="77777777" w:rsidR="005D04A5" w:rsidRPr="00C046D8" w:rsidRDefault="005D04A5" w:rsidP="009F79FD">
      <w:pPr>
        <w:autoSpaceDE w:val="0"/>
        <w:autoSpaceDN w:val="0"/>
        <w:adjustRightInd w:val="0"/>
        <w:ind w:leftChars="400" w:left="96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基本条例は、処分量定の基準として、非違行為の類型に応じた懲戒処分の種類を表形式で定めるとともに（基本条例第28条第１項、別表）、処分を加重する場合（同条第２項及び第３項）又は軽減する場合（同条第４項）の取扱いについて定めている。</w:t>
      </w:r>
    </w:p>
    <w:p w14:paraId="5CE3EEAE" w14:textId="77777777" w:rsidR="005D04A5" w:rsidRPr="00C046D8" w:rsidRDefault="005D04A5" w:rsidP="009F79FD">
      <w:pPr>
        <w:autoSpaceDE w:val="0"/>
        <w:autoSpaceDN w:val="0"/>
        <w:adjustRightInd w:val="0"/>
        <w:ind w:leftChars="400" w:left="96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また、懲戒処分の要否及び量定を決定するにあたっては、基本条例を根拠に設置する、市長の附属機関である人事監察委員会の専門的見地に基づく意見を事前に聴くことにより、より公正な懲戒処分を行うこととしている（基本条例第30条）。</w:t>
      </w:r>
    </w:p>
    <w:p w14:paraId="56E152AF" w14:textId="5A49123C" w:rsidR="009F79FD" w:rsidRPr="00C046D8" w:rsidRDefault="005D04A5" w:rsidP="009F79FD">
      <w:pPr>
        <w:autoSpaceDE w:val="0"/>
        <w:autoSpaceDN w:val="0"/>
        <w:adjustRightInd w:val="0"/>
        <w:ind w:leftChars="400" w:left="96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なお、前述の</w:t>
      </w:r>
      <w:r w:rsidR="000A7270" w:rsidRPr="00C046D8">
        <w:rPr>
          <w:rFonts w:hAnsi="ＭＳ 明朝" w:hint="eastAsia"/>
          <w:color w:val="000000" w:themeColor="text1"/>
          <w:sz w:val="21"/>
          <w:szCs w:val="21"/>
        </w:rPr>
        <w:t>(1)</w:t>
      </w:r>
      <w:r w:rsidRPr="00C046D8">
        <w:rPr>
          <w:rFonts w:hAnsi="ＭＳ 明朝" w:hint="eastAsia"/>
          <w:color w:val="000000" w:themeColor="text1"/>
          <w:sz w:val="21"/>
          <w:szCs w:val="21"/>
        </w:rPr>
        <w:t>で述べたとおり、要綱第２条第２号では人事監察委員会に部会を置くとされており、部会の所掌事務は、要綱第３条第２項第２号で「教職員の分限処分、懲戒処分を行うか否かの決定及びその処分内容の決定にあたっての意見具申その他必要な事項に関する調査審議」と規定されている。</w:t>
      </w:r>
    </w:p>
    <w:p w14:paraId="09F25A08" w14:textId="26AD9BAC" w:rsidR="005D04A5" w:rsidRPr="00C046D8" w:rsidRDefault="009B3DAB" w:rsidP="009F79FD">
      <w:pPr>
        <w:autoSpaceDE w:val="0"/>
        <w:autoSpaceDN w:val="0"/>
        <w:adjustRightInd w:val="0"/>
        <w:ind w:leftChars="400" w:left="96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実施機関</w:t>
      </w:r>
      <w:r w:rsidR="005D04A5" w:rsidRPr="00C046D8">
        <w:rPr>
          <w:rFonts w:hAnsi="ＭＳ 明朝" w:hint="eastAsia"/>
          <w:color w:val="000000" w:themeColor="text1"/>
          <w:sz w:val="21"/>
          <w:szCs w:val="21"/>
        </w:rPr>
        <w:t>では、これら人事監察委員会からの意見聴取を経た後に、教育委員会会議において、最終的な懲戒処分の要否及び量定を決定することとなる。</w:t>
      </w:r>
    </w:p>
    <w:p w14:paraId="3174A2E0" w14:textId="1AC86F6E" w:rsidR="005D04A5" w:rsidRPr="00C046D8" w:rsidRDefault="000A7270" w:rsidP="009F79FD">
      <w:pPr>
        <w:autoSpaceDE w:val="0"/>
        <w:autoSpaceDN w:val="0"/>
        <w:adjustRightInd w:val="0"/>
        <w:ind w:firstLineChars="300" w:firstLine="630"/>
        <w:jc w:val="left"/>
        <w:rPr>
          <w:rFonts w:hAnsi="ＭＳ 明朝"/>
          <w:color w:val="000000" w:themeColor="text1"/>
          <w:sz w:val="21"/>
          <w:szCs w:val="21"/>
        </w:rPr>
      </w:pPr>
      <w:r w:rsidRPr="00C046D8">
        <w:rPr>
          <w:rFonts w:hAnsi="ＭＳ 明朝" w:hint="eastAsia"/>
          <w:color w:val="000000" w:themeColor="text1"/>
          <w:sz w:val="21"/>
          <w:szCs w:val="21"/>
        </w:rPr>
        <w:t xml:space="preserve">(3) </w:t>
      </w:r>
      <w:r w:rsidR="005D04A5" w:rsidRPr="00C046D8">
        <w:rPr>
          <w:rFonts w:hAnsi="ＭＳ 明朝" w:hint="eastAsia"/>
          <w:color w:val="000000" w:themeColor="text1"/>
          <w:sz w:val="21"/>
          <w:szCs w:val="21"/>
        </w:rPr>
        <w:t>人事監察委員の意見について</w:t>
      </w:r>
    </w:p>
    <w:p w14:paraId="3A682784" w14:textId="5FADF6B5" w:rsidR="009F79FD" w:rsidRPr="00C046D8" w:rsidRDefault="009B3DAB" w:rsidP="009F79FD">
      <w:pPr>
        <w:autoSpaceDE w:val="0"/>
        <w:autoSpaceDN w:val="0"/>
        <w:adjustRightInd w:val="0"/>
        <w:ind w:leftChars="400" w:left="96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lastRenderedPageBreak/>
        <w:t>実施機関</w:t>
      </w:r>
      <w:r w:rsidR="005D04A5" w:rsidRPr="00C046D8">
        <w:rPr>
          <w:rFonts w:hAnsi="ＭＳ 明朝" w:hint="eastAsia"/>
          <w:color w:val="000000" w:themeColor="text1"/>
          <w:sz w:val="21"/>
          <w:szCs w:val="21"/>
        </w:rPr>
        <w:t>は、本件非開示部分３の人事監察委員の意見については、旧条例第19条第６号に該当し、本市の服務事務に関する情報であって、公にすることにより、人事監察委員の意見が明らかとなり、人事監察委員が率直な意見を述べられなくなる他、人事監察委員への働きかけ等が行われ、今後の人事監察委員の業務に影響をきたすことから、服務事務の適正な遂行に支障を及ぼすおそれがあると判断し、本件決定を行ったものである。</w:t>
      </w:r>
    </w:p>
    <w:p w14:paraId="0F6E155D" w14:textId="77777777" w:rsidR="009F79FD" w:rsidRPr="00C046D8" w:rsidRDefault="005D04A5" w:rsidP="009F79FD">
      <w:pPr>
        <w:autoSpaceDE w:val="0"/>
        <w:autoSpaceDN w:val="0"/>
        <w:adjustRightInd w:val="0"/>
        <w:ind w:leftChars="400" w:left="96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人事監察委員の意見を非開示としている現状においてさえ、実際に、非違行為を行い懲戒処分の対象となった教職員及びその関係者らが、公表されている人事監察委員の勤務先等へ押し掛け、執拗に、処分に賛同しないようにとの働きかけの他、処分に係る質問や批判、ビラ撒き等の示威行動を行う事態が度々発生しているところである。</w:t>
      </w:r>
    </w:p>
    <w:p w14:paraId="1D11502C" w14:textId="77777777" w:rsidR="009F79FD" w:rsidRPr="00C046D8" w:rsidRDefault="005D04A5" w:rsidP="009F79FD">
      <w:pPr>
        <w:autoSpaceDE w:val="0"/>
        <w:autoSpaceDN w:val="0"/>
        <w:adjustRightInd w:val="0"/>
        <w:ind w:leftChars="400" w:left="96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このような状況下において、仮に、本件決定において非開示とした人事監察委員の意見を開示した場合、最終的に懲戒処分を受けた被処分者又はその関係者らから、人事監察委員個人に対し、下された懲戒処分の他、部会で発言した意見に対する苦情や批判等が寄せられることが容易に想定される。その結果、人事監察委員がそれら苦情や批判を恐れ、部会において率直かつ自由に意見を述べることを躊躇し、さらには、部会の判断にも影響を及ぼすことから、公正な懲戒処分がなされなくなるおそれがある。</w:t>
      </w:r>
    </w:p>
    <w:p w14:paraId="40E1BCCC" w14:textId="77777777" w:rsidR="009F79FD" w:rsidRPr="00C046D8" w:rsidRDefault="005D04A5" w:rsidP="009F79FD">
      <w:pPr>
        <w:autoSpaceDE w:val="0"/>
        <w:autoSpaceDN w:val="0"/>
        <w:adjustRightInd w:val="0"/>
        <w:ind w:leftChars="400" w:left="96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また、審査請求人は、人事監察委員の意見の性質上、事後的に不利益処分の内容が争われた場合には、その内容を事後的に検証するために公開をすることを予定しているものであると主張している。</w:t>
      </w:r>
    </w:p>
    <w:p w14:paraId="653E57CA" w14:textId="1F745245" w:rsidR="009F79FD" w:rsidRPr="00C046D8" w:rsidRDefault="005D04A5" w:rsidP="009F79FD">
      <w:pPr>
        <w:autoSpaceDE w:val="0"/>
        <w:autoSpaceDN w:val="0"/>
        <w:adjustRightInd w:val="0"/>
        <w:ind w:leftChars="400" w:left="96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しかし、</w:t>
      </w:r>
      <w:r w:rsidR="009B3DAB" w:rsidRPr="00C046D8">
        <w:rPr>
          <w:rFonts w:hAnsi="ＭＳ 明朝" w:hint="eastAsia"/>
          <w:color w:val="000000" w:themeColor="text1"/>
          <w:sz w:val="21"/>
          <w:szCs w:val="21"/>
        </w:rPr>
        <w:t>実施機関</w:t>
      </w:r>
      <w:r w:rsidRPr="00C046D8">
        <w:rPr>
          <w:rFonts w:hAnsi="ＭＳ 明朝" w:hint="eastAsia"/>
          <w:color w:val="000000" w:themeColor="text1"/>
          <w:sz w:val="21"/>
          <w:szCs w:val="21"/>
        </w:rPr>
        <w:t>は、基本条例第30条に基づき、懲戒処分を行うか否かの決定及びその量定の決定に当たっては、基本条例第63条の規定による人事監察委員会の意見を聴かなければならないとされており、</w:t>
      </w:r>
      <w:r w:rsidR="009B3DAB" w:rsidRPr="00C046D8">
        <w:rPr>
          <w:rFonts w:hAnsi="ＭＳ 明朝" w:hint="eastAsia"/>
          <w:color w:val="000000" w:themeColor="text1"/>
          <w:sz w:val="21"/>
          <w:szCs w:val="21"/>
        </w:rPr>
        <w:t>実施機関</w:t>
      </w:r>
      <w:r w:rsidRPr="00C046D8">
        <w:rPr>
          <w:rFonts w:hAnsi="ＭＳ 明朝" w:hint="eastAsia"/>
          <w:color w:val="000000" w:themeColor="text1"/>
          <w:sz w:val="21"/>
          <w:szCs w:val="21"/>
        </w:rPr>
        <w:t>では聴取した意見を参考に処分を決定しているが、人事監察委員の意見を公開することは予定しておらず、</w:t>
      </w:r>
      <w:r w:rsidR="009B3DAB" w:rsidRPr="00C046D8">
        <w:rPr>
          <w:rFonts w:hAnsi="ＭＳ 明朝" w:hint="eastAsia"/>
          <w:color w:val="000000" w:themeColor="text1"/>
          <w:sz w:val="21"/>
          <w:szCs w:val="21"/>
        </w:rPr>
        <w:t>実施機関</w:t>
      </w:r>
      <w:r w:rsidRPr="00C046D8">
        <w:rPr>
          <w:rFonts w:hAnsi="ＭＳ 明朝" w:hint="eastAsia"/>
          <w:color w:val="000000" w:themeColor="text1"/>
          <w:sz w:val="21"/>
          <w:szCs w:val="21"/>
        </w:rPr>
        <w:t>が懲戒処分を行う際は、その旨を記載した書面として処分事由説明書を被処分者へ交付しており、事後的に不利益処分の内容が争われた場合には、処分事由説明書に記載している内容を基に争われるものと考える。</w:t>
      </w:r>
    </w:p>
    <w:p w14:paraId="4E489F97" w14:textId="27B4FC43" w:rsidR="005D04A5" w:rsidRPr="00C046D8" w:rsidRDefault="005D04A5" w:rsidP="009F79FD">
      <w:pPr>
        <w:autoSpaceDE w:val="0"/>
        <w:autoSpaceDN w:val="0"/>
        <w:adjustRightInd w:val="0"/>
        <w:ind w:leftChars="400" w:left="96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以上から、本件非開示部分３の情報を非開示とした。</w:t>
      </w:r>
    </w:p>
    <w:p w14:paraId="14EA2BE4" w14:textId="77777777" w:rsidR="00834263" w:rsidRPr="00C046D8" w:rsidRDefault="00834263" w:rsidP="005D04A5">
      <w:pPr>
        <w:autoSpaceDE w:val="0"/>
        <w:autoSpaceDN w:val="0"/>
        <w:adjustRightInd w:val="0"/>
        <w:ind w:firstLineChars="100" w:firstLine="210"/>
        <w:jc w:val="left"/>
        <w:rPr>
          <w:rFonts w:hAnsi="ＭＳ 明朝"/>
          <w:color w:val="000000" w:themeColor="text1"/>
          <w:sz w:val="21"/>
          <w:szCs w:val="21"/>
        </w:rPr>
      </w:pPr>
    </w:p>
    <w:p w14:paraId="531F3C6B" w14:textId="03B6BFD6" w:rsidR="005D04A5" w:rsidRPr="00C046D8" w:rsidRDefault="009F79FD" w:rsidP="005D04A5">
      <w:pPr>
        <w:autoSpaceDE w:val="0"/>
        <w:autoSpaceDN w:val="0"/>
        <w:adjustRightInd w:val="0"/>
        <w:ind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３</w:t>
      </w:r>
      <w:r w:rsidR="005D04A5" w:rsidRPr="00C046D8">
        <w:rPr>
          <w:rFonts w:hAnsi="ＭＳ 明朝" w:hint="eastAsia"/>
          <w:color w:val="000000" w:themeColor="text1"/>
          <w:sz w:val="21"/>
          <w:szCs w:val="21"/>
        </w:rPr>
        <w:t xml:space="preserve">　本件非開示部分４の旧条例第</w:t>
      </w:r>
      <w:r w:rsidR="005D04A5" w:rsidRPr="00C046D8">
        <w:rPr>
          <w:rFonts w:hAnsi="ＭＳ 明朝"/>
          <w:color w:val="000000" w:themeColor="text1"/>
          <w:sz w:val="21"/>
          <w:szCs w:val="21"/>
        </w:rPr>
        <w:t>19</w:t>
      </w:r>
      <w:r w:rsidR="005D04A5" w:rsidRPr="00C046D8">
        <w:rPr>
          <w:rFonts w:hAnsi="ＭＳ 明朝" w:hint="eastAsia"/>
          <w:color w:val="000000" w:themeColor="text1"/>
          <w:sz w:val="21"/>
          <w:szCs w:val="21"/>
        </w:rPr>
        <w:t>条第６号該当性について</w:t>
      </w:r>
    </w:p>
    <w:p w14:paraId="705DC988" w14:textId="39E4AE50" w:rsidR="005D04A5" w:rsidRPr="00C046D8" w:rsidRDefault="005D04A5" w:rsidP="009F79FD">
      <w:pPr>
        <w:autoSpaceDE w:val="0"/>
        <w:autoSpaceDN w:val="0"/>
        <w:adjustRightInd w:val="0"/>
        <w:ind w:leftChars="200" w:left="480" w:firstLineChars="100" w:firstLine="210"/>
        <w:jc w:val="left"/>
        <w:rPr>
          <w:rFonts w:hAnsi="ＭＳ 明朝"/>
          <w:color w:val="000000" w:themeColor="text1"/>
          <w:sz w:val="21"/>
          <w:szCs w:val="21"/>
        </w:rPr>
      </w:pPr>
      <w:bookmarkStart w:id="0" w:name="_Hlk149315265"/>
      <w:r w:rsidRPr="00C046D8">
        <w:rPr>
          <w:rFonts w:hAnsi="ＭＳ 明朝" w:hint="eastAsia"/>
          <w:color w:val="000000" w:themeColor="text1"/>
          <w:sz w:val="21"/>
          <w:szCs w:val="21"/>
        </w:rPr>
        <w:t>処分案、処分事由、量定の考え方その他処分内容を類推しうる情報のうち、量定の考え方は、</w:t>
      </w:r>
      <w:r w:rsidR="009B3DAB" w:rsidRPr="00C046D8">
        <w:rPr>
          <w:rFonts w:hAnsi="ＭＳ 明朝" w:hint="eastAsia"/>
          <w:color w:val="000000" w:themeColor="text1"/>
          <w:sz w:val="21"/>
          <w:szCs w:val="21"/>
        </w:rPr>
        <w:t>実施機関</w:t>
      </w:r>
      <w:r w:rsidRPr="00C046D8">
        <w:rPr>
          <w:rFonts w:hAnsi="ＭＳ 明朝" w:hint="eastAsia"/>
          <w:color w:val="000000" w:themeColor="text1"/>
          <w:sz w:val="21"/>
          <w:szCs w:val="21"/>
        </w:rPr>
        <w:t>が、過去の類似事案に対して行った処分及び基本条例の別表に定める処分量定の基準に基づき評価した、教職員の非違行為についての具体的な評価内容の案である。処分案は、量定の考え方から導き出される処分量定の案であり、処分事由は、</w:t>
      </w:r>
      <w:r w:rsidR="009B3DAB" w:rsidRPr="00C046D8">
        <w:rPr>
          <w:rFonts w:hAnsi="ＭＳ 明朝" w:hint="eastAsia"/>
          <w:color w:val="000000" w:themeColor="text1"/>
          <w:sz w:val="21"/>
          <w:szCs w:val="21"/>
        </w:rPr>
        <w:t>実施機関</w:t>
      </w:r>
      <w:r w:rsidRPr="00C046D8">
        <w:rPr>
          <w:rFonts w:hAnsi="ＭＳ 明朝" w:hint="eastAsia"/>
          <w:color w:val="000000" w:themeColor="text1"/>
          <w:sz w:val="21"/>
          <w:szCs w:val="21"/>
        </w:rPr>
        <w:t>が事実であると認定した教職員による具体的な非違行為のうち、処</w:t>
      </w:r>
      <w:r w:rsidRPr="00C046D8">
        <w:rPr>
          <w:rFonts w:hAnsi="ＭＳ 明朝" w:hint="eastAsia"/>
          <w:color w:val="000000" w:themeColor="text1"/>
          <w:sz w:val="21"/>
          <w:szCs w:val="21"/>
        </w:rPr>
        <w:lastRenderedPageBreak/>
        <w:t>分案の決定にあたって特に着目し、評価の対象とした内容である。ここで、基本条例の別表に定める処分量定の基準の内容とは、非違行為の類型ごとに懲戒処分の種類を示したに過ぎないものであり、処分内容並びに量定の考え方、処分案及び処分事由の作成にあたっては、</w:t>
      </w:r>
      <w:r w:rsidR="009B3DAB" w:rsidRPr="00C046D8">
        <w:rPr>
          <w:rFonts w:hAnsi="ＭＳ 明朝" w:hint="eastAsia"/>
          <w:color w:val="000000" w:themeColor="text1"/>
          <w:sz w:val="21"/>
          <w:szCs w:val="21"/>
        </w:rPr>
        <w:t>実施機関</w:t>
      </w:r>
      <w:r w:rsidRPr="00C046D8">
        <w:rPr>
          <w:rFonts w:hAnsi="ＭＳ 明朝" w:hint="eastAsia"/>
          <w:color w:val="000000" w:themeColor="text1"/>
          <w:sz w:val="21"/>
          <w:szCs w:val="21"/>
        </w:rPr>
        <w:t>が、個々の非違行為の動機及び態様を個別具体的に斟酌するとともに、公務内外に与える影響等を総合的に考慮して、教職員の非違行為について評価を行うものである。従って、処分内容並びに量定の考え方には、教職員の非違行為について、</w:t>
      </w:r>
      <w:r w:rsidR="009B3DAB" w:rsidRPr="00C046D8">
        <w:rPr>
          <w:rFonts w:hAnsi="ＭＳ 明朝" w:hint="eastAsia"/>
          <w:color w:val="000000" w:themeColor="text1"/>
          <w:sz w:val="21"/>
          <w:szCs w:val="21"/>
        </w:rPr>
        <w:t>実施機関</w:t>
      </w:r>
      <w:r w:rsidRPr="00C046D8">
        <w:rPr>
          <w:rFonts w:hAnsi="ＭＳ 明朝" w:hint="eastAsia"/>
          <w:color w:val="000000" w:themeColor="text1"/>
          <w:sz w:val="21"/>
          <w:szCs w:val="21"/>
        </w:rPr>
        <w:t>がどのような点に着眼し、どのように評価するのかといった個々の事案に応じた評価方法が示されており、また処分案及び処分事由にはその評価結果が示されていることになる。</w:t>
      </w:r>
    </w:p>
    <w:p w14:paraId="59095F7D" w14:textId="463F9484" w:rsidR="005D04A5" w:rsidRPr="00C046D8" w:rsidRDefault="005D04A5" w:rsidP="009F79FD">
      <w:pPr>
        <w:autoSpaceDE w:val="0"/>
        <w:autoSpaceDN w:val="0"/>
        <w:adjustRightInd w:val="0"/>
        <w:ind w:leftChars="200" w:left="48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このような性質を有する本件非開示部分４を開示すると、教職員の非違行為について、</w:t>
      </w:r>
      <w:r w:rsidR="009B3DAB" w:rsidRPr="00C046D8">
        <w:rPr>
          <w:rFonts w:hAnsi="ＭＳ 明朝" w:hint="eastAsia"/>
          <w:color w:val="000000" w:themeColor="text1"/>
          <w:sz w:val="21"/>
          <w:szCs w:val="21"/>
        </w:rPr>
        <w:t>実施機関</w:t>
      </w:r>
      <w:r w:rsidRPr="00C046D8">
        <w:rPr>
          <w:rFonts w:hAnsi="ＭＳ 明朝" w:hint="eastAsia"/>
          <w:color w:val="000000" w:themeColor="text1"/>
          <w:sz w:val="21"/>
          <w:szCs w:val="21"/>
        </w:rPr>
        <w:t>が行う評価の着眼点及び手法が明らかになり、今後、同種の事案において、非違行為を行った教職員が自己に不利な評価を受けることを免れるための措置を講じる手段を与えてしまうことが想定される。その結果、</w:t>
      </w:r>
      <w:r w:rsidR="009B3DAB" w:rsidRPr="00C046D8">
        <w:rPr>
          <w:rFonts w:hAnsi="ＭＳ 明朝" w:hint="eastAsia"/>
          <w:color w:val="000000" w:themeColor="text1"/>
          <w:sz w:val="21"/>
          <w:szCs w:val="21"/>
        </w:rPr>
        <w:t>実施機関</w:t>
      </w:r>
      <w:r w:rsidRPr="00C046D8">
        <w:rPr>
          <w:rFonts w:hAnsi="ＭＳ 明朝" w:hint="eastAsia"/>
          <w:color w:val="000000" w:themeColor="text1"/>
          <w:sz w:val="21"/>
          <w:szCs w:val="21"/>
        </w:rPr>
        <w:t>において、教職員の非違行為に対する適正な評価が困難となり、今後実施される教職員の懲戒処分に係る人事管理事務自体が機能不全に陥るおそれがある。</w:t>
      </w:r>
    </w:p>
    <w:p w14:paraId="57A12CA1" w14:textId="54B010AC" w:rsidR="005D04A5" w:rsidRPr="00C046D8" w:rsidRDefault="005D04A5" w:rsidP="009F79FD">
      <w:pPr>
        <w:autoSpaceDE w:val="0"/>
        <w:autoSpaceDN w:val="0"/>
        <w:adjustRightInd w:val="0"/>
        <w:ind w:leftChars="200" w:left="48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仮に本件請求に対し本件非開示部分４を開示した場合、今後全ての懲戒処分においても本件非開示部分４を開示することになり、開示することにより保障されると考えられる市民の権利と、</w:t>
      </w:r>
      <w:r w:rsidR="009B3DAB" w:rsidRPr="00C046D8">
        <w:rPr>
          <w:rFonts w:hAnsi="ＭＳ 明朝" w:hint="eastAsia"/>
          <w:color w:val="000000" w:themeColor="text1"/>
          <w:sz w:val="21"/>
          <w:szCs w:val="21"/>
        </w:rPr>
        <w:t>実施機関</w:t>
      </w:r>
      <w:r w:rsidRPr="00C046D8">
        <w:rPr>
          <w:rFonts w:hAnsi="ＭＳ 明朝" w:hint="eastAsia"/>
          <w:color w:val="000000" w:themeColor="text1"/>
          <w:sz w:val="21"/>
          <w:szCs w:val="21"/>
        </w:rPr>
        <w:t>が被る上記の事務事業遂行上の支障を比較衡量すると、開示することの必要性を考慮しても、なお、今後実施される教職員の懲戒処分に係る人事管理事務において、公正かつ円滑な遂行に重大な支障を及ぼすことから、人事管理に係る事務へ「支障を及ぼすおそれ」は、相当の蓋然性を有していると思料する。</w:t>
      </w:r>
    </w:p>
    <w:bookmarkEnd w:id="0"/>
    <w:p w14:paraId="5D39FDBE" w14:textId="77777777" w:rsidR="005D04A5" w:rsidRPr="00C046D8" w:rsidRDefault="005D04A5" w:rsidP="009F79FD">
      <w:pPr>
        <w:autoSpaceDE w:val="0"/>
        <w:autoSpaceDN w:val="0"/>
        <w:adjustRightInd w:val="0"/>
        <w:ind w:firstLineChars="300" w:firstLine="630"/>
        <w:jc w:val="left"/>
        <w:rPr>
          <w:rFonts w:hAnsi="ＭＳ 明朝"/>
          <w:color w:val="000000" w:themeColor="text1"/>
          <w:sz w:val="21"/>
          <w:szCs w:val="21"/>
        </w:rPr>
      </w:pPr>
      <w:r w:rsidRPr="00C046D8">
        <w:rPr>
          <w:rFonts w:hAnsi="ＭＳ 明朝" w:hint="eastAsia"/>
          <w:color w:val="000000" w:themeColor="text1"/>
          <w:sz w:val="21"/>
          <w:szCs w:val="21"/>
        </w:rPr>
        <w:t>以上から、本件非開示部分４の情報を非開示とした。</w:t>
      </w:r>
    </w:p>
    <w:p w14:paraId="0F8A56EC" w14:textId="77777777" w:rsidR="00834263" w:rsidRPr="00C046D8" w:rsidRDefault="00834263" w:rsidP="005D04A5">
      <w:pPr>
        <w:autoSpaceDE w:val="0"/>
        <w:autoSpaceDN w:val="0"/>
        <w:adjustRightInd w:val="0"/>
        <w:ind w:firstLineChars="100" w:firstLine="210"/>
        <w:jc w:val="left"/>
        <w:rPr>
          <w:rFonts w:hAnsi="ＭＳ 明朝"/>
          <w:color w:val="000000" w:themeColor="text1"/>
          <w:sz w:val="21"/>
          <w:szCs w:val="21"/>
        </w:rPr>
      </w:pPr>
    </w:p>
    <w:p w14:paraId="14C85963" w14:textId="3CD341A6" w:rsidR="005D04A5" w:rsidRPr="00C046D8" w:rsidRDefault="009F79FD" w:rsidP="005D04A5">
      <w:pPr>
        <w:autoSpaceDE w:val="0"/>
        <w:autoSpaceDN w:val="0"/>
        <w:adjustRightInd w:val="0"/>
        <w:ind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４</w:t>
      </w:r>
      <w:r w:rsidR="005D04A5" w:rsidRPr="00C046D8">
        <w:rPr>
          <w:rFonts w:hAnsi="ＭＳ 明朝" w:hint="eastAsia"/>
          <w:color w:val="000000" w:themeColor="text1"/>
          <w:sz w:val="21"/>
          <w:szCs w:val="21"/>
        </w:rPr>
        <w:t xml:space="preserve">　本件非開示部分５の旧条例第</w:t>
      </w:r>
      <w:r w:rsidR="005D04A5" w:rsidRPr="00C046D8">
        <w:rPr>
          <w:rFonts w:hAnsi="ＭＳ 明朝"/>
          <w:color w:val="000000" w:themeColor="text1"/>
          <w:sz w:val="21"/>
          <w:szCs w:val="21"/>
        </w:rPr>
        <w:t>19</w:t>
      </w:r>
      <w:r w:rsidR="005D04A5" w:rsidRPr="00C046D8">
        <w:rPr>
          <w:rFonts w:hAnsi="ＭＳ 明朝" w:hint="eastAsia"/>
          <w:color w:val="000000" w:themeColor="text1"/>
          <w:sz w:val="21"/>
          <w:szCs w:val="21"/>
        </w:rPr>
        <w:t>条第６号該当性について</w:t>
      </w:r>
    </w:p>
    <w:p w14:paraId="6519EC00" w14:textId="1F8BDF34" w:rsidR="005D04A5" w:rsidRPr="00C046D8" w:rsidRDefault="009B3DAB" w:rsidP="009F79FD">
      <w:pPr>
        <w:autoSpaceDE w:val="0"/>
        <w:autoSpaceDN w:val="0"/>
        <w:adjustRightInd w:val="0"/>
        <w:ind w:leftChars="200" w:left="48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実施機関</w:t>
      </w:r>
      <w:r w:rsidR="005D04A5" w:rsidRPr="00C046D8">
        <w:rPr>
          <w:rFonts w:hAnsi="ＭＳ 明朝" w:hint="eastAsia"/>
          <w:color w:val="000000" w:themeColor="text1"/>
          <w:sz w:val="21"/>
          <w:szCs w:val="21"/>
        </w:rPr>
        <w:t>では、事故発生時の状況を把握し、不始末が生じたいきさつや原因をはっきりさせることにより、事故再発の防止や反省材料として役立てるため、地方公務員法第32条に基づく職務命令として、顛末書の提出を求めている。本件処分においては、審査請求人に対する事情聴取の際に、</w:t>
      </w:r>
      <w:r w:rsidR="00F521C8" w:rsidRPr="00C046D8">
        <w:rPr>
          <w:rFonts w:hAnsi="ＭＳ 明朝" w:hint="eastAsia"/>
          <w:color w:val="000000" w:themeColor="text1"/>
          <w:sz w:val="21"/>
          <w:szCs w:val="21"/>
        </w:rPr>
        <w:t>本件情報</w:t>
      </w:r>
      <w:r w:rsidR="005D04A5" w:rsidRPr="00C046D8">
        <w:rPr>
          <w:rFonts w:hAnsi="ＭＳ 明朝" w:hint="eastAsia"/>
          <w:color w:val="000000" w:themeColor="text1"/>
          <w:sz w:val="21"/>
          <w:szCs w:val="21"/>
        </w:rPr>
        <w:t>６のとおり顛末書の提出を求める指示を行っている。</w:t>
      </w:r>
    </w:p>
    <w:p w14:paraId="2E7FAF51" w14:textId="77777777" w:rsidR="005D04A5" w:rsidRPr="00C046D8" w:rsidRDefault="005D04A5" w:rsidP="009F79FD">
      <w:pPr>
        <w:autoSpaceDE w:val="0"/>
        <w:autoSpaceDN w:val="0"/>
        <w:adjustRightInd w:val="0"/>
        <w:ind w:leftChars="200" w:left="48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一方、審査請求人は、「顛末書の提出を求める際に何を伝えたのか」ということは、単なる事務連絡事項に過ぎず、上記の事項が明らかになったとして、本市又は国等の財産上の利益または当事者としての地位を不当に害するおそれがあるとは考えられないと主張している。</w:t>
      </w:r>
    </w:p>
    <w:p w14:paraId="73757ECE" w14:textId="643396A7" w:rsidR="005D04A5" w:rsidRPr="00C046D8" w:rsidRDefault="005D04A5" w:rsidP="009F79FD">
      <w:pPr>
        <w:autoSpaceDE w:val="0"/>
        <w:autoSpaceDN w:val="0"/>
        <w:adjustRightInd w:val="0"/>
        <w:ind w:leftChars="200" w:left="48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しかし、今後想定される本市の争訟に係る事務において、被処分者が提出した顛末書は、事実を認定し教職員の非違行為に対する適正な評価を行うための重要な書証の</w:t>
      </w:r>
      <w:r w:rsidRPr="00C046D8">
        <w:rPr>
          <w:rFonts w:hAnsi="ＭＳ 明朝" w:hint="eastAsia"/>
          <w:color w:val="000000" w:themeColor="text1"/>
          <w:sz w:val="21"/>
          <w:szCs w:val="21"/>
        </w:rPr>
        <w:lastRenderedPageBreak/>
        <w:t>一つを構成している。本件非開示部分５における指示事項は、</w:t>
      </w:r>
      <w:r w:rsidR="009B3DAB" w:rsidRPr="00C046D8">
        <w:rPr>
          <w:rFonts w:hAnsi="ＭＳ 明朝" w:hint="eastAsia"/>
          <w:color w:val="000000" w:themeColor="text1"/>
          <w:sz w:val="21"/>
          <w:szCs w:val="21"/>
        </w:rPr>
        <w:t>実施機関</w:t>
      </w:r>
      <w:r w:rsidRPr="00C046D8">
        <w:rPr>
          <w:rFonts w:hAnsi="ＭＳ 明朝" w:hint="eastAsia"/>
          <w:color w:val="000000" w:themeColor="text1"/>
          <w:sz w:val="21"/>
          <w:szCs w:val="21"/>
        </w:rPr>
        <w:t>から審査請求人への単なる事務連絡事項ではなく、</w:t>
      </w:r>
      <w:r w:rsidR="009B3DAB" w:rsidRPr="00C046D8">
        <w:rPr>
          <w:rFonts w:hAnsi="ＭＳ 明朝" w:hint="eastAsia"/>
          <w:color w:val="000000" w:themeColor="text1"/>
          <w:sz w:val="21"/>
          <w:szCs w:val="21"/>
        </w:rPr>
        <w:t>実施機関</w:t>
      </w:r>
      <w:r w:rsidRPr="00C046D8">
        <w:rPr>
          <w:rFonts w:hAnsi="ＭＳ 明朝" w:hint="eastAsia"/>
          <w:color w:val="000000" w:themeColor="text1"/>
          <w:sz w:val="21"/>
          <w:szCs w:val="21"/>
        </w:rPr>
        <w:t>と審査請求人が係争した際に、その指示内容は争点となりうるものである。</w:t>
      </w:r>
    </w:p>
    <w:p w14:paraId="7D8E9081" w14:textId="77777777" w:rsidR="005D04A5" w:rsidRPr="00C046D8" w:rsidRDefault="005D04A5" w:rsidP="009F79FD">
      <w:pPr>
        <w:autoSpaceDE w:val="0"/>
        <w:autoSpaceDN w:val="0"/>
        <w:adjustRightInd w:val="0"/>
        <w:ind w:leftChars="200" w:left="48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このため、本件非開示部分５を開示することにより、今後本市の争訟となった場合その事務において、本市又は国等の財産上の利益又は当事者としての地位を不当に害するおそれがあるといえる。</w:t>
      </w:r>
    </w:p>
    <w:p w14:paraId="1CB6D1AE" w14:textId="614AA5D0" w:rsidR="005D04A5" w:rsidRPr="00C046D8" w:rsidRDefault="005D04A5" w:rsidP="009F79FD">
      <w:pPr>
        <w:autoSpaceDE w:val="0"/>
        <w:autoSpaceDN w:val="0"/>
        <w:adjustRightInd w:val="0"/>
        <w:ind w:firstLineChars="300" w:firstLine="630"/>
        <w:jc w:val="left"/>
        <w:rPr>
          <w:rFonts w:hAnsi="ＭＳ 明朝"/>
          <w:color w:val="000000" w:themeColor="text1"/>
          <w:sz w:val="21"/>
          <w:szCs w:val="21"/>
        </w:rPr>
      </w:pPr>
      <w:r w:rsidRPr="00C046D8">
        <w:rPr>
          <w:rFonts w:hAnsi="ＭＳ 明朝" w:hint="eastAsia"/>
          <w:color w:val="000000" w:themeColor="text1"/>
          <w:sz w:val="21"/>
          <w:szCs w:val="21"/>
        </w:rPr>
        <w:t>以上から、本件非開示部分５の情報を非開示とした。</w:t>
      </w:r>
    </w:p>
    <w:p w14:paraId="55054564" w14:textId="77777777" w:rsidR="0064091A" w:rsidRPr="00C046D8" w:rsidRDefault="0064091A" w:rsidP="0064091A">
      <w:pPr>
        <w:autoSpaceDE w:val="0"/>
        <w:autoSpaceDN w:val="0"/>
        <w:adjustRightInd w:val="0"/>
        <w:jc w:val="left"/>
        <w:rPr>
          <w:rFonts w:hAnsi="ＭＳ 明朝"/>
          <w:color w:val="000000" w:themeColor="text1"/>
          <w:sz w:val="21"/>
          <w:szCs w:val="21"/>
        </w:rPr>
      </w:pPr>
    </w:p>
    <w:p w14:paraId="4643E538" w14:textId="77777777" w:rsidR="0064091A" w:rsidRPr="00C046D8" w:rsidRDefault="0064091A" w:rsidP="0064091A">
      <w:pPr>
        <w:autoSpaceDE w:val="0"/>
        <w:autoSpaceDN w:val="0"/>
        <w:adjustRightInd w:val="0"/>
        <w:jc w:val="left"/>
        <w:rPr>
          <w:rFonts w:hAnsi="ＭＳ 明朝"/>
          <w:color w:val="000000" w:themeColor="text1"/>
          <w:sz w:val="21"/>
          <w:szCs w:val="21"/>
        </w:rPr>
      </w:pPr>
      <w:r w:rsidRPr="00C046D8">
        <w:rPr>
          <w:rFonts w:hAnsi="ＭＳ 明朝" w:hint="eastAsia"/>
          <w:color w:val="000000" w:themeColor="text1"/>
          <w:sz w:val="21"/>
          <w:szCs w:val="21"/>
        </w:rPr>
        <w:t>第５　審議会の判断</w:t>
      </w:r>
    </w:p>
    <w:p w14:paraId="35BD71A8" w14:textId="77777777" w:rsidR="0064091A" w:rsidRPr="00C046D8" w:rsidRDefault="0064091A" w:rsidP="0064091A">
      <w:pPr>
        <w:autoSpaceDE w:val="0"/>
        <w:autoSpaceDN w:val="0"/>
        <w:adjustRightInd w:val="0"/>
        <w:ind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１　基本的な考え方</w:t>
      </w:r>
    </w:p>
    <w:p w14:paraId="3FBE0B7B" w14:textId="77777777" w:rsidR="0064091A" w:rsidRPr="00C046D8" w:rsidRDefault="0064091A" w:rsidP="0064091A">
      <w:pPr>
        <w:autoSpaceDE w:val="0"/>
        <w:autoSpaceDN w:val="0"/>
        <w:adjustRightInd w:val="0"/>
        <w:ind w:leftChars="200" w:left="48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旧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旧条例の解釈及び運用は、第３条が明記するように、個人情報の開示、訂正及び利用停止を請求する市民の権利を十分に尊重する見地から行わなければならない。</w:t>
      </w:r>
    </w:p>
    <w:p w14:paraId="3E9A9D2E" w14:textId="77777777" w:rsidR="00834263" w:rsidRPr="00C046D8" w:rsidRDefault="00834263" w:rsidP="0064091A">
      <w:pPr>
        <w:autoSpaceDE w:val="0"/>
        <w:autoSpaceDN w:val="0"/>
        <w:adjustRightInd w:val="0"/>
        <w:ind w:firstLineChars="100" w:firstLine="210"/>
        <w:jc w:val="left"/>
        <w:rPr>
          <w:rFonts w:hAnsi="ＭＳ 明朝"/>
          <w:color w:val="000000" w:themeColor="text1"/>
          <w:sz w:val="21"/>
          <w:szCs w:val="21"/>
        </w:rPr>
      </w:pPr>
    </w:p>
    <w:p w14:paraId="78CB322A" w14:textId="04D01AA3" w:rsidR="0064091A" w:rsidRPr="00C046D8" w:rsidRDefault="0064091A" w:rsidP="0064091A">
      <w:pPr>
        <w:autoSpaceDE w:val="0"/>
        <w:autoSpaceDN w:val="0"/>
        <w:adjustRightInd w:val="0"/>
        <w:ind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２　争点</w:t>
      </w:r>
    </w:p>
    <w:p w14:paraId="77D3C051" w14:textId="0DD9C678" w:rsidR="0064091A" w:rsidRPr="00C046D8" w:rsidRDefault="00C14214" w:rsidP="0064091A">
      <w:pPr>
        <w:autoSpaceDE w:val="0"/>
        <w:autoSpaceDN w:val="0"/>
        <w:adjustRightInd w:val="0"/>
        <w:ind w:leftChars="200" w:left="48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審査請求人は、本件決定を取り消し、本件非開示部分１から本件非開示部分５まで（以下これらを総称して「本件各非開示部分」という。）を開示すべきと主張しているのに対して、実施機関は</w:t>
      </w:r>
      <w:r w:rsidR="000A7270" w:rsidRPr="00C046D8">
        <w:rPr>
          <w:rFonts w:hAnsi="ＭＳ 明朝" w:hint="eastAsia"/>
          <w:color w:val="000000" w:themeColor="text1"/>
          <w:sz w:val="21"/>
          <w:szCs w:val="21"/>
        </w:rPr>
        <w:t>、</w:t>
      </w:r>
      <w:r w:rsidRPr="00C046D8">
        <w:rPr>
          <w:rFonts w:hAnsi="ＭＳ 明朝" w:hint="eastAsia"/>
          <w:color w:val="000000" w:themeColor="text1"/>
          <w:sz w:val="21"/>
          <w:szCs w:val="21"/>
        </w:rPr>
        <w:t>本件各非開示部分は</w:t>
      </w:r>
      <w:r w:rsidR="000A7270" w:rsidRPr="00C046D8">
        <w:rPr>
          <w:rFonts w:hAnsi="ＭＳ 明朝" w:hint="eastAsia"/>
          <w:color w:val="000000" w:themeColor="text1"/>
          <w:sz w:val="21"/>
          <w:szCs w:val="21"/>
        </w:rPr>
        <w:t>旧</w:t>
      </w:r>
      <w:r w:rsidRPr="00C046D8">
        <w:rPr>
          <w:rFonts w:hAnsi="ＭＳ 明朝" w:hint="eastAsia"/>
          <w:color w:val="000000" w:themeColor="text1"/>
          <w:sz w:val="21"/>
          <w:szCs w:val="21"/>
        </w:rPr>
        <w:t>条例第19条第２号</w:t>
      </w:r>
      <w:r w:rsidR="000A7270" w:rsidRPr="00C046D8">
        <w:rPr>
          <w:rFonts w:hAnsi="ＭＳ 明朝" w:hint="eastAsia"/>
          <w:color w:val="000000" w:themeColor="text1"/>
          <w:sz w:val="21"/>
          <w:szCs w:val="21"/>
        </w:rPr>
        <w:t>又は</w:t>
      </w:r>
      <w:r w:rsidRPr="00C046D8">
        <w:rPr>
          <w:rFonts w:hAnsi="ＭＳ 明朝" w:hint="eastAsia"/>
          <w:color w:val="000000" w:themeColor="text1"/>
          <w:sz w:val="21"/>
          <w:szCs w:val="21"/>
        </w:rPr>
        <w:t>第６号に該当すると主張している。したがって、本件審査請求における争点は、本件各非開示部分の</w:t>
      </w:r>
      <w:r w:rsidR="000A7270" w:rsidRPr="00C046D8">
        <w:rPr>
          <w:rFonts w:hAnsi="ＭＳ 明朝" w:hint="eastAsia"/>
          <w:color w:val="000000" w:themeColor="text1"/>
          <w:sz w:val="21"/>
          <w:szCs w:val="21"/>
        </w:rPr>
        <w:t>旧</w:t>
      </w:r>
      <w:r w:rsidRPr="00C046D8">
        <w:rPr>
          <w:rFonts w:hAnsi="ＭＳ 明朝" w:hint="eastAsia"/>
          <w:color w:val="000000" w:themeColor="text1"/>
          <w:sz w:val="21"/>
          <w:szCs w:val="21"/>
        </w:rPr>
        <w:t>条例第19条</w:t>
      </w:r>
      <w:r w:rsidR="000A7270" w:rsidRPr="00C046D8">
        <w:rPr>
          <w:rFonts w:hAnsi="ＭＳ 明朝" w:hint="eastAsia"/>
          <w:color w:val="000000" w:themeColor="text1"/>
          <w:sz w:val="21"/>
          <w:szCs w:val="21"/>
        </w:rPr>
        <w:t>第２号又は第６号</w:t>
      </w:r>
      <w:r w:rsidRPr="00C046D8">
        <w:rPr>
          <w:rFonts w:hAnsi="ＭＳ 明朝" w:hint="eastAsia"/>
          <w:color w:val="000000" w:themeColor="text1"/>
          <w:sz w:val="21"/>
          <w:szCs w:val="21"/>
        </w:rPr>
        <w:t>該当性である</w:t>
      </w:r>
      <w:r w:rsidR="0064091A" w:rsidRPr="00C046D8">
        <w:rPr>
          <w:rFonts w:hAnsi="ＭＳ 明朝" w:hint="eastAsia"/>
          <w:color w:val="000000" w:themeColor="text1"/>
          <w:sz w:val="21"/>
          <w:szCs w:val="21"/>
        </w:rPr>
        <w:t>。</w:t>
      </w:r>
    </w:p>
    <w:p w14:paraId="1E912C3A" w14:textId="77777777" w:rsidR="00834263" w:rsidRPr="00C046D8" w:rsidRDefault="00834263" w:rsidP="000A7270">
      <w:pPr>
        <w:autoSpaceDE w:val="0"/>
        <w:autoSpaceDN w:val="0"/>
        <w:adjustRightInd w:val="0"/>
        <w:ind w:firstLineChars="100" w:firstLine="210"/>
        <w:jc w:val="left"/>
        <w:rPr>
          <w:rFonts w:hAnsi="ＭＳ 明朝"/>
          <w:color w:val="000000" w:themeColor="text1"/>
          <w:sz w:val="21"/>
          <w:szCs w:val="21"/>
        </w:rPr>
      </w:pPr>
    </w:p>
    <w:p w14:paraId="27AD840E" w14:textId="27B324A2" w:rsidR="000A7270" w:rsidRPr="00C046D8" w:rsidRDefault="000A7270" w:rsidP="000A7270">
      <w:pPr>
        <w:autoSpaceDE w:val="0"/>
        <w:autoSpaceDN w:val="0"/>
        <w:adjustRightInd w:val="0"/>
        <w:ind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３　旧条例第19条第２号及び第６号の基本的な考え方について</w:t>
      </w:r>
    </w:p>
    <w:p w14:paraId="5A2A7B3E" w14:textId="3E0677CF" w:rsidR="000A7270" w:rsidRPr="00C046D8" w:rsidRDefault="000A7270" w:rsidP="000A7270">
      <w:pPr>
        <w:autoSpaceDE w:val="0"/>
        <w:autoSpaceDN w:val="0"/>
        <w:adjustRightInd w:val="0"/>
        <w:ind w:firstLineChars="200" w:firstLine="420"/>
        <w:jc w:val="left"/>
        <w:rPr>
          <w:rFonts w:hAnsi="ＭＳ 明朝"/>
          <w:color w:val="000000" w:themeColor="text1"/>
          <w:sz w:val="21"/>
          <w:szCs w:val="21"/>
        </w:rPr>
      </w:pPr>
      <w:r w:rsidRPr="00C046D8">
        <w:rPr>
          <w:rFonts w:hAnsi="ＭＳ 明朝"/>
          <w:color w:val="000000" w:themeColor="text1"/>
          <w:sz w:val="21"/>
          <w:szCs w:val="21"/>
        </w:rPr>
        <w:t xml:space="preserve">(1) </w:t>
      </w:r>
      <w:r w:rsidRPr="00C046D8">
        <w:rPr>
          <w:rFonts w:hAnsi="ＭＳ 明朝" w:hint="eastAsia"/>
          <w:color w:val="000000" w:themeColor="text1"/>
          <w:sz w:val="21"/>
          <w:szCs w:val="21"/>
        </w:rPr>
        <w:t>旧条例第</w:t>
      </w:r>
      <w:r w:rsidRPr="00C046D8">
        <w:rPr>
          <w:rFonts w:hAnsi="ＭＳ 明朝"/>
          <w:color w:val="000000" w:themeColor="text1"/>
          <w:sz w:val="21"/>
          <w:szCs w:val="21"/>
        </w:rPr>
        <w:t>19</w:t>
      </w:r>
      <w:r w:rsidRPr="00C046D8">
        <w:rPr>
          <w:rFonts w:hAnsi="ＭＳ 明朝" w:hint="eastAsia"/>
          <w:color w:val="000000" w:themeColor="text1"/>
          <w:sz w:val="21"/>
          <w:szCs w:val="21"/>
        </w:rPr>
        <w:t>条第２号の基本的な考え方について</w:t>
      </w:r>
    </w:p>
    <w:p w14:paraId="2AC6D6F6" w14:textId="3C6390CC" w:rsidR="000A7270" w:rsidRPr="00C046D8" w:rsidRDefault="000A7270" w:rsidP="000A7270">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旧条例第19条第２号本文は、「開示請求者以外の個人に関する情報…であって、当該情報に含まれる氏名、生年月日その他の記述等により開示請求者以外の個人を識別することができるもの（他の情報と照合することにより、開示請求者以外の特定の個人を識別することができることとなるものを含む。）又は開示請求者以外の特定の個人を識別することはできないが、開示することにより、なお開示請求者以外の個人の権利利益を害するおそれがあるもの。」は開示しないものと規定しているが、同号ただし書では、これらの情報であっても、「ア　法令等の規定により又は慣行として開示請求者が知ることができ、又は知ることが予定されている情報、イ　人の生命、身体、健康、生活又は財産を保護するため、開示することが必要であると認められる情報、ウ　当該個人が…公務員等である場合において、当該情報</w:t>
      </w:r>
      <w:r w:rsidRPr="00C046D8">
        <w:rPr>
          <w:rFonts w:hAnsi="ＭＳ 明朝" w:hint="eastAsia"/>
          <w:color w:val="000000" w:themeColor="text1"/>
          <w:sz w:val="21"/>
          <w:szCs w:val="21"/>
        </w:rPr>
        <w:lastRenderedPageBreak/>
        <w:t>がその職務の遂行に係る情報であるときは、当該情報のうち、当該公務員等の職及び当該職務遂行の内容に係る部分」については、開示しなければならない旨規定している。</w:t>
      </w:r>
    </w:p>
    <w:p w14:paraId="29316240" w14:textId="10E6069D" w:rsidR="000A7270" w:rsidRPr="00C046D8" w:rsidRDefault="000A7270" w:rsidP="000A7270">
      <w:pPr>
        <w:autoSpaceDE w:val="0"/>
        <w:autoSpaceDN w:val="0"/>
        <w:adjustRightInd w:val="0"/>
        <w:ind w:firstLineChars="200" w:firstLine="420"/>
        <w:jc w:val="left"/>
        <w:rPr>
          <w:rFonts w:hAnsi="ＭＳ 明朝"/>
          <w:color w:val="000000" w:themeColor="text1"/>
          <w:sz w:val="21"/>
          <w:szCs w:val="21"/>
        </w:rPr>
      </w:pPr>
      <w:r w:rsidRPr="00C046D8">
        <w:rPr>
          <w:rFonts w:hAnsi="ＭＳ 明朝" w:hint="eastAsia"/>
          <w:color w:val="000000" w:themeColor="text1"/>
          <w:sz w:val="21"/>
          <w:szCs w:val="21"/>
        </w:rPr>
        <w:t>(2)</w:t>
      </w:r>
      <w:r w:rsidRPr="00C046D8">
        <w:rPr>
          <w:rFonts w:hAnsi="ＭＳ 明朝"/>
          <w:color w:val="000000" w:themeColor="text1"/>
          <w:sz w:val="21"/>
          <w:szCs w:val="21"/>
        </w:rPr>
        <w:t xml:space="preserve"> </w:t>
      </w:r>
      <w:r w:rsidRPr="00C046D8">
        <w:rPr>
          <w:rFonts w:hAnsi="ＭＳ 明朝" w:hint="eastAsia"/>
          <w:color w:val="000000" w:themeColor="text1"/>
          <w:sz w:val="21"/>
          <w:szCs w:val="21"/>
        </w:rPr>
        <w:t>旧条例第</w:t>
      </w:r>
      <w:r w:rsidRPr="00C046D8">
        <w:rPr>
          <w:rFonts w:hAnsi="ＭＳ 明朝"/>
          <w:color w:val="000000" w:themeColor="text1"/>
          <w:sz w:val="21"/>
          <w:szCs w:val="21"/>
        </w:rPr>
        <w:t>19</w:t>
      </w:r>
      <w:r w:rsidRPr="00C046D8">
        <w:rPr>
          <w:rFonts w:hAnsi="ＭＳ 明朝" w:hint="eastAsia"/>
          <w:color w:val="000000" w:themeColor="text1"/>
          <w:sz w:val="21"/>
          <w:szCs w:val="21"/>
        </w:rPr>
        <w:t>条第６号の基本的な考え方について</w:t>
      </w:r>
    </w:p>
    <w:p w14:paraId="669304A5" w14:textId="7543E4A3" w:rsidR="000A7270" w:rsidRPr="00C046D8" w:rsidRDefault="000A7270" w:rsidP="000A7270">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旧条例第19条第６号は、本市の機関又は国、独立行政法人等、他の地方公共団体若しくは地方独立行政法人が行う事務又は事業の目的を達成し、その公正、円滑な執行を確保するため、「開示することにより、次に掲げるおそれその他当該事務又は事業の性質上、当該事務又は事業の適正な遂行に支障を及ぼすおそれがあるもの」は開示しないことができると規定している。</w:t>
      </w:r>
    </w:p>
    <w:p w14:paraId="5CD0E41A" w14:textId="77777777" w:rsidR="000A7270" w:rsidRPr="00C046D8" w:rsidRDefault="000A7270" w:rsidP="000A7270">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ここでいう「当該事務又は事業の適正な遂行に支障を及ぼすおそれがあるもの」とは、事務又は事業に関する情報を開示することによる利益と支障を比較衡量した上で、開示することの必要性を考慮しても、なお、当該事務又は事業の適正な遂行に及ぼす支障が看過し得ない程度のものであることが必要である。</w:t>
      </w:r>
    </w:p>
    <w:p w14:paraId="1BF9AA57" w14:textId="54ABC5D2" w:rsidR="000A7270" w:rsidRPr="00C046D8" w:rsidRDefault="000A7270" w:rsidP="000A7270">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したがって、「支障を及ぼすおそれ」は、抽象的な可能性では足りず、相当の蓋然性が認められなければならないと解される。</w:t>
      </w:r>
    </w:p>
    <w:p w14:paraId="42D57DD3" w14:textId="77777777" w:rsidR="00834263" w:rsidRPr="00C046D8" w:rsidRDefault="00834263" w:rsidP="000A7270">
      <w:pPr>
        <w:autoSpaceDE w:val="0"/>
        <w:autoSpaceDN w:val="0"/>
        <w:adjustRightInd w:val="0"/>
        <w:ind w:firstLineChars="100" w:firstLine="210"/>
        <w:jc w:val="left"/>
        <w:rPr>
          <w:rFonts w:hAnsi="ＭＳ 明朝"/>
          <w:color w:val="000000" w:themeColor="text1"/>
          <w:sz w:val="21"/>
          <w:szCs w:val="21"/>
        </w:rPr>
      </w:pPr>
    </w:p>
    <w:p w14:paraId="5DE9A358" w14:textId="56D4F55B" w:rsidR="000A7270" w:rsidRPr="00C046D8" w:rsidRDefault="000A7270" w:rsidP="000A7270">
      <w:pPr>
        <w:autoSpaceDE w:val="0"/>
        <w:autoSpaceDN w:val="0"/>
        <w:adjustRightInd w:val="0"/>
        <w:ind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４　本件各非開示部分の旧条例第19条第２号又は第６号該当性について</w:t>
      </w:r>
    </w:p>
    <w:p w14:paraId="32FE006B" w14:textId="2CE89A35" w:rsidR="00BA0433" w:rsidRPr="00C046D8" w:rsidRDefault="00BA0433" w:rsidP="00BA0433">
      <w:pPr>
        <w:autoSpaceDE w:val="0"/>
        <w:autoSpaceDN w:val="0"/>
        <w:adjustRightInd w:val="0"/>
        <w:ind w:leftChars="200" w:left="48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以下、本件</w:t>
      </w:r>
      <w:r w:rsidR="008B5B2D" w:rsidRPr="00C046D8">
        <w:rPr>
          <w:rFonts w:hAnsi="ＭＳ 明朝" w:hint="eastAsia"/>
          <w:color w:val="000000" w:themeColor="text1"/>
          <w:sz w:val="21"/>
          <w:szCs w:val="21"/>
        </w:rPr>
        <w:t>対象情報</w:t>
      </w:r>
      <w:r w:rsidRPr="00C046D8">
        <w:rPr>
          <w:rFonts w:hAnsi="ＭＳ 明朝" w:hint="eastAsia"/>
          <w:color w:val="000000" w:themeColor="text1"/>
          <w:sz w:val="21"/>
          <w:szCs w:val="21"/>
        </w:rPr>
        <w:t>ごとに本件各非開示部分の旧条例第19条第２号又は第６号該当性について検討する（なお、本件</w:t>
      </w:r>
      <w:r w:rsidR="008B5B2D" w:rsidRPr="00C046D8">
        <w:rPr>
          <w:rFonts w:hAnsi="ＭＳ 明朝" w:hint="eastAsia"/>
          <w:color w:val="000000" w:themeColor="text1"/>
          <w:sz w:val="21"/>
          <w:szCs w:val="21"/>
        </w:rPr>
        <w:t>対象情報</w:t>
      </w:r>
      <w:r w:rsidRPr="00C046D8">
        <w:rPr>
          <w:rFonts w:hAnsi="ＭＳ 明朝" w:hint="eastAsia"/>
          <w:color w:val="000000" w:themeColor="text1"/>
          <w:sz w:val="21"/>
          <w:szCs w:val="21"/>
        </w:rPr>
        <w:t>８及び本件</w:t>
      </w:r>
      <w:r w:rsidR="008B5B2D" w:rsidRPr="00C046D8">
        <w:rPr>
          <w:rFonts w:hAnsi="ＭＳ 明朝" w:hint="eastAsia"/>
          <w:color w:val="000000" w:themeColor="text1"/>
          <w:sz w:val="21"/>
          <w:szCs w:val="21"/>
        </w:rPr>
        <w:t>対象情報</w:t>
      </w:r>
      <w:r w:rsidRPr="00C046D8">
        <w:rPr>
          <w:rFonts w:hAnsi="ＭＳ 明朝" w:hint="eastAsia"/>
          <w:color w:val="000000" w:themeColor="text1"/>
          <w:sz w:val="21"/>
          <w:szCs w:val="21"/>
        </w:rPr>
        <w:t>９は全部開示であるため検討しない）。</w:t>
      </w:r>
    </w:p>
    <w:p w14:paraId="672C4035" w14:textId="30FC9D38" w:rsidR="000A7270" w:rsidRPr="00C046D8" w:rsidRDefault="000A7270" w:rsidP="000A7270">
      <w:pPr>
        <w:autoSpaceDE w:val="0"/>
        <w:autoSpaceDN w:val="0"/>
        <w:adjustRightInd w:val="0"/>
        <w:ind w:firstLineChars="200" w:firstLine="420"/>
        <w:jc w:val="left"/>
        <w:rPr>
          <w:rFonts w:hAnsi="ＭＳ 明朝"/>
          <w:color w:val="000000" w:themeColor="text1"/>
          <w:sz w:val="21"/>
          <w:szCs w:val="21"/>
        </w:rPr>
      </w:pPr>
      <w:r w:rsidRPr="00C046D8">
        <w:rPr>
          <w:rFonts w:hAnsi="ＭＳ 明朝" w:hint="eastAsia"/>
          <w:color w:val="000000" w:themeColor="text1"/>
          <w:sz w:val="21"/>
          <w:szCs w:val="21"/>
        </w:rPr>
        <w:t>(1)</w:t>
      </w:r>
      <w:r w:rsidR="00932A0C" w:rsidRPr="00C046D8">
        <w:rPr>
          <w:rFonts w:hAnsi="ＭＳ 明朝" w:hint="eastAsia"/>
          <w:color w:val="000000" w:themeColor="text1"/>
          <w:sz w:val="21"/>
          <w:szCs w:val="21"/>
        </w:rPr>
        <w:t xml:space="preserve"> </w:t>
      </w:r>
      <w:r w:rsidR="0071406D" w:rsidRPr="00C046D8">
        <w:rPr>
          <w:rFonts w:hAnsi="ＭＳ 明朝" w:hint="eastAsia"/>
          <w:color w:val="000000" w:themeColor="text1"/>
          <w:sz w:val="21"/>
          <w:szCs w:val="21"/>
        </w:rPr>
        <w:t>本件対象</w:t>
      </w:r>
      <w:r w:rsidR="00BD2454" w:rsidRPr="00C046D8">
        <w:rPr>
          <w:rFonts w:hAnsi="ＭＳ 明朝" w:hint="eastAsia"/>
          <w:color w:val="000000" w:themeColor="text1"/>
          <w:sz w:val="21"/>
          <w:szCs w:val="21"/>
        </w:rPr>
        <w:t>情報</w:t>
      </w:r>
      <w:r w:rsidR="0071406D" w:rsidRPr="00C046D8">
        <w:rPr>
          <w:rFonts w:hAnsi="ＭＳ 明朝" w:hint="eastAsia"/>
          <w:color w:val="000000" w:themeColor="text1"/>
          <w:sz w:val="21"/>
          <w:szCs w:val="21"/>
        </w:rPr>
        <w:t>１から本件対象</w:t>
      </w:r>
      <w:r w:rsidR="00BD2454" w:rsidRPr="00C046D8">
        <w:rPr>
          <w:rFonts w:hAnsi="ＭＳ 明朝" w:hint="eastAsia"/>
          <w:color w:val="000000" w:themeColor="text1"/>
          <w:sz w:val="21"/>
          <w:szCs w:val="21"/>
        </w:rPr>
        <w:t>情報</w:t>
      </w:r>
      <w:r w:rsidR="0071406D" w:rsidRPr="00C046D8">
        <w:rPr>
          <w:rFonts w:hAnsi="ＭＳ 明朝" w:hint="eastAsia"/>
          <w:color w:val="000000" w:themeColor="text1"/>
          <w:sz w:val="21"/>
          <w:szCs w:val="21"/>
        </w:rPr>
        <w:t>３まで</w:t>
      </w:r>
      <w:r w:rsidR="00BD2454" w:rsidRPr="00C046D8">
        <w:rPr>
          <w:rFonts w:hAnsi="ＭＳ 明朝" w:hint="eastAsia"/>
          <w:color w:val="000000" w:themeColor="text1"/>
          <w:sz w:val="21"/>
          <w:szCs w:val="21"/>
        </w:rPr>
        <w:t>について</w:t>
      </w:r>
    </w:p>
    <w:p w14:paraId="29BAF71B" w14:textId="77777777" w:rsidR="00B00519" w:rsidRPr="00C046D8" w:rsidRDefault="0071406D" w:rsidP="00B00519">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審議会において、本件対象</w:t>
      </w:r>
      <w:r w:rsidR="00B00519" w:rsidRPr="00C046D8">
        <w:rPr>
          <w:rFonts w:hAnsi="ＭＳ 明朝" w:hint="eastAsia"/>
          <w:color w:val="000000" w:themeColor="text1"/>
          <w:sz w:val="21"/>
          <w:szCs w:val="21"/>
        </w:rPr>
        <w:t>情報</w:t>
      </w:r>
      <w:r w:rsidRPr="00C046D8">
        <w:rPr>
          <w:rFonts w:hAnsi="ＭＳ 明朝" w:hint="eastAsia"/>
          <w:color w:val="000000" w:themeColor="text1"/>
          <w:sz w:val="21"/>
          <w:szCs w:val="21"/>
        </w:rPr>
        <w:t>１から本件対象</w:t>
      </w:r>
      <w:r w:rsidR="00B00519" w:rsidRPr="00C046D8">
        <w:rPr>
          <w:rFonts w:hAnsi="ＭＳ 明朝" w:hint="eastAsia"/>
          <w:color w:val="000000" w:themeColor="text1"/>
          <w:sz w:val="21"/>
          <w:szCs w:val="21"/>
        </w:rPr>
        <w:t>情報</w:t>
      </w:r>
      <w:r w:rsidRPr="00C046D8">
        <w:rPr>
          <w:rFonts w:hAnsi="ＭＳ 明朝" w:hint="eastAsia"/>
          <w:color w:val="000000" w:themeColor="text1"/>
          <w:sz w:val="21"/>
          <w:szCs w:val="21"/>
        </w:rPr>
        <w:t>３を見分したところ、これらの文書において非開示とされている部分は、開示請求人以外の関係者の氏名その他個人を特定しうる情報であるため、旧条例第</w:t>
      </w:r>
      <w:r w:rsidRPr="00C046D8">
        <w:rPr>
          <w:rFonts w:hAnsi="ＭＳ 明朝"/>
          <w:color w:val="000000" w:themeColor="text1"/>
          <w:sz w:val="21"/>
          <w:szCs w:val="21"/>
        </w:rPr>
        <w:t>19</w:t>
      </w:r>
      <w:r w:rsidRPr="00C046D8">
        <w:rPr>
          <w:rFonts w:hAnsi="ＭＳ 明朝" w:hint="eastAsia"/>
          <w:color w:val="000000" w:themeColor="text1"/>
          <w:sz w:val="21"/>
          <w:szCs w:val="21"/>
        </w:rPr>
        <w:t>条第２号</w:t>
      </w:r>
      <w:r w:rsidR="00BD28FF" w:rsidRPr="00C046D8">
        <w:rPr>
          <w:rFonts w:hAnsi="ＭＳ 明朝" w:hint="eastAsia"/>
          <w:color w:val="000000" w:themeColor="text1"/>
          <w:sz w:val="21"/>
          <w:szCs w:val="21"/>
        </w:rPr>
        <w:t>本文</w:t>
      </w:r>
      <w:r w:rsidRPr="00C046D8">
        <w:rPr>
          <w:rFonts w:hAnsi="ＭＳ 明朝" w:hint="eastAsia"/>
          <w:color w:val="000000" w:themeColor="text1"/>
          <w:sz w:val="21"/>
          <w:szCs w:val="21"/>
        </w:rPr>
        <w:t>に該当する。</w:t>
      </w:r>
    </w:p>
    <w:p w14:paraId="614F1D92" w14:textId="5915A04F" w:rsidR="00B00519" w:rsidRPr="00C046D8" w:rsidRDefault="0071406D" w:rsidP="00B00519">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そして、これらの情報のうち、</w:t>
      </w:r>
      <w:r w:rsidR="008B5B2D" w:rsidRPr="00C046D8">
        <w:rPr>
          <w:rFonts w:hAnsi="ＭＳ 明朝" w:hint="eastAsia"/>
          <w:color w:val="000000" w:themeColor="text1"/>
          <w:sz w:val="21"/>
          <w:szCs w:val="21"/>
        </w:rPr>
        <w:t>別表項番１、３及び４の該当箇所欄</w:t>
      </w:r>
      <w:r w:rsidRPr="00C046D8">
        <w:rPr>
          <w:rFonts w:hAnsi="ＭＳ 明朝" w:hint="eastAsia"/>
          <w:color w:val="000000" w:themeColor="text1"/>
          <w:sz w:val="21"/>
          <w:szCs w:val="21"/>
        </w:rPr>
        <w:t>に掲げる情報を除く部分については、その性質上、同号ただし書ア、イ、ウに該当しない。</w:t>
      </w:r>
    </w:p>
    <w:p w14:paraId="57FDD3DD" w14:textId="187B451B" w:rsidR="003F0A13" w:rsidRPr="00C046D8" w:rsidRDefault="0071406D" w:rsidP="003F0A13">
      <w:pPr>
        <w:autoSpaceDE w:val="0"/>
        <w:autoSpaceDN w:val="0"/>
        <w:adjustRightInd w:val="0"/>
        <w:ind w:leftChars="300" w:left="720" w:firstLineChars="100" w:firstLine="210"/>
        <w:jc w:val="left"/>
        <w:rPr>
          <w:rFonts w:hAnsi="ＭＳ 明朝"/>
          <w:sz w:val="21"/>
          <w:szCs w:val="21"/>
        </w:rPr>
      </w:pPr>
      <w:r w:rsidRPr="00C046D8">
        <w:rPr>
          <w:rFonts w:hAnsi="ＭＳ 明朝" w:hint="eastAsia"/>
          <w:color w:val="000000" w:themeColor="text1"/>
          <w:sz w:val="21"/>
          <w:szCs w:val="21"/>
        </w:rPr>
        <w:t>他方、</w:t>
      </w:r>
      <w:r w:rsidR="00CD620F" w:rsidRPr="00C046D8">
        <w:rPr>
          <w:rFonts w:hAnsi="ＭＳ 明朝" w:hint="eastAsia"/>
          <w:color w:val="000000" w:themeColor="text1"/>
          <w:sz w:val="21"/>
          <w:szCs w:val="21"/>
        </w:rPr>
        <w:t>別表</w:t>
      </w:r>
      <w:r w:rsidR="00545669" w:rsidRPr="00C046D8">
        <w:rPr>
          <w:rFonts w:hAnsi="ＭＳ 明朝" w:hint="eastAsia"/>
          <w:color w:val="000000" w:themeColor="text1"/>
          <w:sz w:val="21"/>
          <w:szCs w:val="21"/>
        </w:rPr>
        <w:t>項番</w:t>
      </w:r>
      <w:r w:rsidR="00BD28FF" w:rsidRPr="00C046D8">
        <w:rPr>
          <w:rFonts w:hAnsi="ＭＳ 明朝" w:hint="eastAsia"/>
          <w:color w:val="000000" w:themeColor="text1"/>
          <w:sz w:val="21"/>
          <w:szCs w:val="21"/>
        </w:rPr>
        <w:t>１</w:t>
      </w:r>
      <w:r w:rsidR="00B00519" w:rsidRPr="00C046D8">
        <w:rPr>
          <w:rFonts w:hAnsi="ＭＳ 明朝" w:hint="eastAsia"/>
          <w:color w:val="000000" w:themeColor="text1"/>
          <w:sz w:val="21"/>
          <w:szCs w:val="21"/>
        </w:rPr>
        <w:t>、３及び４</w:t>
      </w:r>
      <w:r w:rsidR="00BD28FF" w:rsidRPr="00C046D8">
        <w:rPr>
          <w:rFonts w:hAnsi="ＭＳ 明朝" w:hint="eastAsia"/>
          <w:color w:val="000000" w:themeColor="text1"/>
          <w:sz w:val="21"/>
          <w:szCs w:val="21"/>
        </w:rPr>
        <w:t>の該当箇所欄</w:t>
      </w:r>
      <w:r w:rsidRPr="00C046D8">
        <w:rPr>
          <w:rFonts w:hAnsi="ＭＳ 明朝" w:hint="eastAsia"/>
          <w:color w:val="000000" w:themeColor="text1"/>
          <w:sz w:val="21"/>
          <w:szCs w:val="21"/>
        </w:rPr>
        <w:t>に掲げる情報については、開示請求人が行ったとされる体罰・暴力行為</w:t>
      </w:r>
      <w:r w:rsidR="00BD28FF" w:rsidRPr="00C046D8">
        <w:rPr>
          <w:rFonts w:hAnsi="ＭＳ 明朝" w:hint="eastAsia"/>
          <w:color w:val="000000" w:themeColor="text1"/>
          <w:sz w:val="21"/>
          <w:szCs w:val="21"/>
        </w:rPr>
        <w:t>（以下「本件行為」という。）</w:t>
      </w:r>
      <w:r w:rsidRPr="00C046D8">
        <w:rPr>
          <w:rFonts w:hAnsi="ＭＳ 明朝" w:hint="eastAsia"/>
          <w:color w:val="000000" w:themeColor="text1"/>
          <w:sz w:val="21"/>
          <w:szCs w:val="21"/>
        </w:rPr>
        <w:t>の対象者</w:t>
      </w:r>
      <w:r w:rsidR="00BD28FF" w:rsidRPr="00C046D8">
        <w:rPr>
          <w:rFonts w:hAnsi="ＭＳ 明朝" w:hint="eastAsia"/>
          <w:color w:val="000000" w:themeColor="text1"/>
          <w:sz w:val="21"/>
          <w:szCs w:val="21"/>
        </w:rPr>
        <w:t>（以下「本件生徒」という。）</w:t>
      </w:r>
      <w:r w:rsidRPr="00C046D8">
        <w:rPr>
          <w:rFonts w:hAnsi="ＭＳ 明朝" w:hint="eastAsia"/>
          <w:color w:val="000000" w:themeColor="text1"/>
          <w:sz w:val="21"/>
          <w:szCs w:val="21"/>
        </w:rPr>
        <w:t>の氏名</w:t>
      </w:r>
      <w:r w:rsidR="00E16205" w:rsidRPr="00C046D8">
        <w:rPr>
          <w:rFonts w:hAnsi="ＭＳ 明朝" w:hint="eastAsia"/>
          <w:color w:val="000000" w:themeColor="text1"/>
          <w:sz w:val="21"/>
          <w:szCs w:val="21"/>
        </w:rPr>
        <w:t>等</w:t>
      </w:r>
      <w:r w:rsidRPr="00C046D8">
        <w:rPr>
          <w:rFonts w:hAnsi="ＭＳ 明朝" w:hint="eastAsia"/>
          <w:color w:val="000000" w:themeColor="text1"/>
          <w:sz w:val="21"/>
          <w:szCs w:val="21"/>
        </w:rPr>
        <w:t>であり、審査請求人</w:t>
      </w:r>
      <w:r w:rsidRPr="00C046D8">
        <w:rPr>
          <w:rFonts w:hAnsi="ＭＳ 明朝" w:hint="eastAsia"/>
          <w:sz w:val="21"/>
          <w:szCs w:val="21"/>
        </w:rPr>
        <w:t>が開示請求時点で既に知っている情報である</w:t>
      </w:r>
      <w:r w:rsidR="00B00519" w:rsidRPr="00C046D8">
        <w:rPr>
          <w:rFonts w:hAnsi="ＭＳ 明朝" w:hint="eastAsia"/>
          <w:sz w:val="21"/>
          <w:szCs w:val="21"/>
        </w:rPr>
        <w:t>と認め</w:t>
      </w:r>
      <w:r w:rsidR="003F0A13" w:rsidRPr="00C046D8">
        <w:rPr>
          <w:rFonts w:hAnsi="ＭＳ 明朝" w:hint="eastAsia"/>
          <w:sz w:val="21"/>
          <w:szCs w:val="21"/>
        </w:rPr>
        <w:t>られる。</w:t>
      </w:r>
    </w:p>
    <w:p w14:paraId="3DC03753" w14:textId="6F1FBED9" w:rsidR="003F0A13" w:rsidRPr="00C046D8" w:rsidRDefault="00B00519" w:rsidP="003F0A13">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sz w:val="21"/>
          <w:szCs w:val="21"/>
        </w:rPr>
        <w:t>また、本件対象情報１は、</w:t>
      </w:r>
      <w:r w:rsidRPr="00C046D8">
        <w:rPr>
          <w:rFonts w:hAnsi="ＭＳ 明朝" w:hint="eastAsia"/>
          <w:color w:val="000000" w:themeColor="text1"/>
          <w:sz w:val="21"/>
          <w:szCs w:val="21"/>
        </w:rPr>
        <w:t>審査請求人が審査請求書に添付された甲</w:t>
      </w:r>
      <w:r w:rsidR="00872239" w:rsidRPr="00C046D8">
        <w:rPr>
          <w:rFonts w:hAnsi="ＭＳ 明朝" w:hint="eastAsia"/>
          <w:color w:val="000000" w:themeColor="text1"/>
          <w:sz w:val="21"/>
          <w:szCs w:val="21"/>
        </w:rPr>
        <w:t>第</w:t>
      </w:r>
      <w:r w:rsidRPr="00C046D8">
        <w:rPr>
          <w:rFonts w:hAnsi="ＭＳ 明朝" w:hint="eastAsia"/>
          <w:color w:val="000000" w:themeColor="text1"/>
          <w:sz w:val="21"/>
          <w:szCs w:val="21"/>
        </w:rPr>
        <w:t>１号証と同一の文書であると認められるところ、甲第１号証においては、本件対象情報のうち、</w:t>
      </w:r>
      <w:r w:rsidR="00CD620F" w:rsidRPr="00C046D8">
        <w:rPr>
          <w:rFonts w:hAnsi="ＭＳ 明朝" w:hint="eastAsia"/>
          <w:color w:val="000000" w:themeColor="text1"/>
          <w:sz w:val="21"/>
          <w:szCs w:val="21"/>
        </w:rPr>
        <w:t>別表</w:t>
      </w:r>
      <w:r w:rsidRPr="00C046D8">
        <w:rPr>
          <w:rFonts w:hAnsi="ＭＳ 明朝" w:hint="eastAsia"/>
          <w:color w:val="000000" w:themeColor="text1"/>
          <w:sz w:val="21"/>
          <w:szCs w:val="21"/>
        </w:rPr>
        <w:t>項番２の該当箇所欄に掲げる情報が開示されていると認められる。</w:t>
      </w:r>
    </w:p>
    <w:p w14:paraId="00D87015" w14:textId="0829171F" w:rsidR="00B00519" w:rsidRPr="00C046D8" w:rsidRDefault="00B00519" w:rsidP="003F0A13">
      <w:pPr>
        <w:autoSpaceDE w:val="0"/>
        <w:autoSpaceDN w:val="0"/>
        <w:adjustRightInd w:val="0"/>
        <w:ind w:leftChars="300" w:left="720" w:firstLineChars="100" w:firstLine="210"/>
        <w:jc w:val="left"/>
        <w:rPr>
          <w:rFonts w:hAnsi="ＭＳ 明朝"/>
          <w:sz w:val="21"/>
          <w:szCs w:val="21"/>
        </w:rPr>
      </w:pPr>
      <w:r w:rsidRPr="00C046D8">
        <w:rPr>
          <w:rFonts w:hAnsi="ＭＳ 明朝" w:hint="eastAsia"/>
          <w:color w:val="000000" w:themeColor="text1"/>
          <w:sz w:val="21"/>
          <w:szCs w:val="21"/>
        </w:rPr>
        <w:t>したがって、</w:t>
      </w:r>
      <w:r w:rsidR="008B5B2D" w:rsidRPr="00C046D8">
        <w:rPr>
          <w:rFonts w:hAnsi="ＭＳ 明朝" w:hint="eastAsia"/>
          <w:color w:val="000000" w:themeColor="text1"/>
          <w:sz w:val="21"/>
          <w:szCs w:val="21"/>
        </w:rPr>
        <w:t>別表項番</w:t>
      </w:r>
      <w:r w:rsidR="003F0A13" w:rsidRPr="00C046D8">
        <w:rPr>
          <w:rFonts w:hAnsi="ＭＳ 明朝" w:hint="eastAsia"/>
          <w:color w:val="000000" w:themeColor="text1"/>
          <w:sz w:val="21"/>
          <w:szCs w:val="21"/>
        </w:rPr>
        <w:t>１～４</w:t>
      </w:r>
      <w:r w:rsidR="008B5B2D" w:rsidRPr="00C046D8">
        <w:rPr>
          <w:rFonts w:hAnsi="ＭＳ 明朝" w:hint="eastAsia"/>
          <w:color w:val="000000" w:themeColor="text1"/>
          <w:sz w:val="21"/>
          <w:szCs w:val="21"/>
        </w:rPr>
        <w:t>の該当箇所欄に掲げる情報</w:t>
      </w:r>
      <w:r w:rsidRPr="00C046D8">
        <w:rPr>
          <w:rFonts w:hAnsi="ＭＳ 明朝" w:hint="eastAsia"/>
          <w:color w:val="000000" w:themeColor="text1"/>
          <w:sz w:val="21"/>
          <w:szCs w:val="21"/>
        </w:rPr>
        <w:t>については、</w:t>
      </w:r>
      <w:r w:rsidR="0071406D" w:rsidRPr="00C046D8">
        <w:rPr>
          <w:rFonts w:hAnsi="ＭＳ 明朝" w:hint="eastAsia"/>
          <w:sz w:val="21"/>
          <w:szCs w:val="21"/>
        </w:rPr>
        <w:t>旧条例第</w:t>
      </w:r>
      <w:r w:rsidR="0071406D" w:rsidRPr="00C046D8">
        <w:rPr>
          <w:rFonts w:hAnsi="ＭＳ 明朝"/>
          <w:sz w:val="21"/>
          <w:szCs w:val="21"/>
        </w:rPr>
        <w:t>19</w:t>
      </w:r>
      <w:r w:rsidR="0071406D" w:rsidRPr="00C046D8">
        <w:rPr>
          <w:rFonts w:hAnsi="ＭＳ 明朝" w:hint="eastAsia"/>
          <w:sz w:val="21"/>
          <w:szCs w:val="21"/>
        </w:rPr>
        <w:t>条第２号ただし書アの開示請求者が知ることができ、又は知ることが予定されている情報に該当するため、同号に該当しない。</w:t>
      </w:r>
    </w:p>
    <w:p w14:paraId="02CE8AEF" w14:textId="5A04A49E" w:rsidR="00545669" w:rsidRPr="00C046D8" w:rsidRDefault="00B00519" w:rsidP="00B00519">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sz w:val="21"/>
          <w:szCs w:val="21"/>
        </w:rPr>
        <w:lastRenderedPageBreak/>
        <w:t>以上より</w:t>
      </w:r>
      <w:r w:rsidR="00545669" w:rsidRPr="00C046D8">
        <w:rPr>
          <w:rFonts w:hAnsi="ＭＳ 明朝" w:hint="eastAsia"/>
          <w:sz w:val="21"/>
          <w:szCs w:val="21"/>
        </w:rPr>
        <w:t>、</w:t>
      </w:r>
      <w:r w:rsidR="00545669" w:rsidRPr="00C046D8">
        <w:rPr>
          <w:rFonts w:hAnsi="ＭＳ 明朝" w:hint="eastAsia"/>
          <w:color w:val="000000" w:themeColor="text1"/>
          <w:sz w:val="21"/>
          <w:szCs w:val="21"/>
        </w:rPr>
        <w:t>本件</w:t>
      </w:r>
      <w:r w:rsidR="008B5B2D" w:rsidRPr="00C046D8">
        <w:rPr>
          <w:rFonts w:hAnsi="ＭＳ 明朝" w:hint="eastAsia"/>
          <w:color w:val="000000" w:themeColor="text1"/>
          <w:sz w:val="21"/>
          <w:szCs w:val="21"/>
        </w:rPr>
        <w:t>対象情報</w:t>
      </w:r>
      <w:r w:rsidR="00545669" w:rsidRPr="00C046D8">
        <w:rPr>
          <w:rFonts w:hAnsi="ＭＳ 明朝" w:hint="eastAsia"/>
          <w:color w:val="000000" w:themeColor="text1"/>
          <w:sz w:val="21"/>
          <w:szCs w:val="21"/>
        </w:rPr>
        <w:t>１から本件</w:t>
      </w:r>
      <w:r w:rsidR="008B5B2D" w:rsidRPr="00C046D8">
        <w:rPr>
          <w:rFonts w:hAnsi="ＭＳ 明朝" w:hint="eastAsia"/>
          <w:color w:val="000000" w:themeColor="text1"/>
          <w:sz w:val="21"/>
          <w:szCs w:val="21"/>
        </w:rPr>
        <w:t>対象情報</w:t>
      </w:r>
      <w:r w:rsidR="00545669" w:rsidRPr="00C046D8">
        <w:rPr>
          <w:rFonts w:hAnsi="ＭＳ 明朝" w:hint="eastAsia"/>
          <w:color w:val="000000" w:themeColor="text1"/>
          <w:sz w:val="21"/>
          <w:szCs w:val="21"/>
        </w:rPr>
        <w:t>３までにおいて非開示とされた情報のうち、</w:t>
      </w:r>
      <w:r w:rsidR="00CD620F" w:rsidRPr="00C046D8">
        <w:rPr>
          <w:rFonts w:hAnsi="ＭＳ 明朝" w:hint="eastAsia"/>
          <w:color w:val="000000" w:themeColor="text1"/>
          <w:sz w:val="21"/>
          <w:szCs w:val="21"/>
        </w:rPr>
        <w:t>別表</w:t>
      </w:r>
      <w:r w:rsidR="00BD28FF" w:rsidRPr="00C046D8">
        <w:rPr>
          <w:rFonts w:hAnsi="ＭＳ 明朝" w:hint="eastAsia"/>
          <w:color w:val="000000" w:themeColor="text1"/>
          <w:sz w:val="21"/>
          <w:szCs w:val="21"/>
        </w:rPr>
        <w:t>項番１～</w:t>
      </w:r>
      <w:r w:rsidRPr="00C046D8">
        <w:rPr>
          <w:rFonts w:hAnsi="ＭＳ 明朝" w:hint="eastAsia"/>
          <w:color w:val="000000" w:themeColor="text1"/>
          <w:sz w:val="21"/>
          <w:szCs w:val="21"/>
        </w:rPr>
        <w:t>４</w:t>
      </w:r>
      <w:r w:rsidR="00BD28FF" w:rsidRPr="00C046D8">
        <w:rPr>
          <w:rFonts w:hAnsi="ＭＳ 明朝" w:hint="eastAsia"/>
          <w:color w:val="000000" w:themeColor="text1"/>
          <w:sz w:val="21"/>
          <w:szCs w:val="21"/>
        </w:rPr>
        <w:t>の該当箇所欄</w:t>
      </w:r>
      <w:r w:rsidR="00545669" w:rsidRPr="00C046D8">
        <w:rPr>
          <w:rFonts w:hAnsi="ＭＳ 明朝" w:hint="eastAsia"/>
          <w:color w:val="000000" w:themeColor="text1"/>
          <w:sz w:val="21"/>
          <w:szCs w:val="21"/>
        </w:rPr>
        <w:t>に掲げる情報は開示すべきである。</w:t>
      </w:r>
    </w:p>
    <w:p w14:paraId="45DE9C50" w14:textId="402806F2" w:rsidR="00545669" w:rsidRPr="00C046D8" w:rsidRDefault="00545669" w:rsidP="00545669">
      <w:pPr>
        <w:autoSpaceDE w:val="0"/>
        <w:autoSpaceDN w:val="0"/>
        <w:adjustRightInd w:val="0"/>
        <w:ind w:firstLineChars="200" w:firstLine="420"/>
        <w:jc w:val="left"/>
        <w:rPr>
          <w:rFonts w:hAnsi="ＭＳ 明朝"/>
          <w:color w:val="000000" w:themeColor="text1"/>
          <w:sz w:val="21"/>
          <w:szCs w:val="21"/>
        </w:rPr>
      </w:pPr>
      <w:r w:rsidRPr="00C046D8">
        <w:rPr>
          <w:rFonts w:hAnsi="ＭＳ 明朝" w:hint="eastAsia"/>
          <w:color w:val="000000" w:themeColor="text1"/>
          <w:sz w:val="21"/>
          <w:szCs w:val="21"/>
        </w:rPr>
        <w:t>(</w:t>
      </w:r>
      <w:r w:rsidR="00BD2454" w:rsidRPr="00C046D8">
        <w:rPr>
          <w:rFonts w:hAnsi="ＭＳ 明朝"/>
          <w:color w:val="000000" w:themeColor="text1"/>
          <w:sz w:val="21"/>
          <w:szCs w:val="21"/>
        </w:rPr>
        <w:t>2</w:t>
      </w:r>
      <w:r w:rsidRPr="00C046D8">
        <w:rPr>
          <w:rFonts w:hAnsi="ＭＳ 明朝" w:hint="eastAsia"/>
          <w:color w:val="000000" w:themeColor="text1"/>
          <w:sz w:val="21"/>
          <w:szCs w:val="21"/>
        </w:rPr>
        <w:t>) 本件</w:t>
      </w:r>
      <w:r w:rsidR="008B5B2D" w:rsidRPr="00C046D8">
        <w:rPr>
          <w:rFonts w:hAnsi="ＭＳ 明朝" w:hint="eastAsia"/>
          <w:color w:val="000000" w:themeColor="text1"/>
          <w:sz w:val="21"/>
          <w:szCs w:val="21"/>
        </w:rPr>
        <w:t>対象情報</w:t>
      </w:r>
      <w:r w:rsidR="00BD2454" w:rsidRPr="00C046D8">
        <w:rPr>
          <w:rFonts w:hAnsi="ＭＳ 明朝" w:hint="eastAsia"/>
          <w:color w:val="000000" w:themeColor="text1"/>
          <w:sz w:val="21"/>
          <w:szCs w:val="21"/>
        </w:rPr>
        <w:t>４について</w:t>
      </w:r>
    </w:p>
    <w:p w14:paraId="0F3DBE02" w14:textId="1D1698A2" w:rsidR="00BD28FF" w:rsidRPr="00C046D8" w:rsidRDefault="00BD2454" w:rsidP="00BD28FF">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審議会において、本件対象情報４を見分したところ、</w:t>
      </w:r>
      <w:r w:rsidR="00BD28FF" w:rsidRPr="00C046D8">
        <w:rPr>
          <w:rFonts w:hAnsi="ＭＳ 明朝" w:hint="eastAsia"/>
          <w:color w:val="000000" w:themeColor="text1"/>
          <w:sz w:val="21"/>
          <w:szCs w:val="21"/>
        </w:rPr>
        <w:t>当該</w:t>
      </w:r>
      <w:r w:rsidRPr="00C046D8">
        <w:rPr>
          <w:rFonts w:hAnsi="ＭＳ 明朝" w:hint="eastAsia"/>
          <w:color w:val="000000" w:themeColor="text1"/>
          <w:sz w:val="21"/>
          <w:szCs w:val="21"/>
        </w:rPr>
        <w:t>文書において非開示とされている部分は、</w:t>
      </w:r>
      <w:r w:rsidR="00BD28FF" w:rsidRPr="00C046D8">
        <w:rPr>
          <w:rFonts w:hAnsi="ＭＳ 明朝" w:hint="eastAsia"/>
          <w:color w:val="000000" w:themeColor="text1"/>
          <w:sz w:val="21"/>
          <w:szCs w:val="21"/>
        </w:rPr>
        <w:t>本件生徒の氏名等の本件生徒を特定しうる情報（</w:t>
      </w:r>
      <w:r w:rsidR="00CD620F" w:rsidRPr="00C046D8">
        <w:rPr>
          <w:rFonts w:hAnsi="ＭＳ 明朝" w:hint="eastAsia"/>
          <w:color w:val="000000" w:themeColor="text1"/>
          <w:sz w:val="21"/>
          <w:szCs w:val="21"/>
        </w:rPr>
        <w:t>別表</w:t>
      </w:r>
      <w:r w:rsidR="00BD28FF" w:rsidRPr="00C046D8">
        <w:rPr>
          <w:rFonts w:hAnsi="ＭＳ 明朝" w:hint="eastAsia"/>
          <w:color w:val="000000" w:themeColor="text1"/>
          <w:sz w:val="21"/>
          <w:szCs w:val="21"/>
        </w:rPr>
        <w:t>項番４の該当箇所欄に掲げる情報）及び本件行為に対する関係者の意見等であった。</w:t>
      </w:r>
    </w:p>
    <w:p w14:paraId="2F1C2271" w14:textId="6B4B1E14" w:rsidR="00BD28FF" w:rsidRPr="00C046D8" w:rsidRDefault="0071406D" w:rsidP="00E16205">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このうち、</w:t>
      </w:r>
      <w:r w:rsidR="008B5B2D" w:rsidRPr="00C046D8">
        <w:rPr>
          <w:rFonts w:hAnsi="ＭＳ 明朝" w:hint="eastAsia"/>
          <w:color w:val="000000" w:themeColor="text1"/>
          <w:sz w:val="21"/>
          <w:szCs w:val="21"/>
        </w:rPr>
        <w:t>本件生徒の氏名等の本件生徒を特定しうる情報</w:t>
      </w:r>
      <w:r w:rsidR="00BD28FF" w:rsidRPr="00C046D8">
        <w:rPr>
          <w:rFonts w:hAnsi="ＭＳ 明朝" w:hint="eastAsia"/>
          <w:color w:val="000000" w:themeColor="text1"/>
          <w:sz w:val="21"/>
          <w:szCs w:val="21"/>
        </w:rPr>
        <w:t>は、開示請求人以外の関係者の氏名その他個人を特定しうる情報であ</w:t>
      </w:r>
      <w:r w:rsidR="00C32700" w:rsidRPr="00C046D8">
        <w:rPr>
          <w:rFonts w:hAnsi="ＭＳ 明朝" w:hint="eastAsia"/>
          <w:color w:val="000000" w:themeColor="text1"/>
          <w:sz w:val="21"/>
          <w:szCs w:val="21"/>
        </w:rPr>
        <w:t>り、</w:t>
      </w:r>
      <w:r w:rsidR="00BD28FF" w:rsidRPr="00C046D8">
        <w:rPr>
          <w:rFonts w:hAnsi="ＭＳ 明朝" w:hint="eastAsia"/>
          <w:color w:val="000000" w:themeColor="text1"/>
          <w:sz w:val="21"/>
          <w:szCs w:val="21"/>
        </w:rPr>
        <w:t>旧条例第</w:t>
      </w:r>
      <w:r w:rsidR="00BD28FF" w:rsidRPr="00C046D8">
        <w:rPr>
          <w:rFonts w:hAnsi="ＭＳ 明朝"/>
          <w:color w:val="000000" w:themeColor="text1"/>
          <w:sz w:val="21"/>
          <w:szCs w:val="21"/>
        </w:rPr>
        <w:t>19</w:t>
      </w:r>
      <w:r w:rsidR="00BD28FF" w:rsidRPr="00C046D8">
        <w:rPr>
          <w:rFonts w:hAnsi="ＭＳ 明朝" w:hint="eastAsia"/>
          <w:color w:val="000000" w:themeColor="text1"/>
          <w:sz w:val="21"/>
          <w:szCs w:val="21"/>
        </w:rPr>
        <w:t>条第２号本文に該当するが、当該情報は、</w:t>
      </w:r>
      <w:r w:rsidR="003F0A13" w:rsidRPr="00C046D8">
        <w:rPr>
          <w:rFonts w:hAnsi="ＭＳ 明朝" w:hint="eastAsia"/>
          <w:color w:val="000000" w:themeColor="text1"/>
          <w:sz w:val="21"/>
          <w:szCs w:val="21"/>
        </w:rPr>
        <w:t>上記</w:t>
      </w:r>
      <w:r w:rsidR="003F0A13" w:rsidRPr="00C046D8">
        <w:rPr>
          <w:rFonts w:hAnsi="ＭＳ 明朝"/>
          <w:color w:val="000000" w:themeColor="text1"/>
          <w:sz w:val="21"/>
          <w:szCs w:val="21"/>
        </w:rPr>
        <w:t>(1)</w:t>
      </w:r>
      <w:r w:rsidR="003F0A13" w:rsidRPr="00C046D8">
        <w:rPr>
          <w:rFonts w:hAnsi="ＭＳ 明朝" w:hint="eastAsia"/>
          <w:color w:val="000000" w:themeColor="text1"/>
          <w:sz w:val="21"/>
          <w:szCs w:val="21"/>
        </w:rPr>
        <w:t>のとおり、</w:t>
      </w:r>
      <w:r w:rsidR="00BD28FF" w:rsidRPr="00C046D8">
        <w:rPr>
          <w:rFonts w:hAnsi="ＭＳ 明朝" w:hint="eastAsia"/>
          <w:color w:val="000000" w:themeColor="text1"/>
          <w:sz w:val="21"/>
          <w:szCs w:val="21"/>
        </w:rPr>
        <w:t>審査請求人</w:t>
      </w:r>
      <w:r w:rsidR="00BD28FF" w:rsidRPr="00C046D8">
        <w:rPr>
          <w:rFonts w:hAnsi="ＭＳ 明朝" w:hint="eastAsia"/>
          <w:sz w:val="21"/>
          <w:szCs w:val="21"/>
        </w:rPr>
        <w:t>が開示請求時点で既に知っている情報であることから、旧条例第</w:t>
      </w:r>
      <w:r w:rsidR="00BD28FF" w:rsidRPr="00C046D8">
        <w:rPr>
          <w:rFonts w:hAnsi="ＭＳ 明朝"/>
          <w:sz w:val="21"/>
          <w:szCs w:val="21"/>
        </w:rPr>
        <w:t>19</w:t>
      </w:r>
      <w:r w:rsidR="00BD28FF" w:rsidRPr="00C046D8">
        <w:rPr>
          <w:rFonts w:hAnsi="ＭＳ 明朝" w:hint="eastAsia"/>
          <w:sz w:val="21"/>
          <w:szCs w:val="21"/>
        </w:rPr>
        <w:t>条第２号ただし書アの開示請求者が知ることができ、又は知ることが予定されている情報に該当するため、同号に該当</w:t>
      </w:r>
      <w:r w:rsidR="00C32700" w:rsidRPr="00C046D8">
        <w:rPr>
          <w:rFonts w:hAnsi="ＭＳ 明朝" w:hint="eastAsia"/>
          <w:sz w:val="21"/>
          <w:szCs w:val="21"/>
        </w:rPr>
        <w:t>せず、</w:t>
      </w:r>
      <w:r w:rsidR="00BD28FF" w:rsidRPr="00C046D8">
        <w:rPr>
          <w:rFonts w:hAnsi="ＭＳ 明朝" w:hint="eastAsia"/>
          <w:sz w:val="21"/>
          <w:szCs w:val="21"/>
        </w:rPr>
        <w:t>当該</w:t>
      </w:r>
      <w:r w:rsidR="008B5B2D" w:rsidRPr="00C046D8">
        <w:rPr>
          <w:rFonts w:hAnsi="ＭＳ 明朝" w:hint="eastAsia"/>
          <w:sz w:val="21"/>
          <w:szCs w:val="21"/>
        </w:rPr>
        <w:t>情報</w:t>
      </w:r>
      <w:r w:rsidR="00BD28FF" w:rsidRPr="00C046D8">
        <w:rPr>
          <w:rFonts w:hAnsi="ＭＳ 明朝" w:hint="eastAsia"/>
          <w:sz w:val="21"/>
          <w:szCs w:val="21"/>
        </w:rPr>
        <w:t>は開示すべきである。</w:t>
      </w:r>
    </w:p>
    <w:p w14:paraId="08C5B33A" w14:textId="2BC48FEB" w:rsidR="00C60F9E" w:rsidRPr="00C046D8" w:rsidRDefault="00BD28FF" w:rsidP="00C60F9E">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sz w:val="21"/>
          <w:szCs w:val="21"/>
        </w:rPr>
        <w:t>そして、</w:t>
      </w:r>
      <w:r w:rsidRPr="00C046D8">
        <w:rPr>
          <w:rFonts w:hAnsi="ＭＳ 明朝" w:hint="eastAsia"/>
          <w:color w:val="000000" w:themeColor="text1"/>
          <w:sz w:val="21"/>
          <w:szCs w:val="21"/>
        </w:rPr>
        <w:t>本件行為に対する関係者の意見等については、</w:t>
      </w:r>
      <w:r w:rsidR="00C60F9E" w:rsidRPr="00C046D8">
        <w:rPr>
          <w:rFonts w:hAnsi="ＭＳ 明朝" w:hint="eastAsia"/>
          <w:color w:val="000000" w:themeColor="text1"/>
          <w:sz w:val="21"/>
          <w:szCs w:val="21"/>
        </w:rPr>
        <w:t>本件行為に起因する審査請求人に対する処分を基礎づける情報であり、処分事由の一部であると認められる。そして、処分事由は、</w:t>
      </w:r>
      <w:r w:rsidR="009B3DAB" w:rsidRPr="00C046D8">
        <w:rPr>
          <w:rFonts w:hAnsi="ＭＳ 明朝" w:hint="eastAsia"/>
          <w:color w:val="000000" w:themeColor="text1"/>
          <w:sz w:val="21"/>
          <w:szCs w:val="21"/>
        </w:rPr>
        <w:t>実施機関</w:t>
      </w:r>
      <w:r w:rsidR="00C60F9E" w:rsidRPr="00C046D8">
        <w:rPr>
          <w:rFonts w:hAnsi="ＭＳ 明朝" w:hint="eastAsia"/>
          <w:color w:val="000000" w:themeColor="text1"/>
          <w:sz w:val="21"/>
          <w:szCs w:val="21"/>
        </w:rPr>
        <w:t>が事実であると認定した教職員による具体的な非違行為のうち、処分案の決定にあたって特に着目し、評価の対象とした内容である。そして、処分事由の作成にあたっては、</w:t>
      </w:r>
      <w:r w:rsidR="009B3DAB" w:rsidRPr="00C046D8">
        <w:rPr>
          <w:rFonts w:hAnsi="ＭＳ 明朝" w:hint="eastAsia"/>
          <w:color w:val="000000" w:themeColor="text1"/>
          <w:sz w:val="21"/>
          <w:szCs w:val="21"/>
        </w:rPr>
        <w:t>実施機関</w:t>
      </w:r>
      <w:r w:rsidR="00C60F9E" w:rsidRPr="00C046D8">
        <w:rPr>
          <w:rFonts w:hAnsi="ＭＳ 明朝" w:hint="eastAsia"/>
          <w:color w:val="000000" w:themeColor="text1"/>
          <w:sz w:val="21"/>
          <w:szCs w:val="21"/>
        </w:rPr>
        <w:t>が、個々の非違行為の動機及び態様を個別具体的に斟酌するとともに、公務内外に与える影響等を総合的に考慮して、教職員の非違行為について評価を行うものであるから、処分事由にはその評価結果が示されていることになる。</w:t>
      </w:r>
    </w:p>
    <w:p w14:paraId="2BB7F9AE" w14:textId="77777777" w:rsidR="008B5B2D" w:rsidRPr="00C046D8" w:rsidRDefault="00C60F9E" w:rsidP="00C60F9E">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このような性質を有する処分事由を開示すると、教職員の非違行為について、</w:t>
      </w:r>
      <w:r w:rsidR="009B3DAB" w:rsidRPr="00C046D8">
        <w:rPr>
          <w:rFonts w:hAnsi="ＭＳ 明朝" w:hint="eastAsia"/>
          <w:color w:val="000000" w:themeColor="text1"/>
          <w:sz w:val="21"/>
          <w:szCs w:val="21"/>
        </w:rPr>
        <w:t>実施機関</w:t>
      </w:r>
      <w:r w:rsidRPr="00C046D8">
        <w:rPr>
          <w:rFonts w:hAnsi="ＭＳ 明朝" w:hint="eastAsia"/>
          <w:color w:val="000000" w:themeColor="text1"/>
          <w:sz w:val="21"/>
          <w:szCs w:val="21"/>
        </w:rPr>
        <w:t>が行う評価の着眼点及び手法が明らかになり、今後、同種の事案において、非違行為を行った教職員が自己に不利な評価を受けることを免れるための措置を講じる手段を与えてしまうことが想定される。</w:t>
      </w:r>
    </w:p>
    <w:p w14:paraId="014F2A04" w14:textId="4FAC9AB5" w:rsidR="00C60F9E" w:rsidRPr="00C046D8" w:rsidRDefault="00C60F9E" w:rsidP="00C60F9E">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その結果、実施機関において、教職員の非違行為に対する適正な評価が困難となるなど、実施機関の人事管理事務の公正かつ円滑な遂行に重大な支障を及ぼす相当の蓋然性があると認められる</w:t>
      </w:r>
      <w:r w:rsidR="00CD620F" w:rsidRPr="00C046D8">
        <w:rPr>
          <w:rFonts w:hAnsi="ＭＳ 明朝" w:hint="eastAsia"/>
          <w:color w:val="000000" w:themeColor="text1"/>
          <w:sz w:val="21"/>
          <w:szCs w:val="21"/>
        </w:rPr>
        <w:t>から旧条例第19条第６号に該当する</w:t>
      </w:r>
      <w:r w:rsidRPr="00C046D8">
        <w:rPr>
          <w:rFonts w:hAnsi="ＭＳ 明朝" w:hint="eastAsia"/>
          <w:color w:val="000000" w:themeColor="text1"/>
          <w:sz w:val="21"/>
          <w:szCs w:val="21"/>
        </w:rPr>
        <w:t>。</w:t>
      </w:r>
    </w:p>
    <w:p w14:paraId="78C440BB" w14:textId="7392CA6E" w:rsidR="007C1647" w:rsidRPr="00C046D8" w:rsidRDefault="007C1647" w:rsidP="007C1647">
      <w:pPr>
        <w:autoSpaceDE w:val="0"/>
        <w:autoSpaceDN w:val="0"/>
        <w:adjustRightInd w:val="0"/>
        <w:ind w:firstLineChars="200" w:firstLine="420"/>
        <w:jc w:val="left"/>
        <w:rPr>
          <w:rFonts w:hAnsi="ＭＳ 明朝"/>
          <w:color w:val="000000" w:themeColor="text1"/>
          <w:sz w:val="21"/>
          <w:szCs w:val="21"/>
        </w:rPr>
      </w:pPr>
      <w:r w:rsidRPr="00C046D8">
        <w:rPr>
          <w:rFonts w:hAnsi="ＭＳ 明朝" w:hint="eastAsia"/>
          <w:color w:val="000000" w:themeColor="text1"/>
          <w:sz w:val="21"/>
          <w:szCs w:val="21"/>
        </w:rPr>
        <w:t>(</w:t>
      </w:r>
      <w:r w:rsidRPr="00C046D8">
        <w:rPr>
          <w:rFonts w:hAnsi="ＭＳ 明朝"/>
          <w:color w:val="000000" w:themeColor="text1"/>
          <w:sz w:val="21"/>
          <w:szCs w:val="21"/>
        </w:rPr>
        <w:t>3</w:t>
      </w:r>
      <w:r w:rsidRPr="00C046D8">
        <w:rPr>
          <w:rFonts w:hAnsi="ＭＳ 明朝" w:hint="eastAsia"/>
          <w:color w:val="000000" w:themeColor="text1"/>
          <w:sz w:val="21"/>
          <w:szCs w:val="21"/>
        </w:rPr>
        <w:t>) 本件対象</w:t>
      </w:r>
      <w:r w:rsidR="00DF0AFE" w:rsidRPr="00C046D8">
        <w:rPr>
          <w:rFonts w:hAnsi="ＭＳ 明朝" w:hint="eastAsia"/>
          <w:color w:val="000000" w:themeColor="text1"/>
          <w:sz w:val="21"/>
          <w:szCs w:val="21"/>
        </w:rPr>
        <w:t>情報</w:t>
      </w:r>
      <w:r w:rsidRPr="00C046D8">
        <w:rPr>
          <w:rFonts w:hAnsi="ＭＳ 明朝" w:hint="eastAsia"/>
          <w:color w:val="000000" w:themeColor="text1"/>
          <w:sz w:val="21"/>
          <w:szCs w:val="21"/>
        </w:rPr>
        <w:t>５</w:t>
      </w:r>
      <w:r w:rsidR="00DF0AFE" w:rsidRPr="00C046D8">
        <w:rPr>
          <w:rFonts w:hAnsi="ＭＳ 明朝" w:hint="eastAsia"/>
          <w:color w:val="000000" w:themeColor="text1"/>
          <w:sz w:val="21"/>
          <w:szCs w:val="21"/>
        </w:rPr>
        <w:t>から本件対象情報</w:t>
      </w:r>
      <w:r w:rsidR="00BA0433" w:rsidRPr="00C046D8">
        <w:rPr>
          <w:rFonts w:hAnsi="ＭＳ 明朝" w:hint="eastAsia"/>
          <w:color w:val="000000" w:themeColor="text1"/>
          <w:sz w:val="21"/>
          <w:szCs w:val="21"/>
        </w:rPr>
        <w:t>７</w:t>
      </w:r>
      <w:r w:rsidR="00DF0AFE" w:rsidRPr="00C046D8">
        <w:rPr>
          <w:rFonts w:hAnsi="ＭＳ 明朝" w:hint="eastAsia"/>
          <w:color w:val="000000" w:themeColor="text1"/>
          <w:sz w:val="21"/>
          <w:szCs w:val="21"/>
        </w:rPr>
        <w:t>まで</w:t>
      </w:r>
      <w:r w:rsidRPr="00C046D8">
        <w:rPr>
          <w:rFonts w:hAnsi="ＭＳ 明朝" w:hint="eastAsia"/>
          <w:color w:val="000000" w:themeColor="text1"/>
          <w:sz w:val="21"/>
          <w:szCs w:val="21"/>
        </w:rPr>
        <w:t>について</w:t>
      </w:r>
    </w:p>
    <w:p w14:paraId="46538AC0" w14:textId="42795EFB" w:rsidR="007C1647" w:rsidRPr="00C046D8" w:rsidRDefault="007C1647" w:rsidP="00932FC3">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審議会において、本件対象情報５</w:t>
      </w:r>
      <w:r w:rsidR="00DF0AFE" w:rsidRPr="00C046D8">
        <w:rPr>
          <w:rFonts w:hAnsi="ＭＳ 明朝" w:hint="eastAsia"/>
          <w:color w:val="000000" w:themeColor="text1"/>
          <w:sz w:val="21"/>
          <w:szCs w:val="21"/>
        </w:rPr>
        <w:t>から本件対象情報</w:t>
      </w:r>
      <w:r w:rsidR="00BA0433" w:rsidRPr="00C046D8">
        <w:rPr>
          <w:rFonts w:hAnsi="ＭＳ 明朝" w:hint="eastAsia"/>
          <w:color w:val="000000" w:themeColor="text1"/>
          <w:sz w:val="21"/>
          <w:szCs w:val="21"/>
        </w:rPr>
        <w:t>７</w:t>
      </w:r>
      <w:r w:rsidR="00DF0AFE" w:rsidRPr="00C046D8">
        <w:rPr>
          <w:rFonts w:hAnsi="ＭＳ 明朝" w:hint="eastAsia"/>
          <w:color w:val="000000" w:themeColor="text1"/>
          <w:sz w:val="21"/>
          <w:szCs w:val="21"/>
        </w:rPr>
        <w:t>まで</w:t>
      </w:r>
      <w:r w:rsidR="00BA0433" w:rsidRPr="00C046D8">
        <w:rPr>
          <w:rFonts w:hAnsi="ＭＳ 明朝" w:hint="eastAsia"/>
          <w:color w:val="000000" w:themeColor="text1"/>
          <w:sz w:val="21"/>
          <w:szCs w:val="21"/>
        </w:rPr>
        <w:t>を見分したところ、これらの文書</w:t>
      </w:r>
      <w:r w:rsidRPr="00C046D8">
        <w:rPr>
          <w:rFonts w:hAnsi="ＭＳ 明朝" w:hint="eastAsia"/>
          <w:color w:val="000000" w:themeColor="text1"/>
          <w:sz w:val="21"/>
          <w:szCs w:val="21"/>
        </w:rPr>
        <w:t>において非開示とされている部分</w:t>
      </w:r>
      <w:r w:rsidR="00BA0433" w:rsidRPr="00C046D8">
        <w:rPr>
          <w:rFonts w:hAnsi="ＭＳ 明朝" w:hint="eastAsia"/>
          <w:color w:val="000000" w:themeColor="text1"/>
          <w:sz w:val="21"/>
          <w:szCs w:val="21"/>
        </w:rPr>
        <w:t>は、</w:t>
      </w:r>
      <w:r w:rsidRPr="00C046D8">
        <w:rPr>
          <w:rFonts w:hAnsi="ＭＳ 明朝" w:hint="eastAsia"/>
          <w:color w:val="000000" w:themeColor="text1"/>
          <w:sz w:val="21"/>
          <w:szCs w:val="21"/>
        </w:rPr>
        <w:t>本件生徒その他開示請求人以外の関係者の氏名及び顛末書提出に関する指示事項（本件非開示部分</w:t>
      </w:r>
      <w:r w:rsidR="00F46D3F" w:rsidRPr="00C046D8">
        <w:rPr>
          <w:rFonts w:hAnsi="ＭＳ 明朝" w:hint="eastAsia"/>
          <w:color w:val="000000" w:themeColor="text1"/>
          <w:sz w:val="21"/>
          <w:szCs w:val="21"/>
        </w:rPr>
        <w:t>５</w:t>
      </w:r>
      <w:r w:rsidRPr="00C046D8">
        <w:rPr>
          <w:rFonts w:hAnsi="ＭＳ 明朝" w:hint="eastAsia"/>
          <w:color w:val="000000" w:themeColor="text1"/>
          <w:sz w:val="21"/>
          <w:szCs w:val="21"/>
        </w:rPr>
        <w:t>）であ</w:t>
      </w:r>
      <w:r w:rsidR="00932FC3" w:rsidRPr="00C046D8">
        <w:rPr>
          <w:rFonts w:hAnsi="ＭＳ 明朝" w:hint="eastAsia"/>
          <w:color w:val="000000" w:themeColor="text1"/>
          <w:sz w:val="21"/>
          <w:szCs w:val="21"/>
        </w:rPr>
        <w:t>る</w:t>
      </w:r>
      <w:r w:rsidRPr="00C046D8">
        <w:rPr>
          <w:rFonts w:hAnsi="ＭＳ 明朝" w:hint="eastAsia"/>
          <w:color w:val="000000" w:themeColor="text1"/>
          <w:sz w:val="21"/>
          <w:szCs w:val="21"/>
        </w:rPr>
        <w:t>と認められ、また、本件対象情報</w:t>
      </w:r>
      <w:r w:rsidR="00F46D3F" w:rsidRPr="00C046D8">
        <w:rPr>
          <w:rFonts w:hAnsi="ＭＳ 明朝" w:hint="eastAsia"/>
          <w:color w:val="000000" w:themeColor="text1"/>
          <w:sz w:val="21"/>
          <w:szCs w:val="21"/>
        </w:rPr>
        <w:t>５</w:t>
      </w:r>
      <w:r w:rsidR="00DF0AFE" w:rsidRPr="00C046D8">
        <w:rPr>
          <w:rFonts w:hAnsi="ＭＳ 明朝" w:hint="eastAsia"/>
          <w:color w:val="000000" w:themeColor="text1"/>
          <w:sz w:val="21"/>
          <w:szCs w:val="21"/>
        </w:rPr>
        <w:t>から本件対象情報</w:t>
      </w:r>
      <w:r w:rsidR="00BA0433" w:rsidRPr="00C046D8">
        <w:rPr>
          <w:rFonts w:hAnsi="ＭＳ 明朝" w:hint="eastAsia"/>
          <w:color w:val="000000" w:themeColor="text1"/>
          <w:sz w:val="21"/>
          <w:szCs w:val="21"/>
        </w:rPr>
        <w:t>７</w:t>
      </w:r>
      <w:r w:rsidR="00DF0AFE" w:rsidRPr="00C046D8">
        <w:rPr>
          <w:rFonts w:hAnsi="ＭＳ 明朝" w:hint="eastAsia"/>
          <w:color w:val="000000" w:themeColor="text1"/>
          <w:sz w:val="21"/>
          <w:szCs w:val="21"/>
        </w:rPr>
        <w:t>まで</w:t>
      </w:r>
      <w:r w:rsidRPr="00C046D8">
        <w:rPr>
          <w:rFonts w:hAnsi="ＭＳ 明朝" w:hint="eastAsia"/>
          <w:color w:val="000000" w:themeColor="text1"/>
          <w:sz w:val="21"/>
          <w:szCs w:val="21"/>
        </w:rPr>
        <w:t>は、実施機関の職員が審査請求人及びその上司から聞き取りを行った内容を逐語で反訳したものであると認められた。</w:t>
      </w:r>
    </w:p>
    <w:p w14:paraId="6AFB4534" w14:textId="08E08E46" w:rsidR="00F46D3F" w:rsidRPr="00C046D8" w:rsidRDefault="007C1647" w:rsidP="00F46D3F">
      <w:pPr>
        <w:autoSpaceDE w:val="0"/>
        <w:autoSpaceDN w:val="0"/>
        <w:adjustRightInd w:val="0"/>
        <w:ind w:leftChars="300" w:left="720" w:firstLineChars="100" w:firstLine="210"/>
        <w:jc w:val="left"/>
        <w:rPr>
          <w:rFonts w:hAnsi="ＭＳ 明朝"/>
          <w:sz w:val="21"/>
          <w:szCs w:val="21"/>
        </w:rPr>
      </w:pPr>
      <w:r w:rsidRPr="00C046D8">
        <w:rPr>
          <w:rFonts w:hAnsi="ＭＳ 明朝" w:hint="eastAsia"/>
          <w:color w:val="000000" w:themeColor="text1"/>
          <w:sz w:val="21"/>
          <w:szCs w:val="21"/>
        </w:rPr>
        <w:t>したがって、本件対象情報５</w:t>
      </w:r>
      <w:r w:rsidR="00DF0AFE" w:rsidRPr="00C046D8">
        <w:rPr>
          <w:rFonts w:hAnsi="ＭＳ 明朝" w:hint="eastAsia"/>
          <w:color w:val="000000" w:themeColor="text1"/>
          <w:sz w:val="21"/>
          <w:szCs w:val="21"/>
        </w:rPr>
        <w:t>から本件対象情報</w:t>
      </w:r>
      <w:r w:rsidR="00BA0433" w:rsidRPr="00C046D8">
        <w:rPr>
          <w:rFonts w:hAnsi="ＭＳ 明朝" w:hint="eastAsia"/>
          <w:color w:val="000000" w:themeColor="text1"/>
          <w:sz w:val="21"/>
          <w:szCs w:val="21"/>
        </w:rPr>
        <w:t>７</w:t>
      </w:r>
      <w:r w:rsidR="00DF0AFE" w:rsidRPr="00C046D8">
        <w:rPr>
          <w:rFonts w:hAnsi="ＭＳ 明朝" w:hint="eastAsia"/>
          <w:color w:val="000000" w:themeColor="text1"/>
          <w:sz w:val="21"/>
          <w:szCs w:val="21"/>
        </w:rPr>
        <w:t>まで</w:t>
      </w:r>
      <w:r w:rsidRPr="00C046D8">
        <w:rPr>
          <w:rFonts w:hAnsi="ＭＳ 明朝" w:hint="eastAsia"/>
          <w:color w:val="000000" w:themeColor="text1"/>
          <w:sz w:val="21"/>
          <w:szCs w:val="21"/>
        </w:rPr>
        <w:t>において非開示とされている部分のうち、本件生徒その他開示請求人以外の関係者の氏名については、</w:t>
      </w:r>
      <w:r w:rsidR="00F46D3F" w:rsidRPr="00C046D8">
        <w:rPr>
          <w:rFonts w:hAnsi="ＭＳ 明朝" w:hint="eastAsia"/>
          <w:color w:val="000000" w:themeColor="text1"/>
          <w:sz w:val="21"/>
          <w:szCs w:val="21"/>
        </w:rPr>
        <w:t>これら</w:t>
      </w:r>
      <w:r w:rsidR="00F46D3F" w:rsidRPr="00C046D8">
        <w:rPr>
          <w:rFonts w:hAnsi="ＭＳ 明朝" w:hint="eastAsia"/>
          <w:color w:val="000000" w:themeColor="text1"/>
          <w:sz w:val="21"/>
          <w:szCs w:val="21"/>
        </w:rPr>
        <w:lastRenderedPageBreak/>
        <w:t>の個人を特定しうる情報であることから、</w:t>
      </w:r>
      <w:r w:rsidRPr="00C046D8">
        <w:rPr>
          <w:rFonts w:hAnsi="ＭＳ 明朝" w:hint="eastAsia"/>
          <w:color w:val="000000" w:themeColor="text1"/>
          <w:sz w:val="21"/>
          <w:szCs w:val="21"/>
        </w:rPr>
        <w:t>旧条例第</w:t>
      </w:r>
      <w:r w:rsidRPr="00C046D8">
        <w:rPr>
          <w:rFonts w:hAnsi="ＭＳ 明朝"/>
          <w:color w:val="000000" w:themeColor="text1"/>
          <w:sz w:val="21"/>
          <w:szCs w:val="21"/>
        </w:rPr>
        <w:t>19</w:t>
      </w:r>
      <w:r w:rsidRPr="00C046D8">
        <w:rPr>
          <w:rFonts w:hAnsi="ＭＳ 明朝" w:hint="eastAsia"/>
          <w:color w:val="000000" w:themeColor="text1"/>
          <w:sz w:val="21"/>
          <w:szCs w:val="21"/>
        </w:rPr>
        <w:t>条第２号本文に該当するが、</w:t>
      </w:r>
      <w:r w:rsidR="00904BA7" w:rsidRPr="00C046D8">
        <w:rPr>
          <w:rFonts w:hAnsi="ＭＳ 明朝" w:hint="eastAsia"/>
          <w:color w:val="000000" w:themeColor="text1"/>
          <w:sz w:val="21"/>
          <w:szCs w:val="21"/>
        </w:rPr>
        <w:t>上述の本件対象情報５から本件対象情報７まで</w:t>
      </w:r>
      <w:r w:rsidR="00F46D3F" w:rsidRPr="00C046D8">
        <w:rPr>
          <w:rFonts w:hAnsi="ＭＳ 明朝" w:hint="eastAsia"/>
          <w:color w:val="000000" w:themeColor="text1"/>
          <w:sz w:val="21"/>
          <w:szCs w:val="21"/>
        </w:rPr>
        <w:t>の</w:t>
      </w:r>
      <w:r w:rsidR="00904BA7" w:rsidRPr="00C046D8">
        <w:rPr>
          <w:rFonts w:hAnsi="ＭＳ 明朝" w:hint="eastAsia"/>
          <w:color w:val="000000" w:themeColor="text1"/>
          <w:sz w:val="21"/>
          <w:szCs w:val="21"/>
        </w:rPr>
        <w:t>作成過程</w:t>
      </w:r>
      <w:r w:rsidR="00F46D3F" w:rsidRPr="00C046D8">
        <w:rPr>
          <w:rFonts w:hAnsi="ＭＳ 明朝" w:hint="eastAsia"/>
          <w:color w:val="000000" w:themeColor="text1"/>
          <w:sz w:val="21"/>
          <w:szCs w:val="21"/>
        </w:rPr>
        <w:t>に鑑みると、これらの情報は</w:t>
      </w:r>
      <w:r w:rsidRPr="00C046D8">
        <w:rPr>
          <w:rFonts w:hAnsi="ＭＳ 明朝" w:hint="eastAsia"/>
          <w:color w:val="000000" w:themeColor="text1"/>
          <w:sz w:val="21"/>
          <w:szCs w:val="21"/>
        </w:rPr>
        <w:t>審査請求人</w:t>
      </w:r>
      <w:r w:rsidRPr="00C046D8">
        <w:rPr>
          <w:rFonts w:hAnsi="ＭＳ 明朝" w:hint="eastAsia"/>
          <w:sz w:val="21"/>
          <w:szCs w:val="21"/>
        </w:rPr>
        <w:t>が開示請求時点で既に知っている情報であると認められるから、</w:t>
      </w:r>
      <w:r w:rsidR="00F46D3F" w:rsidRPr="00C046D8">
        <w:rPr>
          <w:rFonts w:hAnsi="ＭＳ 明朝" w:hint="eastAsia"/>
          <w:sz w:val="21"/>
          <w:szCs w:val="21"/>
        </w:rPr>
        <w:t>同号ただし書アの開示請求者が知ることができ、又は知ることが予定されている情報に該当するため、同号に該当しない。</w:t>
      </w:r>
    </w:p>
    <w:p w14:paraId="59C5F697" w14:textId="7B818128" w:rsidR="00F46D3F" w:rsidRPr="00C046D8" w:rsidRDefault="00F46D3F" w:rsidP="00F46D3F">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sz w:val="21"/>
          <w:szCs w:val="21"/>
        </w:rPr>
        <w:t>また、</w:t>
      </w:r>
      <w:r w:rsidRPr="00C046D8">
        <w:rPr>
          <w:rFonts w:hAnsi="ＭＳ 明朝" w:hint="eastAsia"/>
          <w:color w:val="000000" w:themeColor="text1"/>
          <w:sz w:val="21"/>
          <w:szCs w:val="21"/>
        </w:rPr>
        <w:t>本件対象情報５において非開示とされている部分のうち、本件非開示部分５について、実施機関は、今後想定される本市の争訟に係る事務において、被処分者が提出した顛末書は、事実を認定し教職員の非違行為に対する適正な評価を行うための重要な書証の一つを構成していることから、本件非開示部分５における指示事項は、</w:t>
      </w:r>
      <w:r w:rsidR="009B3DAB" w:rsidRPr="00C046D8">
        <w:rPr>
          <w:rFonts w:hAnsi="ＭＳ 明朝" w:hint="eastAsia"/>
          <w:color w:val="000000" w:themeColor="text1"/>
          <w:sz w:val="21"/>
          <w:szCs w:val="21"/>
        </w:rPr>
        <w:t>実施機関</w:t>
      </w:r>
      <w:r w:rsidRPr="00C046D8">
        <w:rPr>
          <w:rFonts w:hAnsi="ＭＳ 明朝" w:hint="eastAsia"/>
          <w:color w:val="000000" w:themeColor="text1"/>
          <w:sz w:val="21"/>
          <w:szCs w:val="21"/>
        </w:rPr>
        <w:t>から審査請求人への単なる事務連絡事項ではなく、</w:t>
      </w:r>
      <w:r w:rsidR="009B3DAB" w:rsidRPr="00C046D8">
        <w:rPr>
          <w:rFonts w:hAnsi="ＭＳ 明朝" w:hint="eastAsia"/>
          <w:color w:val="000000" w:themeColor="text1"/>
          <w:sz w:val="21"/>
          <w:szCs w:val="21"/>
        </w:rPr>
        <w:t>実施機関</w:t>
      </w:r>
      <w:r w:rsidRPr="00C046D8">
        <w:rPr>
          <w:rFonts w:hAnsi="ＭＳ 明朝" w:hint="eastAsia"/>
          <w:color w:val="000000" w:themeColor="text1"/>
          <w:sz w:val="21"/>
          <w:szCs w:val="21"/>
        </w:rPr>
        <w:t>と審査請求人が係争した際に、その指示内容は争点となりうるものであるとして、本件非開示部分５を開示することにより、</w:t>
      </w:r>
      <w:r w:rsidR="00DF0AFE" w:rsidRPr="00C046D8">
        <w:rPr>
          <w:rFonts w:hAnsi="ＭＳ 明朝" w:hint="eastAsia"/>
          <w:color w:val="000000" w:themeColor="text1"/>
          <w:sz w:val="21"/>
          <w:szCs w:val="21"/>
        </w:rPr>
        <w:t>今後、</w:t>
      </w:r>
      <w:r w:rsidRPr="00C046D8">
        <w:rPr>
          <w:rFonts w:hAnsi="ＭＳ 明朝" w:hint="eastAsia"/>
          <w:color w:val="000000" w:themeColor="text1"/>
          <w:sz w:val="21"/>
          <w:szCs w:val="21"/>
        </w:rPr>
        <w:t>争訟となった場合</w:t>
      </w:r>
      <w:r w:rsidR="00DF0AFE" w:rsidRPr="00C046D8">
        <w:rPr>
          <w:rFonts w:hAnsi="ＭＳ 明朝" w:hint="eastAsia"/>
          <w:color w:val="000000" w:themeColor="text1"/>
          <w:sz w:val="21"/>
          <w:szCs w:val="21"/>
        </w:rPr>
        <w:t>、</w:t>
      </w:r>
      <w:r w:rsidRPr="00C046D8">
        <w:rPr>
          <w:rFonts w:hAnsi="ＭＳ 明朝" w:hint="eastAsia"/>
          <w:color w:val="000000" w:themeColor="text1"/>
          <w:sz w:val="21"/>
          <w:szCs w:val="21"/>
        </w:rPr>
        <w:t>本市又は国等の財産上の利益又は当事者としての地位を不当に害するおそれがあるとして、旧条例第</w:t>
      </w:r>
      <w:r w:rsidR="00DF0AFE" w:rsidRPr="00C046D8">
        <w:rPr>
          <w:rFonts w:hAnsi="ＭＳ 明朝" w:hint="eastAsia"/>
          <w:color w:val="000000" w:themeColor="text1"/>
          <w:sz w:val="21"/>
          <w:szCs w:val="21"/>
        </w:rPr>
        <w:t>19条第６号イに該当すると</w:t>
      </w:r>
      <w:r w:rsidRPr="00C046D8">
        <w:rPr>
          <w:rFonts w:hAnsi="ＭＳ 明朝" w:hint="eastAsia"/>
          <w:color w:val="000000" w:themeColor="text1"/>
          <w:sz w:val="21"/>
          <w:szCs w:val="21"/>
        </w:rPr>
        <w:t>主張する。</w:t>
      </w:r>
    </w:p>
    <w:p w14:paraId="494401F2" w14:textId="79A94D91" w:rsidR="00F46D3F" w:rsidRPr="00C046D8" w:rsidRDefault="00F46D3F" w:rsidP="000040C9">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しかしながら、本件非開示部分５については、</w:t>
      </w:r>
      <w:r w:rsidR="00904BA7" w:rsidRPr="00C046D8">
        <w:rPr>
          <w:rFonts w:hAnsi="ＭＳ 明朝" w:hint="eastAsia"/>
          <w:color w:val="000000" w:themeColor="text1"/>
          <w:sz w:val="21"/>
          <w:szCs w:val="21"/>
        </w:rPr>
        <w:t>上記のとおり、本件対象情報</w:t>
      </w:r>
      <w:r w:rsidR="0070723C" w:rsidRPr="00C046D8">
        <w:rPr>
          <w:rFonts w:hAnsi="ＭＳ 明朝" w:hint="eastAsia"/>
          <w:color w:val="000000" w:themeColor="text1"/>
          <w:sz w:val="21"/>
          <w:szCs w:val="21"/>
        </w:rPr>
        <w:t>５</w:t>
      </w:r>
      <w:r w:rsidR="00904BA7" w:rsidRPr="00C046D8">
        <w:rPr>
          <w:rFonts w:hAnsi="ＭＳ 明朝" w:hint="eastAsia"/>
          <w:color w:val="000000" w:themeColor="text1"/>
          <w:sz w:val="21"/>
          <w:szCs w:val="21"/>
        </w:rPr>
        <w:t>の作成過程に鑑みると、口頭とはいえ、審査請求人に既に伝えられていた内容であると認められ、さらに、その内容は複雑な内容ではな</w:t>
      </w:r>
      <w:r w:rsidR="0070723C" w:rsidRPr="00C046D8">
        <w:rPr>
          <w:rFonts w:hAnsi="ＭＳ 明朝" w:hint="eastAsia"/>
          <w:color w:val="000000" w:themeColor="text1"/>
          <w:sz w:val="21"/>
          <w:szCs w:val="21"/>
        </w:rPr>
        <w:t>く、その指示に基づいて審査請求人が実際に顛末書を作成し、提出している</w:t>
      </w:r>
      <w:r w:rsidR="00904BA7" w:rsidRPr="00C046D8">
        <w:rPr>
          <w:rFonts w:hAnsi="ＭＳ 明朝" w:hint="eastAsia"/>
          <w:color w:val="000000" w:themeColor="text1"/>
          <w:sz w:val="21"/>
          <w:szCs w:val="21"/>
        </w:rPr>
        <w:t>ことを併せ考えると、審査請求人</w:t>
      </w:r>
      <w:r w:rsidR="00904BA7" w:rsidRPr="00C046D8">
        <w:rPr>
          <w:rFonts w:hAnsi="ＭＳ 明朝" w:hint="eastAsia"/>
          <w:sz w:val="21"/>
          <w:szCs w:val="21"/>
        </w:rPr>
        <w:t>が開示請求時点で既に知っている情報であると認められる</w:t>
      </w:r>
      <w:r w:rsidR="0070723C" w:rsidRPr="00C046D8">
        <w:rPr>
          <w:rFonts w:hAnsi="ＭＳ 明朝" w:hint="eastAsia"/>
          <w:sz w:val="21"/>
          <w:szCs w:val="21"/>
        </w:rPr>
        <w:t>。したがって、本件非開示部分５</w:t>
      </w:r>
      <w:r w:rsidR="00DF0AFE" w:rsidRPr="00C046D8">
        <w:rPr>
          <w:rFonts w:hAnsi="ＭＳ 明朝" w:hint="eastAsia"/>
          <w:color w:val="000000" w:themeColor="text1"/>
          <w:sz w:val="21"/>
          <w:szCs w:val="21"/>
        </w:rPr>
        <w:t>を開示したとしても、本市の</w:t>
      </w:r>
      <w:r w:rsidR="000040C9" w:rsidRPr="00C046D8">
        <w:rPr>
          <w:rFonts w:hAnsi="ＭＳ 明朝" w:hint="eastAsia"/>
          <w:color w:val="000000" w:themeColor="text1"/>
          <w:sz w:val="21"/>
          <w:szCs w:val="21"/>
        </w:rPr>
        <w:t>訴訟上</w:t>
      </w:r>
      <w:r w:rsidR="00DF0AFE" w:rsidRPr="00C046D8">
        <w:rPr>
          <w:rFonts w:hAnsi="ＭＳ 明朝" w:hint="eastAsia"/>
          <w:color w:val="000000" w:themeColor="text1"/>
          <w:sz w:val="21"/>
          <w:szCs w:val="21"/>
        </w:rPr>
        <w:t>の地位を不当に害するおそれがあるとは認められないから、旧条例第19条第６号イには該当しない。</w:t>
      </w:r>
    </w:p>
    <w:p w14:paraId="07B203AB" w14:textId="24F99863" w:rsidR="00BA0433" w:rsidRPr="00C046D8" w:rsidRDefault="00BA0433" w:rsidP="00BA0433">
      <w:pPr>
        <w:autoSpaceDE w:val="0"/>
        <w:autoSpaceDN w:val="0"/>
        <w:adjustRightInd w:val="0"/>
        <w:ind w:firstLineChars="200" w:firstLine="420"/>
        <w:jc w:val="left"/>
        <w:rPr>
          <w:rFonts w:hAnsi="ＭＳ 明朝"/>
          <w:color w:val="000000" w:themeColor="text1"/>
          <w:sz w:val="21"/>
          <w:szCs w:val="21"/>
        </w:rPr>
      </w:pPr>
      <w:r w:rsidRPr="00C046D8">
        <w:rPr>
          <w:rFonts w:hAnsi="ＭＳ 明朝" w:hint="eastAsia"/>
          <w:color w:val="000000" w:themeColor="text1"/>
          <w:sz w:val="21"/>
          <w:szCs w:val="21"/>
        </w:rPr>
        <w:t>(</w:t>
      </w:r>
      <w:r w:rsidRPr="00C046D8">
        <w:rPr>
          <w:rFonts w:hAnsi="ＭＳ 明朝"/>
          <w:color w:val="000000" w:themeColor="text1"/>
          <w:sz w:val="21"/>
          <w:szCs w:val="21"/>
        </w:rPr>
        <w:t>4</w:t>
      </w:r>
      <w:r w:rsidRPr="00C046D8">
        <w:rPr>
          <w:rFonts w:hAnsi="ＭＳ 明朝" w:hint="eastAsia"/>
          <w:color w:val="000000" w:themeColor="text1"/>
          <w:sz w:val="21"/>
          <w:szCs w:val="21"/>
        </w:rPr>
        <w:t>) 本件対象情報10</w:t>
      </w:r>
      <w:r w:rsidR="00932FC3" w:rsidRPr="00C046D8">
        <w:rPr>
          <w:rFonts w:hAnsi="ＭＳ 明朝" w:hint="eastAsia"/>
          <w:color w:val="000000" w:themeColor="text1"/>
          <w:sz w:val="21"/>
          <w:szCs w:val="21"/>
        </w:rPr>
        <w:t>及び本件対象情報1</w:t>
      </w:r>
      <w:r w:rsidR="00932FC3" w:rsidRPr="00C046D8">
        <w:rPr>
          <w:rFonts w:hAnsi="ＭＳ 明朝"/>
          <w:color w:val="000000" w:themeColor="text1"/>
          <w:sz w:val="21"/>
          <w:szCs w:val="21"/>
        </w:rPr>
        <w:t>1</w:t>
      </w:r>
      <w:r w:rsidRPr="00C046D8">
        <w:rPr>
          <w:rFonts w:hAnsi="ＭＳ 明朝" w:hint="eastAsia"/>
          <w:color w:val="000000" w:themeColor="text1"/>
          <w:sz w:val="21"/>
          <w:szCs w:val="21"/>
        </w:rPr>
        <w:t>について</w:t>
      </w:r>
    </w:p>
    <w:p w14:paraId="3052BDA9" w14:textId="1E6361E4" w:rsidR="000040C9" w:rsidRPr="00C046D8" w:rsidRDefault="00BA0433" w:rsidP="000040C9">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審議会において、本件対象情報10</w:t>
      </w:r>
      <w:r w:rsidR="00932FC3" w:rsidRPr="00C046D8">
        <w:rPr>
          <w:rFonts w:hAnsi="ＭＳ 明朝" w:hint="eastAsia"/>
          <w:color w:val="000000" w:themeColor="text1"/>
          <w:sz w:val="21"/>
          <w:szCs w:val="21"/>
        </w:rPr>
        <w:t>及び本件対象情報1</w:t>
      </w:r>
      <w:r w:rsidR="00932FC3" w:rsidRPr="00C046D8">
        <w:rPr>
          <w:rFonts w:hAnsi="ＭＳ 明朝"/>
          <w:color w:val="000000" w:themeColor="text1"/>
          <w:sz w:val="21"/>
          <w:szCs w:val="21"/>
        </w:rPr>
        <w:t>1</w:t>
      </w:r>
      <w:r w:rsidRPr="00C046D8">
        <w:rPr>
          <w:rFonts w:hAnsi="ＭＳ 明朝" w:hint="eastAsia"/>
          <w:color w:val="000000" w:themeColor="text1"/>
          <w:sz w:val="21"/>
          <w:szCs w:val="21"/>
        </w:rPr>
        <w:t>を見分したところ、</w:t>
      </w:r>
      <w:r w:rsidR="00932FC3" w:rsidRPr="00C046D8">
        <w:rPr>
          <w:rFonts w:hAnsi="ＭＳ 明朝" w:hint="eastAsia"/>
          <w:color w:val="000000" w:themeColor="text1"/>
          <w:sz w:val="21"/>
          <w:szCs w:val="21"/>
        </w:rPr>
        <w:t>本件対象情報10</w:t>
      </w:r>
      <w:r w:rsidRPr="00C046D8">
        <w:rPr>
          <w:rFonts w:hAnsi="ＭＳ 明朝" w:hint="eastAsia"/>
          <w:color w:val="000000" w:themeColor="text1"/>
          <w:sz w:val="21"/>
          <w:szCs w:val="21"/>
        </w:rPr>
        <w:t>において非開示とされている部分は、処分案、処分事由、量定の考え方その他処分内容</w:t>
      </w:r>
      <w:r w:rsidR="00D838CD" w:rsidRPr="00C046D8">
        <w:rPr>
          <w:rFonts w:hAnsi="ＭＳ 明朝" w:hint="eastAsia"/>
          <w:color w:val="000000" w:themeColor="text1"/>
          <w:sz w:val="21"/>
          <w:szCs w:val="21"/>
        </w:rPr>
        <w:t>に至る判断過程を推測</w:t>
      </w:r>
      <w:r w:rsidRPr="00C046D8">
        <w:rPr>
          <w:rFonts w:hAnsi="ＭＳ 明朝" w:hint="eastAsia"/>
          <w:color w:val="000000" w:themeColor="text1"/>
          <w:sz w:val="21"/>
          <w:szCs w:val="21"/>
        </w:rPr>
        <w:t>しうる情報（以下「処分関連情報」という。）並びに本件生徒の氏名等の本件生徒を特定しうる情報（</w:t>
      </w:r>
      <w:r w:rsidR="00CD620F" w:rsidRPr="00C046D8">
        <w:rPr>
          <w:rFonts w:hAnsi="ＭＳ 明朝" w:hint="eastAsia"/>
          <w:color w:val="000000" w:themeColor="text1"/>
          <w:sz w:val="21"/>
          <w:szCs w:val="21"/>
        </w:rPr>
        <w:t>別表</w:t>
      </w:r>
      <w:r w:rsidRPr="00C046D8">
        <w:rPr>
          <w:rFonts w:hAnsi="ＭＳ 明朝" w:hint="eastAsia"/>
          <w:color w:val="000000" w:themeColor="text1"/>
          <w:sz w:val="21"/>
          <w:szCs w:val="21"/>
        </w:rPr>
        <w:t>項番４の該当箇所欄に掲げる情報）及び本件行為に対する関係者の意見であ</w:t>
      </w:r>
      <w:r w:rsidR="00932FC3" w:rsidRPr="00C046D8">
        <w:rPr>
          <w:rFonts w:hAnsi="ＭＳ 明朝" w:hint="eastAsia"/>
          <w:color w:val="000000" w:themeColor="text1"/>
          <w:sz w:val="21"/>
          <w:szCs w:val="21"/>
        </w:rPr>
        <w:t>り、本件対象情報1</w:t>
      </w:r>
      <w:r w:rsidR="00E00227" w:rsidRPr="00C046D8">
        <w:rPr>
          <w:rFonts w:hAnsi="ＭＳ 明朝"/>
          <w:color w:val="000000" w:themeColor="text1"/>
          <w:sz w:val="21"/>
          <w:szCs w:val="21"/>
        </w:rPr>
        <w:t>1</w:t>
      </w:r>
      <w:r w:rsidR="00932FC3" w:rsidRPr="00C046D8">
        <w:rPr>
          <w:rFonts w:hAnsi="ＭＳ 明朝" w:hint="eastAsia"/>
          <w:color w:val="000000" w:themeColor="text1"/>
          <w:sz w:val="21"/>
          <w:szCs w:val="21"/>
        </w:rPr>
        <w:t>において非開示とされている部分は、これらの情報のほか、人事監察委員会の自宅住所及び印影並びに人事監察委員の意見であると</w:t>
      </w:r>
      <w:r w:rsidRPr="00C046D8">
        <w:rPr>
          <w:rFonts w:hAnsi="ＭＳ 明朝" w:hint="eastAsia"/>
          <w:color w:val="000000" w:themeColor="text1"/>
          <w:sz w:val="21"/>
          <w:szCs w:val="21"/>
        </w:rPr>
        <w:t>認めら</w:t>
      </w:r>
      <w:r w:rsidR="000040C9" w:rsidRPr="00C046D8">
        <w:rPr>
          <w:rFonts w:hAnsi="ＭＳ 明朝" w:hint="eastAsia"/>
          <w:color w:val="000000" w:themeColor="text1"/>
          <w:sz w:val="21"/>
          <w:szCs w:val="21"/>
        </w:rPr>
        <w:t>れた。</w:t>
      </w:r>
    </w:p>
    <w:p w14:paraId="43131D01" w14:textId="4EED8D6E" w:rsidR="007B74B7" w:rsidRPr="00C046D8" w:rsidRDefault="000040C9" w:rsidP="00957713">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そして、</w:t>
      </w:r>
      <w:r w:rsidR="00C71500" w:rsidRPr="00C046D8">
        <w:rPr>
          <w:rFonts w:hAnsi="ＭＳ 明朝" w:hint="eastAsia"/>
          <w:color w:val="000000" w:themeColor="text1"/>
          <w:sz w:val="21"/>
          <w:szCs w:val="21"/>
        </w:rPr>
        <w:t>処分関連情報のうち、</w:t>
      </w:r>
      <w:r w:rsidR="00CD620F" w:rsidRPr="00C046D8">
        <w:rPr>
          <w:rFonts w:hAnsi="ＭＳ 明朝" w:hint="eastAsia"/>
          <w:color w:val="000000" w:themeColor="text1"/>
          <w:sz w:val="21"/>
          <w:szCs w:val="21"/>
        </w:rPr>
        <w:t>別表</w:t>
      </w:r>
      <w:r w:rsidR="007B74B7" w:rsidRPr="00C046D8">
        <w:rPr>
          <w:rFonts w:hAnsi="ＭＳ 明朝" w:hint="eastAsia"/>
          <w:color w:val="000000" w:themeColor="text1"/>
          <w:sz w:val="21"/>
          <w:szCs w:val="21"/>
        </w:rPr>
        <w:t>項番９</w:t>
      </w:r>
      <w:r w:rsidR="00531E35" w:rsidRPr="00C046D8">
        <w:rPr>
          <w:rFonts w:hAnsi="ＭＳ 明朝" w:hint="eastAsia"/>
          <w:color w:val="000000" w:themeColor="text1"/>
          <w:sz w:val="21"/>
          <w:szCs w:val="21"/>
        </w:rPr>
        <w:t>及び1</w:t>
      </w:r>
      <w:r w:rsidR="00531E35" w:rsidRPr="00C046D8">
        <w:rPr>
          <w:rFonts w:hAnsi="ＭＳ 明朝"/>
          <w:color w:val="000000" w:themeColor="text1"/>
          <w:sz w:val="21"/>
          <w:szCs w:val="21"/>
        </w:rPr>
        <w:t>1</w:t>
      </w:r>
      <w:r w:rsidR="007B74B7" w:rsidRPr="00C046D8">
        <w:rPr>
          <w:rFonts w:hAnsi="ＭＳ 明朝" w:hint="eastAsia"/>
          <w:color w:val="000000" w:themeColor="text1"/>
          <w:sz w:val="21"/>
          <w:szCs w:val="21"/>
        </w:rPr>
        <w:t>の該当箇所欄に掲げる情報は、</w:t>
      </w:r>
      <w:r w:rsidR="00E00227" w:rsidRPr="00C046D8">
        <w:rPr>
          <w:rFonts w:hAnsi="ＭＳ 明朝" w:hint="eastAsia"/>
          <w:color w:val="000000" w:themeColor="text1"/>
          <w:sz w:val="21"/>
          <w:szCs w:val="21"/>
        </w:rPr>
        <w:t>基本</w:t>
      </w:r>
      <w:r w:rsidR="007B74B7" w:rsidRPr="00C046D8">
        <w:rPr>
          <w:rFonts w:hAnsi="ＭＳ 明朝" w:hint="eastAsia"/>
          <w:color w:val="000000" w:themeColor="text1"/>
          <w:sz w:val="21"/>
          <w:szCs w:val="21"/>
        </w:rPr>
        <w:t>条例及び地方公務員法の条文の抜粋</w:t>
      </w:r>
      <w:r w:rsidR="00957713" w:rsidRPr="00C046D8">
        <w:rPr>
          <w:rFonts w:hAnsi="ＭＳ 明朝" w:hint="eastAsia"/>
          <w:color w:val="000000" w:themeColor="text1"/>
          <w:sz w:val="21"/>
          <w:szCs w:val="21"/>
        </w:rPr>
        <w:t>並びに実施機関が令和２年３月に定めた「体罰暴力行為等に対する処分等の基準について」の抜粋であることが認めら</w:t>
      </w:r>
      <w:r w:rsidR="00E00227" w:rsidRPr="00C046D8">
        <w:rPr>
          <w:rFonts w:hAnsi="ＭＳ 明朝" w:hint="eastAsia"/>
          <w:color w:val="000000" w:themeColor="text1"/>
          <w:sz w:val="21"/>
          <w:szCs w:val="21"/>
        </w:rPr>
        <w:t>れ</w:t>
      </w:r>
      <w:r w:rsidR="00531E35" w:rsidRPr="00C046D8">
        <w:rPr>
          <w:rFonts w:hAnsi="ＭＳ 明朝" w:hint="eastAsia"/>
          <w:color w:val="000000" w:themeColor="text1"/>
          <w:sz w:val="21"/>
          <w:szCs w:val="21"/>
        </w:rPr>
        <w:t>、</w:t>
      </w:r>
      <w:r w:rsidR="00957713" w:rsidRPr="00C046D8">
        <w:rPr>
          <w:rFonts w:hAnsi="ＭＳ 明朝" w:hint="eastAsia"/>
          <w:color w:val="000000" w:themeColor="text1"/>
          <w:sz w:val="21"/>
          <w:szCs w:val="21"/>
        </w:rPr>
        <w:t>事務局職員をして</w:t>
      </w:r>
      <w:r w:rsidR="009B3DAB" w:rsidRPr="00C046D8">
        <w:rPr>
          <w:rFonts w:hAnsi="ＭＳ 明朝" w:hint="eastAsia"/>
          <w:color w:val="000000" w:themeColor="text1"/>
          <w:sz w:val="21"/>
          <w:szCs w:val="21"/>
        </w:rPr>
        <w:t>実施機関</w:t>
      </w:r>
      <w:r w:rsidR="00957713" w:rsidRPr="00C046D8">
        <w:rPr>
          <w:rFonts w:hAnsi="ＭＳ 明朝" w:hint="eastAsia"/>
          <w:color w:val="000000" w:themeColor="text1"/>
          <w:sz w:val="21"/>
          <w:szCs w:val="21"/>
        </w:rPr>
        <w:t>に確認させたところ、</w:t>
      </w:r>
      <w:r w:rsidR="00531E35" w:rsidRPr="00C046D8">
        <w:rPr>
          <w:rFonts w:hAnsi="ＭＳ 明朝" w:hint="eastAsia"/>
          <w:color w:val="000000" w:themeColor="text1"/>
          <w:sz w:val="21"/>
          <w:szCs w:val="21"/>
        </w:rPr>
        <w:t>「</w:t>
      </w:r>
      <w:r w:rsidR="00957713" w:rsidRPr="00C046D8">
        <w:rPr>
          <w:rFonts w:hAnsi="ＭＳ 明朝" w:hint="eastAsia"/>
          <w:color w:val="000000" w:themeColor="text1"/>
          <w:sz w:val="21"/>
          <w:szCs w:val="21"/>
        </w:rPr>
        <w:t>体罰暴力行為等に対する処分等の基準について」は、実施機関において大阪市のホームページ等で公表しているとのことであった。</w:t>
      </w:r>
    </w:p>
    <w:p w14:paraId="5009C8C4" w14:textId="693B37C4" w:rsidR="00957713" w:rsidRPr="00C046D8" w:rsidRDefault="00957713" w:rsidP="00957713">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したがって、これらの法律・</w:t>
      </w:r>
      <w:r w:rsidR="00904BA7" w:rsidRPr="00C046D8">
        <w:rPr>
          <w:rFonts w:hAnsi="ＭＳ 明朝" w:hint="eastAsia"/>
          <w:color w:val="000000" w:themeColor="text1"/>
          <w:sz w:val="21"/>
          <w:szCs w:val="21"/>
        </w:rPr>
        <w:t>条例</w:t>
      </w:r>
      <w:r w:rsidRPr="00C046D8">
        <w:rPr>
          <w:rFonts w:hAnsi="ＭＳ 明朝" w:hint="eastAsia"/>
          <w:color w:val="000000" w:themeColor="text1"/>
          <w:sz w:val="21"/>
          <w:szCs w:val="21"/>
        </w:rPr>
        <w:t>の規定</w:t>
      </w:r>
      <w:r w:rsidR="00E17D11" w:rsidRPr="00C046D8">
        <w:rPr>
          <w:rFonts w:hAnsi="ＭＳ 明朝" w:hint="eastAsia"/>
          <w:color w:val="000000" w:themeColor="text1"/>
          <w:sz w:val="21"/>
          <w:szCs w:val="21"/>
        </w:rPr>
        <w:t>や</w:t>
      </w:r>
      <w:r w:rsidRPr="00C046D8">
        <w:rPr>
          <w:rFonts w:hAnsi="ＭＳ 明朝" w:hint="eastAsia"/>
          <w:color w:val="000000" w:themeColor="text1"/>
          <w:sz w:val="21"/>
          <w:szCs w:val="21"/>
        </w:rPr>
        <w:t>処分基準</w:t>
      </w:r>
      <w:r w:rsidR="00E17D11" w:rsidRPr="00C046D8">
        <w:rPr>
          <w:rFonts w:hAnsi="ＭＳ 明朝" w:hint="eastAsia"/>
          <w:color w:val="000000" w:themeColor="text1"/>
          <w:sz w:val="21"/>
          <w:szCs w:val="21"/>
        </w:rPr>
        <w:t>は、いずれも広く公表されて</w:t>
      </w:r>
      <w:r w:rsidR="00E17D11" w:rsidRPr="00C046D8">
        <w:rPr>
          <w:rFonts w:hAnsi="ＭＳ 明朝" w:hint="eastAsia"/>
          <w:color w:val="000000" w:themeColor="text1"/>
          <w:sz w:val="21"/>
          <w:szCs w:val="21"/>
        </w:rPr>
        <w:lastRenderedPageBreak/>
        <w:t>いる情報であって、</w:t>
      </w:r>
      <w:r w:rsidRPr="00C046D8">
        <w:rPr>
          <w:rFonts w:hAnsi="ＭＳ 明朝" w:hint="eastAsia"/>
          <w:color w:val="000000" w:themeColor="text1"/>
          <w:sz w:val="21"/>
          <w:szCs w:val="21"/>
        </w:rPr>
        <w:t>審査請求人に開示したとしても、人事管理事務の公正かつ円滑な遂行に重大な支障を及ぼす相当の蓋然性があるとは認められないから、これらの部分は、旧条例第</w:t>
      </w:r>
      <w:r w:rsidRPr="00C046D8">
        <w:rPr>
          <w:rFonts w:hAnsi="ＭＳ 明朝"/>
          <w:color w:val="000000" w:themeColor="text1"/>
          <w:sz w:val="21"/>
          <w:szCs w:val="21"/>
        </w:rPr>
        <w:t>19</w:t>
      </w:r>
      <w:r w:rsidRPr="00C046D8">
        <w:rPr>
          <w:rFonts w:hAnsi="ＭＳ 明朝" w:hint="eastAsia"/>
          <w:color w:val="000000" w:themeColor="text1"/>
          <w:sz w:val="21"/>
          <w:szCs w:val="21"/>
        </w:rPr>
        <w:t>条第６号には該当しない。</w:t>
      </w:r>
    </w:p>
    <w:p w14:paraId="63798322" w14:textId="6154EE03" w:rsidR="007B74B7" w:rsidRPr="00C046D8" w:rsidRDefault="00957713" w:rsidP="000040C9">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他方、</w:t>
      </w:r>
      <w:r w:rsidR="00531E35" w:rsidRPr="00C046D8">
        <w:rPr>
          <w:rFonts w:hAnsi="ＭＳ 明朝" w:hint="eastAsia"/>
          <w:color w:val="000000" w:themeColor="text1"/>
          <w:sz w:val="21"/>
          <w:szCs w:val="21"/>
        </w:rPr>
        <w:t>処分関連情報のうち、</w:t>
      </w:r>
      <w:r w:rsidR="00CD620F" w:rsidRPr="00C046D8">
        <w:rPr>
          <w:rFonts w:hAnsi="ＭＳ 明朝" w:hint="eastAsia"/>
          <w:color w:val="000000" w:themeColor="text1"/>
          <w:sz w:val="21"/>
          <w:szCs w:val="21"/>
        </w:rPr>
        <w:t>別表</w:t>
      </w:r>
      <w:r w:rsidR="00C71500" w:rsidRPr="00C046D8">
        <w:rPr>
          <w:rFonts w:hAnsi="ＭＳ 明朝" w:hint="eastAsia"/>
          <w:color w:val="000000" w:themeColor="text1"/>
          <w:sz w:val="21"/>
          <w:szCs w:val="21"/>
        </w:rPr>
        <w:t>項番９の該当箇所欄に掲げる情報を除く部分は、処分案、処分事由、量定の考え方その他処分内容</w:t>
      </w:r>
      <w:r w:rsidR="00D838CD" w:rsidRPr="00C046D8">
        <w:rPr>
          <w:rFonts w:hAnsi="ＭＳ 明朝" w:hint="eastAsia"/>
          <w:color w:val="000000" w:themeColor="text1"/>
          <w:sz w:val="21"/>
          <w:szCs w:val="21"/>
        </w:rPr>
        <w:t>に至る判断過程を推測</w:t>
      </w:r>
      <w:r w:rsidR="00C71500" w:rsidRPr="00C046D8">
        <w:rPr>
          <w:rFonts w:hAnsi="ＭＳ 明朝" w:hint="eastAsia"/>
          <w:color w:val="000000" w:themeColor="text1"/>
          <w:sz w:val="21"/>
          <w:szCs w:val="21"/>
        </w:rPr>
        <w:t>しうる情報であ</w:t>
      </w:r>
      <w:r w:rsidR="007B74B7" w:rsidRPr="00C046D8">
        <w:rPr>
          <w:rFonts w:hAnsi="ＭＳ 明朝" w:hint="eastAsia"/>
          <w:color w:val="000000" w:themeColor="text1"/>
          <w:sz w:val="21"/>
          <w:szCs w:val="21"/>
        </w:rPr>
        <w:t>る。</w:t>
      </w:r>
    </w:p>
    <w:p w14:paraId="14BA7788" w14:textId="3087875C" w:rsidR="007B74B7" w:rsidRPr="00C046D8" w:rsidRDefault="007B74B7" w:rsidP="000040C9">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こ</w:t>
      </w:r>
      <w:r w:rsidR="00C71500" w:rsidRPr="00C046D8">
        <w:rPr>
          <w:rFonts w:hAnsi="ＭＳ 明朝" w:hint="eastAsia"/>
          <w:color w:val="000000" w:themeColor="text1"/>
          <w:sz w:val="21"/>
          <w:szCs w:val="21"/>
        </w:rPr>
        <w:t>のうち、量定の考え方は、</w:t>
      </w:r>
      <w:r w:rsidR="009B3DAB" w:rsidRPr="00C046D8">
        <w:rPr>
          <w:rFonts w:hAnsi="ＭＳ 明朝" w:hint="eastAsia"/>
          <w:color w:val="000000" w:themeColor="text1"/>
          <w:sz w:val="21"/>
          <w:szCs w:val="21"/>
        </w:rPr>
        <w:t>実施機関</w:t>
      </w:r>
      <w:r w:rsidR="00C71500" w:rsidRPr="00C046D8">
        <w:rPr>
          <w:rFonts w:hAnsi="ＭＳ 明朝" w:hint="eastAsia"/>
          <w:color w:val="000000" w:themeColor="text1"/>
          <w:sz w:val="21"/>
          <w:szCs w:val="21"/>
        </w:rPr>
        <w:t>が、過去の類似事案に対して行った処分及び基本条例の別表に定める処分量定の基準に基づき評価した、教職員の非違行為についての具体的な評価内容の案であ</w:t>
      </w:r>
      <w:r w:rsidRPr="00C046D8">
        <w:rPr>
          <w:rFonts w:hAnsi="ＭＳ 明朝" w:hint="eastAsia"/>
          <w:color w:val="000000" w:themeColor="text1"/>
          <w:sz w:val="21"/>
          <w:szCs w:val="21"/>
        </w:rPr>
        <w:t>り、</w:t>
      </w:r>
      <w:r w:rsidR="00C71500" w:rsidRPr="00C046D8">
        <w:rPr>
          <w:rFonts w:hAnsi="ＭＳ 明朝" w:hint="eastAsia"/>
          <w:color w:val="000000" w:themeColor="text1"/>
          <w:sz w:val="21"/>
          <w:szCs w:val="21"/>
        </w:rPr>
        <w:t>処分案は、量定の考え方から導き出される処分量定の案であり、処分事由は、</w:t>
      </w:r>
      <w:r w:rsidR="009B3DAB" w:rsidRPr="00C046D8">
        <w:rPr>
          <w:rFonts w:hAnsi="ＭＳ 明朝" w:hint="eastAsia"/>
          <w:color w:val="000000" w:themeColor="text1"/>
          <w:sz w:val="21"/>
          <w:szCs w:val="21"/>
        </w:rPr>
        <w:t>実施機関</w:t>
      </w:r>
      <w:r w:rsidR="00C71500" w:rsidRPr="00C046D8">
        <w:rPr>
          <w:rFonts w:hAnsi="ＭＳ 明朝" w:hint="eastAsia"/>
          <w:color w:val="000000" w:themeColor="text1"/>
          <w:sz w:val="21"/>
          <w:szCs w:val="21"/>
        </w:rPr>
        <w:t>が事実であると認定した教職員による具体的な非違行為のうち、処分案の決定にあたって特に着目し、評価の対象とした内容である。</w:t>
      </w:r>
    </w:p>
    <w:p w14:paraId="5EFD7C27" w14:textId="5BC5E0E9" w:rsidR="00C71500" w:rsidRPr="00C046D8" w:rsidRDefault="00C71500" w:rsidP="000040C9">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ここで、基本条例の別表に定める処分量定の基準の内容とは、非違行為の類型ごとに懲戒処分の種類を示したに過ぎないものであり、処分内容並びに量定の考え方、処分案及び処分事由の作成にあたっては、</w:t>
      </w:r>
      <w:r w:rsidR="007B74B7" w:rsidRPr="00C046D8">
        <w:rPr>
          <w:rFonts w:hAnsi="ＭＳ 明朝" w:hint="eastAsia"/>
          <w:color w:val="000000" w:themeColor="text1"/>
          <w:sz w:val="21"/>
          <w:szCs w:val="21"/>
        </w:rPr>
        <w:t>実施機関</w:t>
      </w:r>
      <w:r w:rsidRPr="00C046D8">
        <w:rPr>
          <w:rFonts w:hAnsi="ＭＳ 明朝" w:hint="eastAsia"/>
          <w:color w:val="000000" w:themeColor="text1"/>
          <w:sz w:val="21"/>
          <w:szCs w:val="21"/>
        </w:rPr>
        <w:t>が、個々の非違行為の動機及び態様を個別具体的に斟酌するとともに、公務内外に与える影響等を総合的に考慮して、教職員の非違行為について評価を行うものである。従って、処分内容</w:t>
      </w:r>
      <w:r w:rsidR="00D838CD" w:rsidRPr="00C046D8">
        <w:rPr>
          <w:rFonts w:hAnsi="ＭＳ 明朝" w:hint="eastAsia"/>
          <w:color w:val="000000" w:themeColor="text1"/>
          <w:sz w:val="21"/>
          <w:szCs w:val="21"/>
        </w:rPr>
        <w:t>及び</w:t>
      </w:r>
      <w:r w:rsidRPr="00C046D8">
        <w:rPr>
          <w:rFonts w:hAnsi="ＭＳ 明朝" w:hint="eastAsia"/>
          <w:color w:val="000000" w:themeColor="text1"/>
          <w:sz w:val="21"/>
          <w:szCs w:val="21"/>
        </w:rPr>
        <w:t>量定の考え方には、教職員の非違行為について、</w:t>
      </w:r>
      <w:r w:rsidR="009B3DAB" w:rsidRPr="00C046D8">
        <w:rPr>
          <w:rFonts w:hAnsi="ＭＳ 明朝" w:hint="eastAsia"/>
          <w:color w:val="000000" w:themeColor="text1"/>
          <w:sz w:val="21"/>
          <w:szCs w:val="21"/>
        </w:rPr>
        <w:t>実施機関</w:t>
      </w:r>
      <w:r w:rsidRPr="00C046D8">
        <w:rPr>
          <w:rFonts w:hAnsi="ＭＳ 明朝" w:hint="eastAsia"/>
          <w:color w:val="000000" w:themeColor="text1"/>
          <w:sz w:val="21"/>
          <w:szCs w:val="21"/>
        </w:rPr>
        <w:t>がどのような点に着眼し、どのように評価するのかといった個々の事案に応じた評価方法が示されており、また処分案及び処分事由にはその評価結果が示されていることになる。</w:t>
      </w:r>
    </w:p>
    <w:p w14:paraId="7E6CE57A" w14:textId="24CE3297" w:rsidR="00C71500" w:rsidRPr="00C046D8" w:rsidRDefault="00C71500" w:rsidP="00C71500">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このような性質を有する本件非開示部分４を開示すると、教職員の非違行為について、</w:t>
      </w:r>
      <w:r w:rsidR="009B3DAB" w:rsidRPr="00C046D8">
        <w:rPr>
          <w:rFonts w:hAnsi="ＭＳ 明朝" w:hint="eastAsia"/>
          <w:color w:val="000000" w:themeColor="text1"/>
          <w:sz w:val="21"/>
          <w:szCs w:val="21"/>
        </w:rPr>
        <w:t>実施機関</w:t>
      </w:r>
      <w:r w:rsidRPr="00C046D8">
        <w:rPr>
          <w:rFonts w:hAnsi="ＭＳ 明朝" w:hint="eastAsia"/>
          <w:color w:val="000000" w:themeColor="text1"/>
          <w:sz w:val="21"/>
          <w:szCs w:val="21"/>
        </w:rPr>
        <w:t>が行う評価の着眼点及び手法が明らかになり、今後、同種の事案において、非違行為を行った教職員が自己に不利な評価を受けることを免れるための措置を講じる手段を与えてしまうことが想定される。その結果、</w:t>
      </w:r>
      <w:r w:rsidR="009B3DAB" w:rsidRPr="00C046D8">
        <w:rPr>
          <w:rFonts w:hAnsi="ＭＳ 明朝" w:hint="eastAsia"/>
          <w:color w:val="000000" w:themeColor="text1"/>
          <w:sz w:val="21"/>
          <w:szCs w:val="21"/>
        </w:rPr>
        <w:t>実施機関</w:t>
      </w:r>
      <w:r w:rsidRPr="00C046D8">
        <w:rPr>
          <w:rFonts w:hAnsi="ＭＳ 明朝" w:hint="eastAsia"/>
          <w:color w:val="000000" w:themeColor="text1"/>
          <w:sz w:val="21"/>
          <w:szCs w:val="21"/>
        </w:rPr>
        <w:t>において、教職員の非違行為に対する適正な評価が困難となり、今後実施される教職員の懲戒処分に係る人事管理事務自体が機能不全に陥るおそれがある。</w:t>
      </w:r>
    </w:p>
    <w:p w14:paraId="22F8C0C1" w14:textId="36A2448C" w:rsidR="00402D6E" w:rsidRPr="00C046D8" w:rsidRDefault="00C71500" w:rsidP="00402D6E">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仮に本件請求に対し本件非開示部分４を開示した場合、今後全ての懲戒処分においても本件非開示部分４を開示することになり、開示することにより保障されると考えられる市民の権利と、</w:t>
      </w:r>
      <w:r w:rsidR="009B3DAB" w:rsidRPr="00C046D8">
        <w:rPr>
          <w:rFonts w:hAnsi="ＭＳ 明朝" w:hint="eastAsia"/>
          <w:color w:val="000000" w:themeColor="text1"/>
          <w:sz w:val="21"/>
          <w:szCs w:val="21"/>
        </w:rPr>
        <w:t>実施機関</w:t>
      </w:r>
      <w:r w:rsidRPr="00C046D8">
        <w:rPr>
          <w:rFonts w:hAnsi="ＭＳ 明朝" w:hint="eastAsia"/>
          <w:color w:val="000000" w:themeColor="text1"/>
          <w:sz w:val="21"/>
          <w:szCs w:val="21"/>
        </w:rPr>
        <w:t>が被る上記の事務事業遂行上の支障を比較衡量すると、開示することの必要性を考慮しても、なお、今後実施される教職員の懲戒処分に係る人事管理事務において、公正かつ円滑な遂行に重大な支障を及ぼすことから、人事管理に係る事務へ「支障を及ぼすおそれ」は、相当の蓋然性を有していると認められる。</w:t>
      </w:r>
    </w:p>
    <w:p w14:paraId="37ED2499" w14:textId="73246663" w:rsidR="00C82DF8" w:rsidRPr="00C046D8" w:rsidRDefault="00C71500" w:rsidP="00F46D3F">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次に</w:t>
      </w:r>
      <w:r w:rsidR="00BA0433" w:rsidRPr="00C046D8">
        <w:rPr>
          <w:rFonts w:hAnsi="ＭＳ 明朝" w:hint="eastAsia"/>
          <w:color w:val="000000" w:themeColor="text1"/>
          <w:sz w:val="21"/>
          <w:szCs w:val="21"/>
        </w:rPr>
        <w:t>、処分関連情報を除く情報</w:t>
      </w:r>
      <w:r w:rsidR="00C82DF8" w:rsidRPr="00C046D8">
        <w:rPr>
          <w:rFonts w:hAnsi="ＭＳ 明朝" w:hint="eastAsia"/>
          <w:color w:val="000000" w:themeColor="text1"/>
          <w:sz w:val="21"/>
          <w:szCs w:val="21"/>
        </w:rPr>
        <w:t>が記載されている</w:t>
      </w:r>
      <w:r w:rsidRPr="00C046D8">
        <w:rPr>
          <w:rFonts w:hAnsi="ＭＳ 明朝" w:hint="eastAsia"/>
          <w:color w:val="000000" w:themeColor="text1"/>
          <w:sz w:val="21"/>
          <w:szCs w:val="21"/>
        </w:rPr>
        <w:t>本件対象情報10の</w:t>
      </w:r>
      <w:r w:rsidR="00C82DF8" w:rsidRPr="00C046D8">
        <w:rPr>
          <w:rFonts w:hAnsi="ＭＳ 明朝" w:hint="eastAsia"/>
          <w:color w:val="000000" w:themeColor="text1"/>
          <w:sz w:val="21"/>
          <w:szCs w:val="21"/>
        </w:rPr>
        <w:t>1</w:t>
      </w:r>
      <w:r w:rsidR="00C82DF8" w:rsidRPr="00C046D8">
        <w:rPr>
          <w:rFonts w:hAnsi="ＭＳ 明朝"/>
          <w:color w:val="000000" w:themeColor="text1"/>
          <w:sz w:val="21"/>
          <w:szCs w:val="21"/>
        </w:rPr>
        <w:t>4</w:t>
      </w:r>
      <w:r w:rsidR="00C82DF8" w:rsidRPr="00C046D8">
        <w:rPr>
          <w:rFonts w:hAnsi="ＭＳ 明朝" w:hint="eastAsia"/>
          <w:color w:val="000000" w:themeColor="text1"/>
          <w:sz w:val="21"/>
          <w:szCs w:val="21"/>
        </w:rPr>
        <w:t>頁</w:t>
      </w:r>
      <w:r w:rsidRPr="00C046D8">
        <w:rPr>
          <w:rFonts w:hAnsi="ＭＳ 明朝" w:hint="eastAsia"/>
          <w:color w:val="000000" w:themeColor="text1"/>
          <w:sz w:val="21"/>
          <w:szCs w:val="21"/>
        </w:rPr>
        <w:t>は</w:t>
      </w:r>
      <w:r w:rsidR="00C82DF8" w:rsidRPr="00C046D8">
        <w:rPr>
          <w:rFonts w:hAnsi="ＭＳ 明朝" w:hint="eastAsia"/>
          <w:color w:val="000000" w:themeColor="text1"/>
          <w:sz w:val="21"/>
          <w:szCs w:val="21"/>
        </w:rPr>
        <w:t>、本件</w:t>
      </w:r>
      <w:r w:rsidR="008B5B2D" w:rsidRPr="00C046D8">
        <w:rPr>
          <w:rFonts w:hAnsi="ＭＳ 明朝" w:hint="eastAsia"/>
          <w:color w:val="000000" w:themeColor="text1"/>
          <w:sz w:val="21"/>
          <w:szCs w:val="21"/>
        </w:rPr>
        <w:t>対象情報</w:t>
      </w:r>
      <w:r w:rsidR="00C82DF8" w:rsidRPr="00C046D8">
        <w:rPr>
          <w:rFonts w:hAnsi="ＭＳ 明朝" w:hint="eastAsia"/>
          <w:color w:val="000000" w:themeColor="text1"/>
          <w:sz w:val="21"/>
          <w:szCs w:val="21"/>
        </w:rPr>
        <w:t>４と文書下部に記載されている教育委員会決裁欄に押印されている印影を除き同一の内容であると認められる。</w:t>
      </w:r>
    </w:p>
    <w:p w14:paraId="4B99AFD5" w14:textId="34350E3E" w:rsidR="00C71500" w:rsidRPr="00C046D8" w:rsidRDefault="00C82DF8" w:rsidP="00C82DF8">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lastRenderedPageBreak/>
        <w:t>したがって、上記(</w:t>
      </w:r>
      <w:r w:rsidRPr="00C046D8">
        <w:rPr>
          <w:rFonts w:hAnsi="ＭＳ 明朝"/>
          <w:color w:val="000000" w:themeColor="text1"/>
          <w:sz w:val="21"/>
          <w:szCs w:val="21"/>
        </w:rPr>
        <w:t>2)</w:t>
      </w:r>
      <w:r w:rsidRPr="00C046D8">
        <w:rPr>
          <w:rFonts w:hAnsi="ＭＳ 明朝" w:hint="eastAsia"/>
          <w:color w:val="000000" w:themeColor="text1"/>
          <w:sz w:val="21"/>
          <w:szCs w:val="21"/>
        </w:rPr>
        <w:t>と同様に、</w:t>
      </w:r>
      <w:r w:rsidR="00C71500" w:rsidRPr="00C046D8">
        <w:rPr>
          <w:rFonts w:hAnsi="ＭＳ 明朝" w:hint="eastAsia"/>
          <w:color w:val="000000" w:themeColor="text1"/>
          <w:sz w:val="21"/>
          <w:szCs w:val="21"/>
        </w:rPr>
        <w:t>次のとおり認められる。</w:t>
      </w:r>
    </w:p>
    <w:p w14:paraId="360B7295" w14:textId="52415E2B" w:rsidR="00C71500" w:rsidRPr="00C046D8" w:rsidRDefault="00C71500" w:rsidP="00C82DF8">
      <w:pPr>
        <w:autoSpaceDE w:val="0"/>
        <w:autoSpaceDN w:val="0"/>
        <w:adjustRightInd w:val="0"/>
        <w:ind w:leftChars="300" w:left="720" w:firstLineChars="100" w:firstLine="210"/>
        <w:jc w:val="left"/>
        <w:rPr>
          <w:rFonts w:hAnsi="ＭＳ 明朝"/>
          <w:sz w:val="21"/>
          <w:szCs w:val="21"/>
        </w:rPr>
      </w:pPr>
      <w:r w:rsidRPr="00C046D8">
        <w:rPr>
          <w:rFonts w:hAnsi="ＭＳ 明朝" w:hint="eastAsia"/>
          <w:color w:val="000000" w:themeColor="text1"/>
          <w:sz w:val="21"/>
          <w:szCs w:val="21"/>
        </w:rPr>
        <w:t>すなわち、</w:t>
      </w:r>
      <w:r w:rsidR="00CD620F" w:rsidRPr="00C046D8">
        <w:rPr>
          <w:rFonts w:hAnsi="ＭＳ 明朝" w:hint="eastAsia"/>
          <w:color w:val="000000" w:themeColor="text1"/>
          <w:sz w:val="21"/>
          <w:szCs w:val="21"/>
        </w:rPr>
        <w:t>別表</w:t>
      </w:r>
      <w:r w:rsidR="00C82DF8" w:rsidRPr="00C046D8">
        <w:rPr>
          <w:rFonts w:hAnsi="ＭＳ 明朝" w:hint="eastAsia"/>
          <w:color w:val="000000" w:themeColor="text1"/>
          <w:sz w:val="21"/>
          <w:szCs w:val="21"/>
        </w:rPr>
        <w:t>項番10の該当箇所欄に掲げる情報は、開示請求人以外の関係者の氏名その他個人を特定しうる情報であるため、旧条例第</w:t>
      </w:r>
      <w:r w:rsidR="00C82DF8" w:rsidRPr="00C046D8">
        <w:rPr>
          <w:rFonts w:hAnsi="ＭＳ 明朝"/>
          <w:color w:val="000000" w:themeColor="text1"/>
          <w:sz w:val="21"/>
          <w:szCs w:val="21"/>
        </w:rPr>
        <w:t>19</w:t>
      </w:r>
      <w:r w:rsidR="00C82DF8" w:rsidRPr="00C046D8">
        <w:rPr>
          <w:rFonts w:hAnsi="ＭＳ 明朝" w:hint="eastAsia"/>
          <w:color w:val="000000" w:themeColor="text1"/>
          <w:sz w:val="21"/>
          <w:szCs w:val="21"/>
        </w:rPr>
        <w:t>条第２号本文に該当するが、当該情報は、審査請求人</w:t>
      </w:r>
      <w:r w:rsidR="00C82DF8" w:rsidRPr="00C046D8">
        <w:rPr>
          <w:rFonts w:hAnsi="ＭＳ 明朝" w:hint="eastAsia"/>
          <w:sz w:val="21"/>
          <w:szCs w:val="21"/>
        </w:rPr>
        <w:t>が開示請求時点で既に知っている情報であることから、旧条例第</w:t>
      </w:r>
      <w:r w:rsidR="00C82DF8" w:rsidRPr="00C046D8">
        <w:rPr>
          <w:rFonts w:hAnsi="ＭＳ 明朝"/>
          <w:sz w:val="21"/>
          <w:szCs w:val="21"/>
        </w:rPr>
        <w:t>19</w:t>
      </w:r>
      <w:r w:rsidR="00C82DF8" w:rsidRPr="00C046D8">
        <w:rPr>
          <w:rFonts w:hAnsi="ＭＳ 明朝" w:hint="eastAsia"/>
          <w:sz w:val="21"/>
          <w:szCs w:val="21"/>
        </w:rPr>
        <w:t>条第２号ただし書アの開示請求者が知ることができ、又は知ることが予定されている情報に該当するため、同号に該当しないから、当該部分は開示すべきであ</w:t>
      </w:r>
      <w:r w:rsidRPr="00C046D8">
        <w:rPr>
          <w:rFonts w:hAnsi="ＭＳ 明朝" w:hint="eastAsia"/>
          <w:sz w:val="21"/>
          <w:szCs w:val="21"/>
        </w:rPr>
        <w:t>る。</w:t>
      </w:r>
    </w:p>
    <w:p w14:paraId="1B8F5C93" w14:textId="77777777" w:rsidR="007451A6" w:rsidRPr="00C046D8" w:rsidRDefault="00C82DF8" w:rsidP="007451A6">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sz w:val="21"/>
          <w:szCs w:val="21"/>
        </w:rPr>
        <w:t>そして、</w:t>
      </w:r>
      <w:r w:rsidRPr="00C046D8">
        <w:rPr>
          <w:rFonts w:hAnsi="ＭＳ 明朝" w:hint="eastAsia"/>
          <w:color w:val="000000" w:themeColor="text1"/>
          <w:sz w:val="21"/>
          <w:szCs w:val="21"/>
        </w:rPr>
        <w:t>本件行為に対する関係者の意見等については、</w:t>
      </w:r>
      <w:r w:rsidR="009B3DAB" w:rsidRPr="00C046D8">
        <w:rPr>
          <w:rFonts w:hAnsi="ＭＳ 明朝" w:hint="eastAsia"/>
          <w:color w:val="000000" w:themeColor="text1"/>
          <w:sz w:val="21"/>
          <w:szCs w:val="21"/>
        </w:rPr>
        <w:t>実施機関によれば、人事監察委員の意見を非開示としている現状においてさえ、実際に、非違行為を行い</w:t>
      </w:r>
      <w:bookmarkStart w:id="1" w:name="_Hlk149666359"/>
      <w:r w:rsidR="009B3DAB" w:rsidRPr="00C046D8">
        <w:rPr>
          <w:rFonts w:hAnsi="ＭＳ 明朝" w:hint="eastAsia"/>
          <w:color w:val="000000" w:themeColor="text1"/>
          <w:sz w:val="21"/>
          <w:szCs w:val="21"/>
        </w:rPr>
        <w:t>懲戒処分の対象となった教職員</w:t>
      </w:r>
      <w:bookmarkEnd w:id="1"/>
      <w:r w:rsidR="009B3DAB" w:rsidRPr="00C046D8">
        <w:rPr>
          <w:rFonts w:hAnsi="ＭＳ 明朝" w:hint="eastAsia"/>
          <w:color w:val="000000" w:themeColor="text1"/>
          <w:sz w:val="21"/>
          <w:szCs w:val="21"/>
        </w:rPr>
        <w:t>及びその関係者らが、公表されている人事監察委員の勤務先等へ押し掛け、執拗に、処分に賛同しないようにとの働きかけの他、処分に係る質問や批判、ビラ撒き等の示威行動を行う事態が度々発生しているとのことであ</w:t>
      </w:r>
      <w:r w:rsidR="007451A6" w:rsidRPr="00C046D8">
        <w:rPr>
          <w:rFonts w:hAnsi="ＭＳ 明朝" w:hint="eastAsia"/>
          <w:color w:val="000000" w:themeColor="text1"/>
          <w:sz w:val="21"/>
          <w:szCs w:val="21"/>
        </w:rPr>
        <w:t>る。</w:t>
      </w:r>
    </w:p>
    <w:p w14:paraId="5596D15A" w14:textId="4BBFBE75" w:rsidR="003E7B55" w:rsidRPr="00C046D8" w:rsidRDefault="007451A6" w:rsidP="004D65F2">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この点、審査請求人は、人事監査委員の意見は、その性質上、事後的に不利益処分の内容を争われた場合には、その処分を検証するために公開することが予定されていると主張するが、</w:t>
      </w:r>
      <w:r w:rsidR="00487EC0" w:rsidRPr="00C046D8">
        <w:rPr>
          <w:rFonts w:hAnsi="ＭＳ 明朝" w:hint="eastAsia"/>
          <w:color w:val="000000" w:themeColor="text1"/>
          <w:sz w:val="21"/>
          <w:szCs w:val="21"/>
        </w:rPr>
        <w:t>不利益処分の内容が争われた場合に、</w:t>
      </w:r>
      <w:r w:rsidR="005C57EE" w:rsidRPr="00C046D8">
        <w:rPr>
          <w:rFonts w:hAnsi="ＭＳ 明朝" w:hint="eastAsia"/>
          <w:color w:val="000000" w:themeColor="text1"/>
          <w:sz w:val="21"/>
          <w:szCs w:val="21"/>
        </w:rPr>
        <w:t>当該処分の適法性を立証するため</w:t>
      </w:r>
      <w:r w:rsidR="00487EC0" w:rsidRPr="00C046D8">
        <w:rPr>
          <w:rFonts w:hAnsi="ＭＳ 明朝" w:hint="eastAsia"/>
          <w:color w:val="000000" w:themeColor="text1"/>
          <w:sz w:val="21"/>
          <w:szCs w:val="21"/>
        </w:rPr>
        <w:t>人事監査委員の意見が提出される可能性は</w:t>
      </w:r>
      <w:r w:rsidR="005C57EE" w:rsidRPr="00C046D8">
        <w:rPr>
          <w:rFonts w:hAnsi="ＭＳ 明朝" w:hint="eastAsia"/>
          <w:color w:val="000000" w:themeColor="text1"/>
          <w:sz w:val="21"/>
          <w:szCs w:val="21"/>
        </w:rPr>
        <w:t>否定できないが</w:t>
      </w:r>
      <w:r w:rsidR="00487EC0" w:rsidRPr="00C046D8">
        <w:rPr>
          <w:rFonts w:hAnsi="ＭＳ 明朝" w:hint="eastAsia"/>
          <w:color w:val="000000" w:themeColor="text1"/>
          <w:sz w:val="21"/>
          <w:szCs w:val="21"/>
        </w:rPr>
        <w:t>、</w:t>
      </w:r>
      <w:r w:rsidR="005C57EE" w:rsidRPr="00C046D8">
        <w:rPr>
          <w:rFonts w:hAnsi="ＭＳ 明朝" w:hint="eastAsia"/>
          <w:color w:val="000000" w:themeColor="text1"/>
          <w:sz w:val="21"/>
          <w:szCs w:val="21"/>
        </w:rPr>
        <w:t>当該処分の適否はあくまでも、当該処分の当否</w:t>
      </w:r>
      <w:r w:rsidR="00487EC0" w:rsidRPr="00C046D8">
        <w:rPr>
          <w:rFonts w:hAnsi="ＭＳ 明朝" w:hint="eastAsia"/>
          <w:color w:val="000000" w:themeColor="text1"/>
          <w:sz w:val="21"/>
          <w:szCs w:val="21"/>
        </w:rPr>
        <w:t>実施機関が被処分者に交付した処分事由説明書に記載された処分理由をもと</w:t>
      </w:r>
      <w:r w:rsidR="005C57EE" w:rsidRPr="00C046D8">
        <w:rPr>
          <w:rFonts w:hAnsi="ＭＳ 明朝" w:hint="eastAsia"/>
          <w:color w:val="000000" w:themeColor="text1"/>
          <w:sz w:val="21"/>
          <w:szCs w:val="21"/>
        </w:rPr>
        <w:t>に判断されるものであり、人事監査委員の意見が公開することが予定されているものとは認められない。</w:t>
      </w:r>
    </w:p>
    <w:p w14:paraId="78D7A505" w14:textId="5BBFF851" w:rsidR="007451A6" w:rsidRPr="00C046D8" w:rsidRDefault="007451A6" w:rsidP="007451A6">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また、審査</w:t>
      </w:r>
      <w:r w:rsidR="000158FA" w:rsidRPr="00C046D8">
        <w:rPr>
          <w:rFonts w:hAnsi="ＭＳ 明朝" w:hint="eastAsia"/>
          <w:color w:val="000000" w:themeColor="text1"/>
          <w:sz w:val="21"/>
          <w:szCs w:val="21"/>
        </w:rPr>
        <w:t>請求</w:t>
      </w:r>
      <w:r w:rsidRPr="00C046D8">
        <w:rPr>
          <w:rFonts w:hAnsi="ＭＳ 明朝" w:hint="eastAsia"/>
          <w:color w:val="000000" w:themeColor="text1"/>
          <w:sz w:val="21"/>
          <w:szCs w:val="21"/>
        </w:rPr>
        <w:t>人は、既に人事監査委員の氏名は公開されているため、本件非開示部分３を公開しなくとも、人事監査委員への働きかけは可能であるし、また、審査請求人は既に代理員を選任し、懲戒処分について争っており、人事監査委員会の構成員に直接的な働きかけを行うはずがないと主張する。</w:t>
      </w:r>
    </w:p>
    <w:p w14:paraId="08DCD77B" w14:textId="6865C5C3" w:rsidR="009B3DAB" w:rsidRPr="00C046D8" w:rsidRDefault="007451A6" w:rsidP="004208A7">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しかしながら、氏名のみが公表されている</w:t>
      </w:r>
      <w:r w:rsidR="004208A7" w:rsidRPr="00C046D8">
        <w:rPr>
          <w:rFonts w:hAnsi="ＭＳ 明朝" w:hint="eastAsia"/>
          <w:color w:val="000000" w:themeColor="text1"/>
          <w:sz w:val="21"/>
          <w:szCs w:val="21"/>
        </w:rPr>
        <w:t>状況下でさえ、懲戒処分の対象となった教職員及びその関係者らによる公表されている人事監察委員の勤務先等への押し掛けなどの働きかけや示威行動を行う事態が度々発生しているとのことであり、このような状況下で、人事監察委員の意見を開示した場合、最終的に懲戒処分を受けた被処分者又はその関係者らから、人事監察委員個人に対し、下された懲戒処分の他、部会で発言した意見に対する苦情や批判等が寄せられることが容易に想定されるとの実施機関の主張に不自然・不合理な点は認められず、また、このような事態は、懲戒処分の対象となった教職員が懲戒処分について弁護士を代理人として選定することにより、抑止されるとは限らない。</w:t>
      </w:r>
    </w:p>
    <w:p w14:paraId="181E9580" w14:textId="77777777" w:rsidR="004208A7" w:rsidRPr="00C046D8" w:rsidRDefault="004208A7" w:rsidP="009B3DAB">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したがって、人事監察委員の意見を公表することで、人事監察委員が</w:t>
      </w:r>
      <w:r w:rsidR="009B3DAB" w:rsidRPr="00C046D8">
        <w:rPr>
          <w:rFonts w:hAnsi="ＭＳ 明朝" w:hint="eastAsia"/>
          <w:color w:val="000000" w:themeColor="text1"/>
          <w:sz w:val="21"/>
          <w:szCs w:val="21"/>
        </w:rPr>
        <w:t>部会において率直かつ自由に意見を述べることを躊躇し、さらには、部会の判断にも影響を及ぼすことから、公正な懲戒処分がなされなくなるおそれがある</w:t>
      </w:r>
      <w:r w:rsidRPr="00C046D8">
        <w:rPr>
          <w:rFonts w:hAnsi="ＭＳ 明朝" w:hint="eastAsia"/>
          <w:color w:val="000000" w:themeColor="text1"/>
          <w:sz w:val="21"/>
          <w:szCs w:val="21"/>
        </w:rPr>
        <w:t>から、実施機関の服</w:t>
      </w:r>
      <w:r w:rsidRPr="00C046D8">
        <w:rPr>
          <w:rFonts w:hAnsi="ＭＳ 明朝" w:hint="eastAsia"/>
          <w:color w:val="000000" w:themeColor="text1"/>
          <w:sz w:val="21"/>
          <w:szCs w:val="21"/>
        </w:rPr>
        <w:lastRenderedPageBreak/>
        <w:t>務事務の適正な遂行に支障を及ぼすおそれがあると認められる。</w:t>
      </w:r>
    </w:p>
    <w:p w14:paraId="31AAF736" w14:textId="7BA5E806" w:rsidR="004208A7" w:rsidRPr="00C046D8" w:rsidRDefault="004208A7" w:rsidP="005C57EE">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以上より、人事監察委員の意見については、旧条例第1</w:t>
      </w:r>
      <w:r w:rsidRPr="00C046D8">
        <w:rPr>
          <w:rFonts w:hAnsi="ＭＳ 明朝"/>
          <w:color w:val="000000" w:themeColor="text1"/>
          <w:sz w:val="21"/>
          <w:szCs w:val="21"/>
        </w:rPr>
        <w:t>9</w:t>
      </w:r>
      <w:r w:rsidRPr="00C046D8">
        <w:rPr>
          <w:rFonts w:hAnsi="ＭＳ 明朝" w:hint="eastAsia"/>
          <w:color w:val="000000" w:themeColor="text1"/>
          <w:sz w:val="21"/>
          <w:szCs w:val="21"/>
        </w:rPr>
        <w:t>条第６号に該当する。</w:t>
      </w:r>
    </w:p>
    <w:p w14:paraId="436773AC" w14:textId="138230FD" w:rsidR="00E00227" w:rsidRPr="00C046D8" w:rsidRDefault="00E00227" w:rsidP="00E00227">
      <w:pPr>
        <w:autoSpaceDE w:val="0"/>
        <w:autoSpaceDN w:val="0"/>
        <w:adjustRightInd w:val="0"/>
        <w:ind w:firstLineChars="200" w:firstLine="420"/>
        <w:jc w:val="left"/>
        <w:rPr>
          <w:rFonts w:hAnsi="ＭＳ 明朝"/>
          <w:color w:val="000000" w:themeColor="text1"/>
          <w:sz w:val="21"/>
          <w:szCs w:val="21"/>
        </w:rPr>
      </w:pPr>
      <w:r w:rsidRPr="00C046D8">
        <w:rPr>
          <w:rFonts w:hAnsi="ＭＳ 明朝" w:hint="eastAsia"/>
          <w:color w:val="000000" w:themeColor="text1"/>
          <w:sz w:val="21"/>
          <w:szCs w:val="21"/>
        </w:rPr>
        <w:t>(5) 本件対象情報1</w:t>
      </w:r>
      <w:r w:rsidRPr="00C046D8">
        <w:rPr>
          <w:rFonts w:hAnsi="ＭＳ 明朝"/>
          <w:color w:val="000000" w:themeColor="text1"/>
          <w:sz w:val="21"/>
          <w:szCs w:val="21"/>
        </w:rPr>
        <w:t>2</w:t>
      </w:r>
      <w:r w:rsidRPr="00C046D8">
        <w:rPr>
          <w:rFonts w:hAnsi="ＭＳ 明朝" w:hint="eastAsia"/>
          <w:color w:val="000000" w:themeColor="text1"/>
          <w:sz w:val="21"/>
          <w:szCs w:val="21"/>
        </w:rPr>
        <w:t>について</w:t>
      </w:r>
    </w:p>
    <w:p w14:paraId="78B8B70C" w14:textId="188D04E2" w:rsidR="00CD620F" w:rsidRPr="00C046D8" w:rsidRDefault="00E00227" w:rsidP="009B3DAB">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審議会において、本件対象情報1</w:t>
      </w:r>
      <w:r w:rsidRPr="00C046D8">
        <w:rPr>
          <w:rFonts w:hAnsi="ＭＳ 明朝"/>
          <w:color w:val="000000" w:themeColor="text1"/>
          <w:sz w:val="21"/>
          <w:szCs w:val="21"/>
        </w:rPr>
        <w:t>2</w:t>
      </w:r>
      <w:r w:rsidRPr="00C046D8">
        <w:rPr>
          <w:rFonts w:hAnsi="ＭＳ 明朝" w:hint="eastAsia"/>
          <w:color w:val="000000" w:themeColor="text1"/>
          <w:sz w:val="21"/>
          <w:szCs w:val="21"/>
        </w:rPr>
        <w:t>を見分したところ、本件対象情報1</w:t>
      </w:r>
      <w:r w:rsidR="00CD620F" w:rsidRPr="00C046D8">
        <w:rPr>
          <w:rFonts w:hAnsi="ＭＳ 明朝"/>
          <w:color w:val="000000" w:themeColor="text1"/>
          <w:sz w:val="21"/>
          <w:szCs w:val="21"/>
        </w:rPr>
        <w:t>2</w:t>
      </w:r>
      <w:r w:rsidRPr="00C046D8">
        <w:rPr>
          <w:rFonts w:hAnsi="ＭＳ 明朝" w:hint="eastAsia"/>
          <w:color w:val="000000" w:themeColor="text1"/>
          <w:sz w:val="21"/>
          <w:szCs w:val="21"/>
        </w:rPr>
        <w:t>において非開示とされている部分は</w:t>
      </w:r>
      <w:r w:rsidR="00CD620F" w:rsidRPr="00C046D8">
        <w:rPr>
          <w:rFonts w:hAnsi="ＭＳ 明朝" w:hint="eastAsia"/>
          <w:color w:val="000000" w:themeColor="text1"/>
          <w:sz w:val="21"/>
          <w:szCs w:val="21"/>
        </w:rPr>
        <w:t>処分関連情報であり、そのうち、別表項番1</w:t>
      </w:r>
      <w:r w:rsidR="00CD620F" w:rsidRPr="00C046D8">
        <w:rPr>
          <w:rFonts w:hAnsi="ＭＳ 明朝"/>
          <w:color w:val="000000" w:themeColor="text1"/>
          <w:sz w:val="21"/>
          <w:szCs w:val="21"/>
        </w:rPr>
        <w:t>3</w:t>
      </w:r>
      <w:r w:rsidR="00CD620F" w:rsidRPr="00C046D8">
        <w:rPr>
          <w:rFonts w:hAnsi="ＭＳ 明朝" w:hint="eastAsia"/>
          <w:color w:val="000000" w:themeColor="text1"/>
          <w:sz w:val="21"/>
          <w:szCs w:val="21"/>
        </w:rPr>
        <w:t>の該当箇所欄に掲げる情報は、基本条例及び地方公務員法の条文の抜粋並びに実施機関が定めた「体罰暴力行為等に対する処分等の基準について」の抜粋であることが認められるから、上記(</w:t>
      </w:r>
      <w:r w:rsidR="00CD620F" w:rsidRPr="00C046D8">
        <w:rPr>
          <w:rFonts w:hAnsi="ＭＳ 明朝"/>
          <w:color w:val="000000" w:themeColor="text1"/>
          <w:sz w:val="21"/>
          <w:szCs w:val="21"/>
        </w:rPr>
        <w:t>4)</w:t>
      </w:r>
      <w:r w:rsidR="00CD620F" w:rsidRPr="00C046D8">
        <w:rPr>
          <w:rFonts w:hAnsi="ＭＳ 明朝" w:hint="eastAsia"/>
          <w:color w:val="000000" w:themeColor="text1"/>
          <w:sz w:val="21"/>
          <w:szCs w:val="21"/>
        </w:rPr>
        <w:t>のとおり、これらの情報を審査請求人に開示したとしても、人事管理事務の公正かつ円滑な遂行に重大な支障を及ぼす相当の蓋然性があるとは認められないから、これらの部分は、旧条例第</w:t>
      </w:r>
      <w:r w:rsidR="00CD620F" w:rsidRPr="00C046D8">
        <w:rPr>
          <w:rFonts w:hAnsi="ＭＳ 明朝"/>
          <w:color w:val="000000" w:themeColor="text1"/>
          <w:sz w:val="21"/>
          <w:szCs w:val="21"/>
        </w:rPr>
        <w:t>19</w:t>
      </w:r>
      <w:r w:rsidR="00CD620F" w:rsidRPr="00C046D8">
        <w:rPr>
          <w:rFonts w:hAnsi="ＭＳ 明朝" w:hint="eastAsia"/>
          <w:color w:val="000000" w:themeColor="text1"/>
          <w:sz w:val="21"/>
          <w:szCs w:val="21"/>
        </w:rPr>
        <w:t>条第６号には該当しない。</w:t>
      </w:r>
    </w:p>
    <w:p w14:paraId="64878909" w14:textId="77777777" w:rsidR="00D30F36" w:rsidRPr="00C046D8" w:rsidRDefault="00CD620F" w:rsidP="00D30F36">
      <w:pPr>
        <w:autoSpaceDE w:val="0"/>
        <w:autoSpaceDN w:val="0"/>
        <w:adjustRightInd w:val="0"/>
        <w:ind w:leftChars="300" w:left="72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本件対象情報1</w:t>
      </w:r>
      <w:r w:rsidRPr="00C046D8">
        <w:rPr>
          <w:rFonts w:hAnsi="ＭＳ 明朝"/>
          <w:color w:val="000000" w:themeColor="text1"/>
          <w:sz w:val="21"/>
          <w:szCs w:val="21"/>
        </w:rPr>
        <w:t>2</w:t>
      </w:r>
      <w:r w:rsidRPr="00C046D8">
        <w:rPr>
          <w:rFonts w:hAnsi="ＭＳ 明朝" w:hint="eastAsia"/>
          <w:color w:val="000000" w:themeColor="text1"/>
          <w:sz w:val="21"/>
          <w:szCs w:val="21"/>
        </w:rPr>
        <w:t>において非開示とされている部分のうち、別表項番</w:t>
      </w:r>
      <w:r w:rsidR="005C57EE" w:rsidRPr="00C046D8">
        <w:rPr>
          <w:rFonts w:hAnsi="ＭＳ 明朝" w:hint="eastAsia"/>
          <w:color w:val="000000" w:themeColor="text1"/>
          <w:sz w:val="21"/>
          <w:szCs w:val="21"/>
        </w:rPr>
        <w:t>1</w:t>
      </w:r>
      <w:r w:rsidR="005C57EE" w:rsidRPr="00C046D8">
        <w:rPr>
          <w:rFonts w:hAnsi="ＭＳ 明朝"/>
          <w:color w:val="000000" w:themeColor="text1"/>
          <w:sz w:val="21"/>
          <w:szCs w:val="21"/>
        </w:rPr>
        <w:t>3</w:t>
      </w:r>
      <w:r w:rsidRPr="00C046D8">
        <w:rPr>
          <w:rFonts w:hAnsi="ＭＳ 明朝" w:hint="eastAsia"/>
          <w:color w:val="000000" w:themeColor="text1"/>
          <w:sz w:val="21"/>
          <w:szCs w:val="21"/>
        </w:rPr>
        <w:t>の該当箇所欄に掲げる情報を除く情報は、処分量定の考え方であることが認められるから、上記(</w:t>
      </w:r>
      <w:r w:rsidRPr="00C046D8">
        <w:rPr>
          <w:rFonts w:hAnsi="ＭＳ 明朝"/>
          <w:color w:val="000000" w:themeColor="text1"/>
          <w:sz w:val="21"/>
          <w:szCs w:val="21"/>
        </w:rPr>
        <w:t>3)</w:t>
      </w:r>
      <w:r w:rsidRPr="00C046D8">
        <w:rPr>
          <w:rFonts w:hAnsi="ＭＳ 明朝" w:hint="eastAsia"/>
          <w:color w:val="000000" w:themeColor="text1"/>
          <w:sz w:val="21"/>
          <w:szCs w:val="21"/>
        </w:rPr>
        <w:t>のとおり、これを開示することにより、実施機関において、教職員の非違行為に対する適正な評価が困難となるなど、実施機関の人事管理事務の公正かつ円滑な遂行に重大な支障を及ぼす相当の蓋然性があると認められるから旧条例第19条第６号に該当する。</w:t>
      </w:r>
    </w:p>
    <w:p w14:paraId="116E9FCD" w14:textId="6D9F1B0B" w:rsidR="003E7B55" w:rsidRPr="00C046D8" w:rsidRDefault="003E7B55" w:rsidP="009B3DAB">
      <w:pPr>
        <w:autoSpaceDE w:val="0"/>
        <w:autoSpaceDN w:val="0"/>
        <w:adjustRightInd w:val="0"/>
        <w:ind w:leftChars="300" w:left="720" w:firstLineChars="100" w:firstLine="210"/>
        <w:jc w:val="left"/>
        <w:rPr>
          <w:rFonts w:hAnsi="ＭＳ 明朝"/>
          <w:sz w:val="21"/>
          <w:szCs w:val="21"/>
        </w:rPr>
      </w:pPr>
    </w:p>
    <w:p w14:paraId="4876DA9D" w14:textId="0FF3BCBD" w:rsidR="0064091A" w:rsidRPr="00C046D8" w:rsidRDefault="00834263" w:rsidP="00CD620F">
      <w:pPr>
        <w:autoSpaceDE w:val="0"/>
        <w:autoSpaceDN w:val="0"/>
        <w:adjustRightInd w:val="0"/>
        <w:ind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５</w:t>
      </w:r>
      <w:r w:rsidR="0064091A" w:rsidRPr="00C046D8">
        <w:rPr>
          <w:rFonts w:hAnsi="ＭＳ 明朝" w:hint="eastAsia"/>
          <w:color w:val="000000" w:themeColor="text1"/>
          <w:sz w:val="21"/>
          <w:szCs w:val="21"/>
        </w:rPr>
        <w:t xml:space="preserve">　結論</w:t>
      </w:r>
    </w:p>
    <w:p w14:paraId="1CCE473C" w14:textId="1BBF9F83" w:rsidR="003E7B55" w:rsidRPr="00C046D8" w:rsidRDefault="0064091A" w:rsidP="004D65F2">
      <w:pPr>
        <w:autoSpaceDE w:val="0"/>
        <w:autoSpaceDN w:val="0"/>
        <w:adjustRightInd w:val="0"/>
        <w:ind w:firstLineChars="300" w:firstLine="630"/>
        <w:jc w:val="left"/>
        <w:rPr>
          <w:rFonts w:hAnsi="ＭＳ 明朝"/>
          <w:color w:val="000000" w:themeColor="text1"/>
          <w:sz w:val="21"/>
          <w:szCs w:val="21"/>
        </w:rPr>
      </w:pPr>
      <w:r w:rsidRPr="00C046D8">
        <w:rPr>
          <w:rFonts w:hAnsi="ＭＳ 明朝" w:hint="eastAsia"/>
          <w:color w:val="000000" w:themeColor="text1"/>
          <w:sz w:val="21"/>
          <w:szCs w:val="21"/>
        </w:rPr>
        <w:t>以上により、第１記載のとおり、判断する。</w:t>
      </w:r>
    </w:p>
    <w:p w14:paraId="2157372A" w14:textId="69DE312F" w:rsidR="00D30F36" w:rsidRPr="00C046D8" w:rsidRDefault="00D30F36" w:rsidP="00D30F36">
      <w:pPr>
        <w:autoSpaceDE w:val="0"/>
        <w:autoSpaceDN w:val="0"/>
        <w:adjustRightInd w:val="0"/>
        <w:jc w:val="left"/>
        <w:rPr>
          <w:rFonts w:hAnsi="ＭＳ 明朝"/>
          <w:color w:val="000000" w:themeColor="text1"/>
          <w:sz w:val="21"/>
          <w:szCs w:val="21"/>
        </w:rPr>
      </w:pPr>
    </w:p>
    <w:p w14:paraId="0C11C1A7" w14:textId="149C4879" w:rsidR="00D30F36" w:rsidRPr="00C046D8" w:rsidRDefault="00834263" w:rsidP="00D30F36">
      <w:pPr>
        <w:autoSpaceDE w:val="0"/>
        <w:autoSpaceDN w:val="0"/>
        <w:adjustRightInd w:val="0"/>
        <w:ind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６</w:t>
      </w:r>
      <w:r w:rsidR="00D30F36" w:rsidRPr="00C046D8">
        <w:rPr>
          <w:rFonts w:hAnsi="ＭＳ 明朝" w:hint="eastAsia"/>
          <w:color w:val="000000" w:themeColor="text1"/>
          <w:sz w:val="21"/>
          <w:szCs w:val="21"/>
        </w:rPr>
        <w:t xml:space="preserve">　付言</w:t>
      </w:r>
    </w:p>
    <w:p w14:paraId="6986AF3A" w14:textId="12FC834C" w:rsidR="00D30F36" w:rsidRPr="00C046D8" w:rsidRDefault="00C141A9" w:rsidP="00BD5D0D">
      <w:pPr>
        <w:autoSpaceDE w:val="0"/>
        <w:autoSpaceDN w:val="0"/>
        <w:adjustRightInd w:val="0"/>
        <w:ind w:leftChars="200" w:left="480" w:firstLineChars="100" w:firstLine="210"/>
        <w:jc w:val="left"/>
        <w:rPr>
          <w:rFonts w:hAnsi="ＭＳ 明朝"/>
          <w:color w:val="000000" w:themeColor="text1"/>
          <w:sz w:val="21"/>
          <w:szCs w:val="21"/>
        </w:rPr>
      </w:pPr>
      <w:r w:rsidRPr="00C046D8">
        <w:rPr>
          <w:rFonts w:hAnsi="ＭＳ 明朝" w:hint="eastAsia"/>
          <w:color w:val="000000" w:themeColor="text1"/>
          <w:sz w:val="21"/>
          <w:szCs w:val="21"/>
        </w:rPr>
        <w:t>当審議会は、審査請求人に対する懲戒処分に係る理由提示が十分であるか否かについては</w:t>
      </w:r>
      <w:r w:rsidRPr="00C046D8">
        <w:rPr>
          <w:rFonts w:hAnsi="ＭＳ 明朝" w:hint="eastAsia"/>
          <w:kern w:val="0"/>
          <w:sz w:val="21"/>
          <w:szCs w:val="21"/>
        </w:rPr>
        <w:t>判断する立場にはないが、</w:t>
      </w:r>
      <w:r w:rsidRPr="00C046D8">
        <w:rPr>
          <w:rFonts w:hAnsi="ＭＳ 明朝" w:hint="eastAsia"/>
          <w:color w:val="000000" w:themeColor="text1"/>
          <w:sz w:val="21"/>
          <w:szCs w:val="21"/>
        </w:rPr>
        <w:t>審査請求人に対する処分事由説明書を見分すると、事案の概要及び地方公務員法第2</w:t>
      </w:r>
      <w:r w:rsidRPr="00C046D8">
        <w:rPr>
          <w:rFonts w:hAnsi="ＭＳ 明朝"/>
          <w:color w:val="000000" w:themeColor="text1"/>
          <w:sz w:val="21"/>
          <w:szCs w:val="21"/>
        </w:rPr>
        <w:t>9</w:t>
      </w:r>
      <w:r w:rsidRPr="00C046D8">
        <w:rPr>
          <w:rFonts w:hAnsi="ＭＳ 明朝" w:hint="eastAsia"/>
          <w:color w:val="000000" w:themeColor="text1"/>
          <w:sz w:val="21"/>
          <w:szCs w:val="21"/>
        </w:rPr>
        <w:t>条第１項各号による懲戒処分である旨を記載するにとどまり、条例及び「体罰暴力行為等に対する処分等の基準について」の適用関係を記載する等の詳しい理由提示はなされていない。この点、</w:t>
      </w:r>
      <w:r w:rsidR="00BD5D0D" w:rsidRPr="00C046D8">
        <w:rPr>
          <w:rFonts w:hAnsi="ＭＳ 明朝" w:hint="eastAsia"/>
          <w:color w:val="000000" w:themeColor="text1"/>
          <w:sz w:val="21"/>
          <w:szCs w:val="21"/>
        </w:rPr>
        <w:t>不利益処分の理由提示が名宛人にとってなるべくわかりやすいものであることが望ましいことは言うまでもない。</w:t>
      </w:r>
      <w:r w:rsidR="00CE01AC" w:rsidRPr="00C046D8">
        <w:rPr>
          <w:rFonts w:hAnsi="ＭＳ 明朝" w:hint="eastAsia"/>
          <w:color w:val="000000" w:themeColor="text1"/>
          <w:sz w:val="21"/>
          <w:szCs w:val="21"/>
        </w:rPr>
        <w:t>本件審査請求は、審査請求人において、自らに対する懲戒処分に係る処分事由説明書だけでは、どのような理由に基づいて、懲戒処分に至ったかを知ることが困難であったことが端緒となっているものと考えられ、このような経過に鑑みると、処分事由説明書へのよりわかりやすい理由提示の必要性は相当高いものと認められる。</w:t>
      </w:r>
      <w:r w:rsidR="00BD5D0D" w:rsidRPr="00C046D8">
        <w:rPr>
          <w:rFonts w:hAnsi="ＭＳ 明朝" w:hint="eastAsia"/>
          <w:color w:val="000000" w:themeColor="text1"/>
          <w:sz w:val="21"/>
          <w:szCs w:val="21"/>
        </w:rPr>
        <w:t>したがって、実施機関においては、</w:t>
      </w:r>
      <w:r w:rsidR="00334BB5" w:rsidRPr="00C046D8">
        <w:rPr>
          <w:rFonts w:hAnsi="ＭＳ 明朝" w:hint="eastAsia"/>
          <w:color w:val="000000" w:themeColor="text1"/>
          <w:sz w:val="21"/>
          <w:szCs w:val="21"/>
        </w:rPr>
        <w:t>人事管理に係る事務への支障を及ぼさない範囲で</w:t>
      </w:r>
      <w:r w:rsidR="00BD5D0D" w:rsidRPr="00C046D8">
        <w:rPr>
          <w:rFonts w:hAnsi="ＭＳ 明朝" w:hint="eastAsia"/>
          <w:color w:val="000000" w:themeColor="text1"/>
          <w:sz w:val="21"/>
          <w:szCs w:val="21"/>
        </w:rPr>
        <w:t>懲戒処分に係る処分</w:t>
      </w:r>
      <w:r w:rsidR="002A7615" w:rsidRPr="00C046D8">
        <w:rPr>
          <w:rFonts w:hAnsi="ＭＳ 明朝" w:hint="eastAsia"/>
          <w:color w:val="000000" w:themeColor="text1"/>
          <w:sz w:val="21"/>
          <w:szCs w:val="21"/>
        </w:rPr>
        <w:t>事由</w:t>
      </w:r>
      <w:r w:rsidR="00BD5D0D" w:rsidRPr="00C046D8">
        <w:rPr>
          <w:rFonts w:hAnsi="ＭＳ 明朝" w:hint="eastAsia"/>
          <w:color w:val="000000" w:themeColor="text1"/>
          <w:sz w:val="21"/>
          <w:szCs w:val="21"/>
        </w:rPr>
        <w:t>説明書に</w:t>
      </w:r>
      <w:r w:rsidR="00334BB5" w:rsidRPr="00C046D8">
        <w:rPr>
          <w:rFonts w:hAnsi="ＭＳ 明朝" w:hint="eastAsia"/>
          <w:color w:val="000000" w:themeColor="text1"/>
          <w:sz w:val="21"/>
          <w:szCs w:val="21"/>
        </w:rPr>
        <w:t>条例及び</w:t>
      </w:r>
      <w:r w:rsidR="00D30F36" w:rsidRPr="00C046D8">
        <w:rPr>
          <w:rFonts w:hAnsi="ＭＳ 明朝" w:hint="eastAsia"/>
          <w:color w:val="000000" w:themeColor="text1"/>
          <w:sz w:val="21"/>
          <w:szCs w:val="21"/>
        </w:rPr>
        <w:t>「体罰暴力行為等に対する処分等の基準について」の適用関係を記載する</w:t>
      </w:r>
      <w:r w:rsidR="00481067" w:rsidRPr="00C046D8">
        <w:rPr>
          <w:rFonts w:hAnsi="ＭＳ 明朝" w:hint="eastAsia"/>
          <w:color w:val="000000" w:themeColor="text1"/>
          <w:sz w:val="21"/>
          <w:szCs w:val="21"/>
        </w:rPr>
        <w:t>等、よりわかりやすい理由提示のあり方</w:t>
      </w:r>
      <w:r w:rsidR="00D30F36" w:rsidRPr="00C046D8">
        <w:rPr>
          <w:rFonts w:hAnsi="ＭＳ 明朝" w:hint="eastAsia"/>
          <w:color w:val="000000" w:themeColor="text1"/>
          <w:sz w:val="21"/>
          <w:szCs w:val="21"/>
        </w:rPr>
        <w:t>を検討されたい。</w:t>
      </w:r>
    </w:p>
    <w:p w14:paraId="563FA586" w14:textId="0BB98B52" w:rsidR="00FC51D4" w:rsidRPr="00C046D8" w:rsidRDefault="00FC51D4" w:rsidP="00FC51D4">
      <w:pPr>
        <w:autoSpaceDE w:val="0"/>
        <w:autoSpaceDN w:val="0"/>
        <w:adjustRightInd w:val="0"/>
        <w:jc w:val="left"/>
        <w:rPr>
          <w:rFonts w:hAnsi="ＭＳ 明朝"/>
          <w:color w:val="000000" w:themeColor="text1"/>
          <w:sz w:val="21"/>
          <w:szCs w:val="21"/>
        </w:rPr>
      </w:pPr>
    </w:p>
    <w:p w14:paraId="17867A5D" w14:textId="77777777" w:rsidR="00C046D8" w:rsidRPr="00C046D8" w:rsidRDefault="00C046D8" w:rsidP="00FC51D4">
      <w:pPr>
        <w:autoSpaceDE w:val="0"/>
        <w:autoSpaceDN w:val="0"/>
        <w:adjustRightInd w:val="0"/>
        <w:jc w:val="left"/>
        <w:rPr>
          <w:rFonts w:hAnsi="ＭＳ 明朝"/>
          <w:color w:val="000000" w:themeColor="text1"/>
          <w:sz w:val="21"/>
          <w:szCs w:val="21"/>
        </w:rPr>
      </w:pPr>
    </w:p>
    <w:p w14:paraId="2D03C8FB" w14:textId="77777777" w:rsidR="00A61521" w:rsidRPr="00C046D8" w:rsidRDefault="00A61521" w:rsidP="00A61521">
      <w:pPr>
        <w:rPr>
          <w:rFonts w:hAnsi="ＭＳ 明朝"/>
          <w:sz w:val="21"/>
          <w:szCs w:val="21"/>
        </w:rPr>
      </w:pPr>
      <w:r w:rsidRPr="00C046D8">
        <w:rPr>
          <w:rFonts w:hAnsi="ＭＳ 明朝" w:hint="eastAsia"/>
          <w:sz w:val="21"/>
          <w:szCs w:val="21"/>
        </w:rPr>
        <w:lastRenderedPageBreak/>
        <w:t>（答申に関与した委員の氏名）</w:t>
      </w:r>
    </w:p>
    <w:p w14:paraId="05421D74" w14:textId="77777777" w:rsidR="00A61521" w:rsidRDefault="00A61521" w:rsidP="00A61521">
      <w:pPr>
        <w:ind w:leftChars="100" w:left="240" w:firstLineChars="100" w:firstLine="210"/>
        <w:rPr>
          <w:rFonts w:hAnsi="ＭＳ 明朝"/>
          <w:sz w:val="21"/>
          <w:szCs w:val="21"/>
        </w:rPr>
      </w:pPr>
      <w:r w:rsidRPr="00C046D8">
        <w:rPr>
          <w:rFonts w:hAnsi="ＭＳ 明朝" w:hint="eastAsia"/>
          <w:sz w:val="21"/>
          <w:szCs w:val="21"/>
        </w:rPr>
        <w:t>委員　野呂　充、委員　小林　邦子、委員　篠原　永明、委員　矢口　智春</w:t>
      </w:r>
    </w:p>
    <w:p w14:paraId="7F59A6E1" w14:textId="77777777" w:rsidR="00A61521" w:rsidRPr="00C046D8" w:rsidRDefault="00A61521" w:rsidP="00A61521">
      <w:pPr>
        <w:ind w:leftChars="100" w:left="240" w:firstLineChars="100" w:firstLine="210"/>
        <w:rPr>
          <w:rFonts w:hAnsi="ＭＳ 明朝" w:hint="eastAsia"/>
          <w:sz w:val="21"/>
          <w:szCs w:val="21"/>
        </w:rPr>
      </w:pPr>
    </w:p>
    <w:p w14:paraId="3A80E573" w14:textId="7C45B9EC" w:rsidR="00FC51D4" w:rsidRPr="00C046D8" w:rsidRDefault="00FC51D4" w:rsidP="00FC51D4">
      <w:pPr>
        <w:autoSpaceDE w:val="0"/>
        <w:autoSpaceDN w:val="0"/>
        <w:adjustRightInd w:val="0"/>
        <w:jc w:val="left"/>
        <w:rPr>
          <w:rFonts w:hAnsi="ＭＳ 明朝"/>
          <w:color w:val="000000" w:themeColor="text1"/>
          <w:sz w:val="21"/>
          <w:szCs w:val="21"/>
        </w:rPr>
      </w:pPr>
      <w:r w:rsidRPr="00C046D8">
        <w:rPr>
          <w:rFonts w:hAnsi="ＭＳ 明朝" w:hint="eastAsia"/>
          <w:color w:val="000000" w:themeColor="text1"/>
          <w:sz w:val="21"/>
          <w:szCs w:val="21"/>
        </w:rPr>
        <w:t>別表</w:t>
      </w:r>
    </w:p>
    <w:tbl>
      <w:tblPr>
        <w:tblStyle w:val="af"/>
        <w:tblW w:w="8221" w:type="dxa"/>
        <w:tblInd w:w="279" w:type="dxa"/>
        <w:tblLook w:val="04A0" w:firstRow="1" w:lastRow="0" w:firstColumn="1" w:lastColumn="0" w:noHBand="0" w:noVBand="1"/>
      </w:tblPr>
      <w:tblGrid>
        <w:gridCol w:w="709"/>
        <w:gridCol w:w="3402"/>
        <w:gridCol w:w="4110"/>
      </w:tblGrid>
      <w:tr w:rsidR="00FC51D4" w:rsidRPr="00C046D8" w14:paraId="2912A9D9" w14:textId="77777777" w:rsidTr="00FC51D4">
        <w:trPr>
          <w:trHeight w:val="190"/>
        </w:trPr>
        <w:tc>
          <w:tcPr>
            <w:tcW w:w="709" w:type="dxa"/>
            <w:tcBorders>
              <w:top w:val="single" w:sz="4" w:space="0" w:color="auto"/>
              <w:left w:val="single" w:sz="4" w:space="0" w:color="auto"/>
              <w:bottom w:val="single" w:sz="4" w:space="0" w:color="auto"/>
              <w:right w:val="single" w:sz="4" w:space="0" w:color="auto"/>
            </w:tcBorders>
            <w:hideMark/>
          </w:tcPr>
          <w:p w14:paraId="7DEF4590" w14:textId="77777777" w:rsidR="00FC51D4" w:rsidRPr="00C046D8" w:rsidRDefault="00FC51D4" w:rsidP="00A72052">
            <w:pPr>
              <w:widowControl/>
              <w:jc w:val="center"/>
              <w:rPr>
                <w:rFonts w:hAnsi="ＭＳ 明朝"/>
                <w:color w:val="000000" w:themeColor="text1"/>
                <w:sz w:val="21"/>
                <w:szCs w:val="21"/>
              </w:rPr>
            </w:pPr>
            <w:r w:rsidRPr="00C046D8">
              <w:rPr>
                <w:rFonts w:hAnsi="ＭＳ 明朝" w:hint="eastAsia"/>
                <w:color w:val="000000" w:themeColor="text1"/>
                <w:sz w:val="21"/>
                <w:szCs w:val="21"/>
              </w:rPr>
              <w:t>項番</w:t>
            </w:r>
          </w:p>
        </w:tc>
        <w:tc>
          <w:tcPr>
            <w:tcW w:w="3402" w:type="dxa"/>
            <w:tcBorders>
              <w:top w:val="single" w:sz="4" w:space="0" w:color="auto"/>
              <w:left w:val="single" w:sz="4" w:space="0" w:color="auto"/>
              <w:bottom w:val="single" w:sz="4" w:space="0" w:color="auto"/>
              <w:right w:val="single" w:sz="4" w:space="0" w:color="auto"/>
            </w:tcBorders>
            <w:hideMark/>
          </w:tcPr>
          <w:p w14:paraId="5F4CAEE1" w14:textId="77777777" w:rsidR="00FC51D4" w:rsidRPr="00C046D8" w:rsidRDefault="00FC51D4" w:rsidP="00A72052">
            <w:pPr>
              <w:widowControl/>
              <w:jc w:val="center"/>
              <w:rPr>
                <w:rFonts w:hAnsi="ＭＳ 明朝"/>
                <w:color w:val="000000" w:themeColor="text1"/>
                <w:sz w:val="21"/>
                <w:szCs w:val="21"/>
              </w:rPr>
            </w:pPr>
            <w:r w:rsidRPr="00C046D8">
              <w:rPr>
                <w:rFonts w:hAnsi="ＭＳ 明朝" w:hint="eastAsia"/>
                <w:color w:val="000000" w:themeColor="text1"/>
                <w:sz w:val="21"/>
                <w:szCs w:val="21"/>
              </w:rPr>
              <w:t>文書名</w:t>
            </w:r>
          </w:p>
        </w:tc>
        <w:tc>
          <w:tcPr>
            <w:tcW w:w="4110" w:type="dxa"/>
            <w:tcBorders>
              <w:top w:val="single" w:sz="4" w:space="0" w:color="auto"/>
              <w:left w:val="single" w:sz="4" w:space="0" w:color="auto"/>
              <w:bottom w:val="single" w:sz="4" w:space="0" w:color="auto"/>
              <w:right w:val="single" w:sz="4" w:space="0" w:color="auto"/>
            </w:tcBorders>
            <w:hideMark/>
          </w:tcPr>
          <w:p w14:paraId="1BDDDA76" w14:textId="77777777" w:rsidR="00FC51D4" w:rsidRPr="00C046D8" w:rsidRDefault="00FC51D4" w:rsidP="00A72052">
            <w:pPr>
              <w:widowControl/>
              <w:jc w:val="center"/>
              <w:rPr>
                <w:rFonts w:hAnsi="ＭＳ 明朝"/>
                <w:color w:val="000000" w:themeColor="text1"/>
                <w:sz w:val="21"/>
                <w:szCs w:val="21"/>
              </w:rPr>
            </w:pPr>
            <w:r w:rsidRPr="00C046D8">
              <w:rPr>
                <w:rFonts w:hAnsi="ＭＳ 明朝" w:hint="eastAsia"/>
                <w:color w:val="000000" w:themeColor="text1"/>
                <w:sz w:val="21"/>
                <w:szCs w:val="21"/>
              </w:rPr>
              <w:t>該当箇所</w:t>
            </w:r>
          </w:p>
        </w:tc>
      </w:tr>
      <w:tr w:rsidR="00FC51D4" w:rsidRPr="00C046D8" w14:paraId="07804572" w14:textId="77777777" w:rsidTr="00FC51D4">
        <w:trPr>
          <w:trHeight w:val="503"/>
        </w:trPr>
        <w:tc>
          <w:tcPr>
            <w:tcW w:w="709" w:type="dxa"/>
            <w:tcBorders>
              <w:top w:val="single" w:sz="4" w:space="0" w:color="auto"/>
              <w:left w:val="single" w:sz="4" w:space="0" w:color="auto"/>
              <w:bottom w:val="single" w:sz="4" w:space="0" w:color="auto"/>
              <w:right w:val="single" w:sz="4" w:space="0" w:color="auto"/>
            </w:tcBorders>
            <w:vAlign w:val="center"/>
            <w:hideMark/>
          </w:tcPr>
          <w:p w14:paraId="4C0AC086" w14:textId="77777777" w:rsidR="00FC51D4" w:rsidRPr="00C046D8" w:rsidRDefault="00FC51D4" w:rsidP="00A72052">
            <w:pPr>
              <w:widowControl/>
              <w:jc w:val="center"/>
              <w:rPr>
                <w:rFonts w:hAnsi="ＭＳ 明朝"/>
                <w:color w:val="000000" w:themeColor="text1"/>
                <w:sz w:val="21"/>
                <w:szCs w:val="21"/>
              </w:rPr>
            </w:pPr>
            <w:r w:rsidRPr="00C046D8">
              <w:rPr>
                <w:rFonts w:hAnsi="ＭＳ 明朝" w:hint="eastAsia"/>
                <w:color w:val="000000" w:themeColor="text1"/>
                <w:sz w:val="21"/>
                <w:szCs w:val="21"/>
              </w:rPr>
              <w:t>１</w:t>
            </w:r>
          </w:p>
        </w:tc>
        <w:tc>
          <w:tcPr>
            <w:tcW w:w="3402" w:type="dxa"/>
            <w:vMerge w:val="restart"/>
            <w:tcBorders>
              <w:top w:val="single" w:sz="4" w:space="0" w:color="auto"/>
              <w:left w:val="single" w:sz="4" w:space="0" w:color="auto"/>
              <w:right w:val="single" w:sz="4" w:space="0" w:color="auto"/>
            </w:tcBorders>
            <w:vAlign w:val="center"/>
            <w:hideMark/>
          </w:tcPr>
          <w:p w14:paraId="5388B496" w14:textId="77777777"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電話聴取報告書（令和２年７月31日作成）</w:t>
            </w:r>
          </w:p>
        </w:tc>
        <w:tc>
          <w:tcPr>
            <w:tcW w:w="4110" w:type="dxa"/>
            <w:tcBorders>
              <w:top w:val="single" w:sz="4" w:space="0" w:color="auto"/>
              <w:left w:val="single" w:sz="4" w:space="0" w:color="auto"/>
              <w:bottom w:val="single" w:sz="4" w:space="0" w:color="auto"/>
              <w:right w:val="single" w:sz="4" w:space="0" w:color="auto"/>
            </w:tcBorders>
            <w:vAlign w:val="center"/>
          </w:tcPr>
          <w:p w14:paraId="3E84CB83" w14:textId="29366E4B"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１頁５行目５～1</w:t>
            </w:r>
            <w:r w:rsidR="00C046D8">
              <w:rPr>
                <w:rFonts w:hAnsi="ＭＳ 明朝"/>
                <w:color w:val="000000" w:themeColor="text1"/>
                <w:sz w:val="21"/>
                <w:szCs w:val="21"/>
              </w:rPr>
              <w:t>7</w:t>
            </w:r>
            <w:r w:rsidRPr="00C046D8">
              <w:rPr>
                <w:rFonts w:hAnsi="ＭＳ 明朝" w:hint="eastAsia"/>
                <w:color w:val="000000" w:themeColor="text1"/>
                <w:sz w:val="21"/>
                <w:szCs w:val="21"/>
              </w:rPr>
              <w:t>字目</w:t>
            </w:r>
          </w:p>
        </w:tc>
      </w:tr>
      <w:tr w:rsidR="00FC51D4" w:rsidRPr="00C046D8" w14:paraId="317A1FF6" w14:textId="77777777" w:rsidTr="00FC51D4">
        <w:trPr>
          <w:trHeight w:val="751"/>
        </w:trPr>
        <w:tc>
          <w:tcPr>
            <w:tcW w:w="709" w:type="dxa"/>
            <w:tcBorders>
              <w:top w:val="single" w:sz="4" w:space="0" w:color="auto"/>
              <w:left w:val="single" w:sz="4" w:space="0" w:color="auto"/>
              <w:bottom w:val="single" w:sz="4" w:space="0" w:color="auto"/>
              <w:right w:val="single" w:sz="4" w:space="0" w:color="auto"/>
            </w:tcBorders>
            <w:vAlign w:val="center"/>
          </w:tcPr>
          <w:p w14:paraId="5EF4EC9F" w14:textId="77777777" w:rsidR="00FC51D4" w:rsidRPr="00C046D8" w:rsidRDefault="00FC51D4" w:rsidP="00A72052">
            <w:pPr>
              <w:widowControl/>
              <w:jc w:val="center"/>
              <w:rPr>
                <w:rFonts w:hAnsi="ＭＳ 明朝"/>
                <w:color w:val="000000" w:themeColor="text1"/>
                <w:sz w:val="21"/>
                <w:szCs w:val="21"/>
              </w:rPr>
            </w:pPr>
            <w:r w:rsidRPr="00C046D8">
              <w:rPr>
                <w:rFonts w:hAnsi="ＭＳ 明朝" w:hint="eastAsia"/>
                <w:color w:val="000000" w:themeColor="text1"/>
                <w:sz w:val="21"/>
                <w:szCs w:val="21"/>
              </w:rPr>
              <w:t>２</w:t>
            </w:r>
          </w:p>
        </w:tc>
        <w:tc>
          <w:tcPr>
            <w:tcW w:w="3402" w:type="dxa"/>
            <w:vMerge/>
            <w:tcBorders>
              <w:left w:val="single" w:sz="4" w:space="0" w:color="auto"/>
              <w:bottom w:val="single" w:sz="4" w:space="0" w:color="auto"/>
              <w:right w:val="single" w:sz="4" w:space="0" w:color="auto"/>
            </w:tcBorders>
            <w:vAlign w:val="center"/>
          </w:tcPr>
          <w:p w14:paraId="7526712A" w14:textId="77777777" w:rsidR="00FC51D4" w:rsidRPr="00C046D8" w:rsidRDefault="00FC51D4" w:rsidP="00A72052">
            <w:pPr>
              <w:widowControl/>
              <w:rPr>
                <w:rFonts w:hAnsi="ＭＳ 明朝"/>
                <w:color w:val="000000" w:themeColor="text1"/>
                <w:sz w:val="21"/>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5ED05D8E" w14:textId="77777777"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・１頁14行目１～17字目</w:t>
            </w:r>
          </w:p>
          <w:p w14:paraId="7AA1EFD1" w14:textId="4A950B12"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・１頁</w:t>
            </w:r>
            <w:r w:rsidR="003575F3" w:rsidRPr="00C046D8">
              <w:rPr>
                <w:rFonts w:hAnsi="ＭＳ 明朝" w:hint="eastAsia"/>
                <w:color w:val="000000" w:themeColor="text1"/>
                <w:sz w:val="21"/>
                <w:szCs w:val="21"/>
              </w:rPr>
              <w:t>1</w:t>
            </w:r>
            <w:r w:rsidR="003575F3" w:rsidRPr="00C046D8">
              <w:rPr>
                <w:rFonts w:hAnsi="ＭＳ 明朝"/>
                <w:color w:val="000000" w:themeColor="text1"/>
                <w:sz w:val="21"/>
                <w:szCs w:val="21"/>
              </w:rPr>
              <w:t>6</w:t>
            </w:r>
            <w:r w:rsidRPr="00C046D8">
              <w:rPr>
                <w:rFonts w:hAnsi="ＭＳ 明朝" w:hint="eastAsia"/>
                <w:color w:val="000000" w:themeColor="text1"/>
                <w:sz w:val="21"/>
                <w:szCs w:val="21"/>
              </w:rPr>
              <w:t>行目</w:t>
            </w:r>
          </w:p>
        </w:tc>
      </w:tr>
      <w:tr w:rsidR="00FC51D4" w:rsidRPr="00C046D8" w14:paraId="05D716A0" w14:textId="77777777" w:rsidTr="00FC51D4">
        <w:trPr>
          <w:trHeight w:val="751"/>
        </w:trPr>
        <w:tc>
          <w:tcPr>
            <w:tcW w:w="709" w:type="dxa"/>
            <w:tcBorders>
              <w:top w:val="single" w:sz="4" w:space="0" w:color="auto"/>
              <w:left w:val="single" w:sz="4" w:space="0" w:color="auto"/>
              <w:bottom w:val="single" w:sz="4" w:space="0" w:color="auto"/>
              <w:right w:val="single" w:sz="4" w:space="0" w:color="auto"/>
            </w:tcBorders>
            <w:vAlign w:val="center"/>
          </w:tcPr>
          <w:p w14:paraId="3528DDBC" w14:textId="77777777" w:rsidR="00FC51D4" w:rsidRPr="00C046D8" w:rsidRDefault="00FC51D4" w:rsidP="00A72052">
            <w:pPr>
              <w:widowControl/>
              <w:jc w:val="center"/>
              <w:rPr>
                <w:rFonts w:hAnsi="ＭＳ 明朝"/>
                <w:color w:val="000000" w:themeColor="text1"/>
                <w:sz w:val="21"/>
                <w:szCs w:val="21"/>
              </w:rPr>
            </w:pPr>
            <w:r w:rsidRPr="00C046D8">
              <w:rPr>
                <w:rFonts w:hAnsi="ＭＳ 明朝" w:hint="eastAsia"/>
                <w:color w:val="000000" w:themeColor="text1"/>
                <w:sz w:val="21"/>
                <w:szCs w:val="21"/>
              </w:rPr>
              <w:t>３</w:t>
            </w:r>
          </w:p>
        </w:tc>
        <w:tc>
          <w:tcPr>
            <w:tcW w:w="3402" w:type="dxa"/>
            <w:tcBorders>
              <w:top w:val="single" w:sz="4" w:space="0" w:color="auto"/>
              <w:left w:val="single" w:sz="4" w:space="0" w:color="auto"/>
              <w:bottom w:val="single" w:sz="4" w:space="0" w:color="auto"/>
              <w:right w:val="single" w:sz="4" w:space="0" w:color="auto"/>
            </w:tcBorders>
            <w:vAlign w:val="center"/>
          </w:tcPr>
          <w:p w14:paraId="7BCF4611" w14:textId="77777777"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電話聴取報告書（令和２年８月13日作成）</w:t>
            </w:r>
          </w:p>
        </w:tc>
        <w:tc>
          <w:tcPr>
            <w:tcW w:w="4110" w:type="dxa"/>
            <w:tcBorders>
              <w:top w:val="single" w:sz="4" w:space="0" w:color="auto"/>
              <w:left w:val="single" w:sz="4" w:space="0" w:color="auto"/>
              <w:bottom w:val="single" w:sz="4" w:space="0" w:color="auto"/>
              <w:right w:val="single" w:sz="4" w:space="0" w:color="auto"/>
            </w:tcBorders>
            <w:vAlign w:val="center"/>
          </w:tcPr>
          <w:p w14:paraId="59BFF309" w14:textId="77777777"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・１頁８行目８・９及び38～42字目</w:t>
            </w:r>
          </w:p>
          <w:p w14:paraId="33DB79A9" w14:textId="77777777"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・１頁11行目２～６字目</w:t>
            </w:r>
          </w:p>
        </w:tc>
      </w:tr>
      <w:tr w:rsidR="00FC51D4" w:rsidRPr="00C046D8" w14:paraId="6D88340D" w14:textId="77777777" w:rsidTr="00FC51D4">
        <w:trPr>
          <w:trHeight w:val="751"/>
        </w:trPr>
        <w:tc>
          <w:tcPr>
            <w:tcW w:w="709" w:type="dxa"/>
            <w:tcBorders>
              <w:top w:val="single" w:sz="4" w:space="0" w:color="auto"/>
              <w:left w:val="single" w:sz="4" w:space="0" w:color="auto"/>
              <w:bottom w:val="single" w:sz="4" w:space="0" w:color="auto"/>
              <w:right w:val="single" w:sz="4" w:space="0" w:color="auto"/>
            </w:tcBorders>
            <w:vAlign w:val="center"/>
          </w:tcPr>
          <w:p w14:paraId="278B9D84" w14:textId="77777777" w:rsidR="00FC51D4" w:rsidRPr="00C046D8" w:rsidRDefault="00FC51D4" w:rsidP="00A72052">
            <w:pPr>
              <w:widowControl/>
              <w:jc w:val="center"/>
              <w:rPr>
                <w:rFonts w:hAnsi="ＭＳ 明朝"/>
                <w:color w:val="000000" w:themeColor="text1"/>
                <w:sz w:val="21"/>
                <w:szCs w:val="21"/>
              </w:rPr>
            </w:pPr>
            <w:r w:rsidRPr="00C046D8">
              <w:rPr>
                <w:rFonts w:hAnsi="ＭＳ 明朝" w:hint="eastAsia"/>
                <w:color w:val="000000" w:themeColor="text1"/>
                <w:sz w:val="21"/>
                <w:szCs w:val="21"/>
              </w:rPr>
              <w:t>４</w:t>
            </w:r>
          </w:p>
        </w:tc>
        <w:tc>
          <w:tcPr>
            <w:tcW w:w="3402" w:type="dxa"/>
            <w:tcBorders>
              <w:top w:val="single" w:sz="4" w:space="0" w:color="auto"/>
              <w:left w:val="single" w:sz="4" w:space="0" w:color="auto"/>
              <w:bottom w:val="single" w:sz="4" w:space="0" w:color="auto"/>
              <w:right w:val="single" w:sz="4" w:space="0" w:color="auto"/>
            </w:tcBorders>
            <w:vAlign w:val="center"/>
          </w:tcPr>
          <w:p w14:paraId="32269CEE" w14:textId="77777777"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電話聴取報告書（令和２年11月６日作成）</w:t>
            </w:r>
          </w:p>
        </w:tc>
        <w:tc>
          <w:tcPr>
            <w:tcW w:w="4110" w:type="dxa"/>
            <w:tcBorders>
              <w:top w:val="single" w:sz="4" w:space="0" w:color="auto"/>
              <w:left w:val="single" w:sz="4" w:space="0" w:color="auto"/>
              <w:bottom w:val="single" w:sz="4" w:space="0" w:color="auto"/>
              <w:right w:val="single" w:sz="4" w:space="0" w:color="auto"/>
            </w:tcBorders>
            <w:vAlign w:val="center"/>
          </w:tcPr>
          <w:p w14:paraId="0E5F3759" w14:textId="77777777"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・１頁８行目10～14字目</w:t>
            </w:r>
          </w:p>
          <w:p w14:paraId="75DAFF7C" w14:textId="77777777"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・１頁９行目25～27字目</w:t>
            </w:r>
          </w:p>
        </w:tc>
      </w:tr>
      <w:tr w:rsidR="00FC51D4" w:rsidRPr="00C046D8" w14:paraId="018F9888" w14:textId="77777777" w:rsidTr="00FC51D4">
        <w:trPr>
          <w:trHeight w:val="751"/>
        </w:trPr>
        <w:tc>
          <w:tcPr>
            <w:tcW w:w="709" w:type="dxa"/>
            <w:tcBorders>
              <w:top w:val="single" w:sz="4" w:space="0" w:color="auto"/>
              <w:left w:val="single" w:sz="4" w:space="0" w:color="auto"/>
              <w:bottom w:val="single" w:sz="4" w:space="0" w:color="auto"/>
              <w:right w:val="single" w:sz="4" w:space="0" w:color="auto"/>
            </w:tcBorders>
            <w:vAlign w:val="center"/>
          </w:tcPr>
          <w:p w14:paraId="1D41C83E" w14:textId="77777777" w:rsidR="00FC51D4" w:rsidRPr="00C046D8" w:rsidRDefault="00FC51D4" w:rsidP="00A72052">
            <w:pPr>
              <w:widowControl/>
              <w:jc w:val="center"/>
              <w:rPr>
                <w:rFonts w:hAnsi="ＭＳ 明朝"/>
                <w:color w:val="000000" w:themeColor="text1"/>
                <w:sz w:val="21"/>
                <w:szCs w:val="21"/>
              </w:rPr>
            </w:pPr>
            <w:r w:rsidRPr="00C046D8">
              <w:rPr>
                <w:rFonts w:hAnsi="ＭＳ 明朝" w:hint="eastAsia"/>
                <w:color w:val="000000" w:themeColor="text1"/>
                <w:sz w:val="21"/>
                <w:szCs w:val="21"/>
              </w:rPr>
              <w:t>５</w:t>
            </w:r>
          </w:p>
        </w:tc>
        <w:tc>
          <w:tcPr>
            <w:tcW w:w="3402" w:type="dxa"/>
            <w:tcBorders>
              <w:top w:val="single" w:sz="4" w:space="0" w:color="auto"/>
              <w:left w:val="single" w:sz="4" w:space="0" w:color="auto"/>
              <w:bottom w:val="single" w:sz="4" w:space="0" w:color="auto"/>
              <w:right w:val="single" w:sz="4" w:space="0" w:color="auto"/>
            </w:tcBorders>
            <w:vAlign w:val="center"/>
          </w:tcPr>
          <w:p w14:paraId="7FABAD30" w14:textId="77777777"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体罰・暴力行為等に関する報告書（令和２年10月１日作成）</w:t>
            </w:r>
          </w:p>
        </w:tc>
        <w:tc>
          <w:tcPr>
            <w:tcW w:w="4110" w:type="dxa"/>
            <w:tcBorders>
              <w:top w:val="single" w:sz="4" w:space="0" w:color="auto"/>
              <w:left w:val="single" w:sz="4" w:space="0" w:color="auto"/>
              <w:bottom w:val="single" w:sz="4" w:space="0" w:color="auto"/>
              <w:right w:val="single" w:sz="4" w:space="0" w:color="auto"/>
            </w:tcBorders>
            <w:vAlign w:val="center"/>
          </w:tcPr>
          <w:p w14:paraId="78201341" w14:textId="77777777"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１頁「関係生徒」の項</w:t>
            </w:r>
          </w:p>
        </w:tc>
      </w:tr>
      <w:tr w:rsidR="00FC51D4" w:rsidRPr="00C046D8" w14:paraId="1286F81A" w14:textId="77777777" w:rsidTr="00FC51D4">
        <w:trPr>
          <w:trHeight w:val="751"/>
        </w:trPr>
        <w:tc>
          <w:tcPr>
            <w:tcW w:w="709" w:type="dxa"/>
            <w:tcBorders>
              <w:top w:val="single" w:sz="4" w:space="0" w:color="auto"/>
              <w:left w:val="single" w:sz="4" w:space="0" w:color="auto"/>
              <w:bottom w:val="single" w:sz="4" w:space="0" w:color="auto"/>
              <w:right w:val="single" w:sz="4" w:space="0" w:color="auto"/>
            </w:tcBorders>
            <w:vAlign w:val="center"/>
          </w:tcPr>
          <w:p w14:paraId="7CDB4CE1" w14:textId="77777777" w:rsidR="00FC51D4" w:rsidRPr="00C046D8" w:rsidRDefault="00FC51D4" w:rsidP="00A72052">
            <w:pPr>
              <w:widowControl/>
              <w:jc w:val="center"/>
              <w:rPr>
                <w:rFonts w:hAnsi="ＭＳ 明朝"/>
                <w:color w:val="000000" w:themeColor="text1"/>
                <w:sz w:val="21"/>
                <w:szCs w:val="21"/>
              </w:rPr>
            </w:pPr>
            <w:r w:rsidRPr="00C046D8">
              <w:rPr>
                <w:rFonts w:hAnsi="ＭＳ 明朝" w:hint="eastAsia"/>
                <w:color w:val="000000" w:themeColor="text1"/>
                <w:sz w:val="21"/>
                <w:szCs w:val="21"/>
              </w:rPr>
              <w:t>６</w:t>
            </w:r>
          </w:p>
        </w:tc>
        <w:tc>
          <w:tcPr>
            <w:tcW w:w="3402" w:type="dxa"/>
            <w:tcBorders>
              <w:top w:val="single" w:sz="4" w:space="0" w:color="auto"/>
              <w:left w:val="single" w:sz="4" w:space="0" w:color="auto"/>
              <w:bottom w:val="single" w:sz="4" w:space="0" w:color="auto"/>
              <w:right w:val="single" w:sz="4" w:space="0" w:color="auto"/>
            </w:tcBorders>
            <w:vAlign w:val="center"/>
          </w:tcPr>
          <w:p w14:paraId="04214BC7" w14:textId="77777777"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事情聴取議事録（令和２年10月８日実施）</w:t>
            </w:r>
          </w:p>
        </w:tc>
        <w:tc>
          <w:tcPr>
            <w:tcW w:w="4110" w:type="dxa"/>
            <w:tcBorders>
              <w:top w:val="single" w:sz="4" w:space="0" w:color="auto"/>
              <w:left w:val="single" w:sz="4" w:space="0" w:color="auto"/>
              <w:bottom w:val="single" w:sz="4" w:space="0" w:color="auto"/>
              <w:right w:val="single" w:sz="4" w:space="0" w:color="auto"/>
            </w:tcBorders>
            <w:vAlign w:val="center"/>
          </w:tcPr>
          <w:p w14:paraId="0C64CFDD" w14:textId="77777777"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すべて</w:t>
            </w:r>
          </w:p>
        </w:tc>
      </w:tr>
      <w:tr w:rsidR="00FC51D4" w:rsidRPr="00C046D8" w14:paraId="752B7989" w14:textId="77777777" w:rsidTr="00FC51D4">
        <w:trPr>
          <w:trHeight w:val="751"/>
        </w:trPr>
        <w:tc>
          <w:tcPr>
            <w:tcW w:w="709" w:type="dxa"/>
            <w:tcBorders>
              <w:top w:val="single" w:sz="4" w:space="0" w:color="auto"/>
              <w:left w:val="single" w:sz="4" w:space="0" w:color="auto"/>
              <w:bottom w:val="single" w:sz="4" w:space="0" w:color="auto"/>
              <w:right w:val="single" w:sz="4" w:space="0" w:color="auto"/>
            </w:tcBorders>
            <w:vAlign w:val="center"/>
          </w:tcPr>
          <w:p w14:paraId="5EE8B45E" w14:textId="77777777" w:rsidR="00FC51D4" w:rsidRPr="00C046D8" w:rsidRDefault="00FC51D4" w:rsidP="00A72052">
            <w:pPr>
              <w:widowControl/>
              <w:jc w:val="center"/>
              <w:rPr>
                <w:rFonts w:hAnsi="ＭＳ 明朝"/>
                <w:color w:val="000000" w:themeColor="text1"/>
                <w:sz w:val="21"/>
                <w:szCs w:val="21"/>
              </w:rPr>
            </w:pPr>
            <w:r w:rsidRPr="00C046D8">
              <w:rPr>
                <w:rFonts w:hAnsi="ＭＳ 明朝" w:hint="eastAsia"/>
                <w:color w:val="000000" w:themeColor="text1"/>
                <w:sz w:val="21"/>
                <w:szCs w:val="21"/>
              </w:rPr>
              <w:t>７</w:t>
            </w:r>
          </w:p>
        </w:tc>
        <w:tc>
          <w:tcPr>
            <w:tcW w:w="3402" w:type="dxa"/>
            <w:tcBorders>
              <w:top w:val="single" w:sz="4" w:space="0" w:color="auto"/>
              <w:left w:val="single" w:sz="4" w:space="0" w:color="auto"/>
              <w:bottom w:val="single" w:sz="4" w:space="0" w:color="auto"/>
              <w:right w:val="single" w:sz="4" w:space="0" w:color="auto"/>
            </w:tcBorders>
            <w:vAlign w:val="center"/>
          </w:tcPr>
          <w:p w14:paraId="205C5976" w14:textId="77777777"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事情聴取議事録（令和２年10月26日実施）</w:t>
            </w:r>
          </w:p>
        </w:tc>
        <w:tc>
          <w:tcPr>
            <w:tcW w:w="4110" w:type="dxa"/>
            <w:tcBorders>
              <w:top w:val="single" w:sz="4" w:space="0" w:color="auto"/>
              <w:left w:val="single" w:sz="4" w:space="0" w:color="auto"/>
              <w:bottom w:val="single" w:sz="4" w:space="0" w:color="auto"/>
              <w:right w:val="single" w:sz="4" w:space="0" w:color="auto"/>
            </w:tcBorders>
            <w:vAlign w:val="center"/>
          </w:tcPr>
          <w:p w14:paraId="11E0B925" w14:textId="77777777"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すべて</w:t>
            </w:r>
          </w:p>
        </w:tc>
      </w:tr>
      <w:tr w:rsidR="00FC51D4" w:rsidRPr="00C046D8" w14:paraId="1EB7011F" w14:textId="77777777" w:rsidTr="00FC51D4">
        <w:trPr>
          <w:trHeight w:val="751"/>
        </w:trPr>
        <w:tc>
          <w:tcPr>
            <w:tcW w:w="709" w:type="dxa"/>
            <w:tcBorders>
              <w:top w:val="single" w:sz="4" w:space="0" w:color="auto"/>
              <w:left w:val="single" w:sz="4" w:space="0" w:color="auto"/>
              <w:bottom w:val="single" w:sz="4" w:space="0" w:color="auto"/>
              <w:right w:val="single" w:sz="4" w:space="0" w:color="auto"/>
            </w:tcBorders>
            <w:vAlign w:val="center"/>
          </w:tcPr>
          <w:p w14:paraId="1FE26659" w14:textId="77777777" w:rsidR="00FC51D4" w:rsidRPr="00C046D8" w:rsidRDefault="00FC51D4" w:rsidP="00A72052">
            <w:pPr>
              <w:widowControl/>
              <w:jc w:val="center"/>
              <w:rPr>
                <w:rFonts w:hAnsi="ＭＳ 明朝"/>
                <w:color w:val="000000" w:themeColor="text1"/>
                <w:sz w:val="21"/>
                <w:szCs w:val="21"/>
              </w:rPr>
            </w:pPr>
            <w:r w:rsidRPr="00C046D8">
              <w:rPr>
                <w:rFonts w:hAnsi="ＭＳ 明朝" w:hint="eastAsia"/>
                <w:color w:val="000000" w:themeColor="text1"/>
                <w:sz w:val="21"/>
                <w:szCs w:val="21"/>
              </w:rPr>
              <w:t>８</w:t>
            </w:r>
          </w:p>
        </w:tc>
        <w:tc>
          <w:tcPr>
            <w:tcW w:w="3402" w:type="dxa"/>
            <w:tcBorders>
              <w:top w:val="single" w:sz="4" w:space="0" w:color="auto"/>
              <w:left w:val="single" w:sz="4" w:space="0" w:color="auto"/>
              <w:bottom w:val="single" w:sz="4" w:space="0" w:color="auto"/>
              <w:right w:val="single" w:sz="4" w:space="0" w:color="auto"/>
            </w:tcBorders>
            <w:vAlign w:val="center"/>
          </w:tcPr>
          <w:p w14:paraId="4B7D1543" w14:textId="77777777"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事情聴取議事録（令和２年11月５日実施</w:t>
            </w:r>
          </w:p>
        </w:tc>
        <w:tc>
          <w:tcPr>
            <w:tcW w:w="4110" w:type="dxa"/>
            <w:tcBorders>
              <w:top w:val="single" w:sz="4" w:space="0" w:color="auto"/>
              <w:left w:val="single" w:sz="4" w:space="0" w:color="auto"/>
              <w:bottom w:val="single" w:sz="4" w:space="0" w:color="auto"/>
              <w:right w:val="single" w:sz="4" w:space="0" w:color="auto"/>
            </w:tcBorders>
            <w:vAlign w:val="center"/>
          </w:tcPr>
          <w:p w14:paraId="18A57645" w14:textId="77777777"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すべて</w:t>
            </w:r>
          </w:p>
        </w:tc>
      </w:tr>
      <w:tr w:rsidR="00FC51D4" w:rsidRPr="00C046D8" w14:paraId="2A4054C4" w14:textId="77777777" w:rsidTr="00FC51D4">
        <w:trPr>
          <w:trHeight w:val="751"/>
        </w:trPr>
        <w:tc>
          <w:tcPr>
            <w:tcW w:w="709" w:type="dxa"/>
            <w:tcBorders>
              <w:top w:val="single" w:sz="4" w:space="0" w:color="auto"/>
              <w:left w:val="single" w:sz="4" w:space="0" w:color="auto"/>
              <w:bottom w:val="single" w:sz="4" w:space="0" w:color="auto"/>
              <w:right w:val="single" w:sz="4" w:space="0" w:color="auto"/>
            </w:tcBorders>
            <w:vAlign w:val="center"/>
          </w:tcPr>
          <w:p w14:paraId="6DB2C3BF" w14:textId="77777777" w:rsidR="00FC51D4" w:rsidRPr="00C046D8" w:rsidRDefault="00FC51D4" w:rsidP="00A72052">
            <w:pPr>
              <w:widowControl/>
              <w:jc w:val="center"/>
              <w:rPr>
                <w:rFonts w:hAnsi="ＭＳ 明朝"/>
                <w:color w:val="000000" w:themeColor="text1"/>
                <w:sz w:val="21"/>
                <w:szCs w:val="21"/>
              </w:rPr>
            </w:pPr>
            <w:r w:rsidRPr="00C046D8">
              <w:rPr>
                <w:rFonts w:hAnsi="ＭＳ 明朝" w:hint="eastAsia"/>
                <w:color w:val="000000" w:themeColor="text1"/>
                <w:sz w:val="21"/>
                <w:szCs w:val="21"/>
              </w:rPr>
              <w:t>９</w:t>
            </w:r>
          </w:p>
        </w:tc>
        <w:tc>
          <w:tcPr>
            <w:tcW w:w="3402" w:type="dxa"/>
            <w:vMerge w:val="restart"/>
            <w:tcBorders>
              <w:top w:val="single" w:sz="4" w:space="0" w:color="auto"/>
              <w:left w:val="single" w:sz="4" w:space="0" w:color="auto"/>
              <w:right w:val="single" w:sz="4" w:space="0" w:color="auto"/>
            </w:tcBorders>
            <w:vAlign w:val="center"/>
          </w:tcPr>
          <w:p w14:paraId="7E0C6D25" w14:textId="77777777"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大阪市人事監察委員会への案件の付議について（令和２年11月13日決裁）</w:t>
            </w:r>
          </w:p>
        </w:tc>
        <w:tc>
          <w:tcPr>
            <w:tcW w:w="4110" w:type="dxa"/>
            <w:tcBorders>
              <w:top w:val="single" w:sz="4" w:space="0" w:color="auto"/>
              <w:left w:val="single" w:sz="4" w:space="0" w:color="auto"/>
              <w:bottom w:val="single" w:sz="4" w:space="0" w:color="auto"/>
              <w:right w:val="single" w:sz="4" w:space="0" w:color="auto"/>
            </w:tcBorders>
            <w:vAlign w:val="center"/>
          </w:tcPr>
          <w:p w14:paraId="3DC420E6" w14:textId="0ACAC421"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・11</w:t>
            </w:r>
            <w:r w:rsidR="003575F3" w:rsidRPr="00C046D8">
              <w:rPr>
                <w:rFonts w:hAnsi="ＭＳ 明朝" w:hint="eastAsia"/>
                <w:color w:val="000000" w:themeColor="text1"/>
                <w:sz w:val="21"/>
                <w:szCs w:val="21"/>
              </w:rPr>
              <w:t>頁すべて</w:t>
            </w:r>
          </w:p>
          <w:p w14:paraId="282EE628" w14:textId="79A7FC79"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・12</w:t>
            </w:r>
            <w:r w:rsidR="003575F3" w:rsidRPr="00C046D8">
              <w:rPr>
                <w:rFonts w:hAnsi="ＭＳ 明朝" w:hint="eastAsia"/>
                <w:color w:val="000000" w:themeColor="text1"/>
                <w:sz w:val="21"/>
                <w:szCs w:val="21"/>
              </w:rPr>
              <w:t>頁</w:t>
            </w:r>
            <w:r w:rsidRPr="00C046D8">
              <w:rPr>
                <w:rFonts w:hAnsi="ＭＳ 明朝" w:hint="eastAsia"/>
                <w:color w:val="000000" w:themeColor="text1"/>
                <w:sz w:val="21"/>
                <w:szCs w:val="21"/>
              </w:rPr>
              <w:t>１行目～下から５行目</w:t>
            </w:r>
          </w:p>
        </w:tc>
      </w:tr>
      <w:tr w:rsidR="00FC51D4" w:rsidRPr="00C046D8" w14:paraId="55D2730B" w14:textId="77777777" w:rsidTr="00FC51D4">
        <w:trPr>
          <w:trHeight w:val="751"/>
        </w:trPr>
        <w:tc>
          <w:tcPr>
            <w:tcW w:w="709" w:type="dxa"/>
            <w:tcBorders>
              <w:top w:val="single" w:sz="4" w:space="0" w:color="auto"/>
              <w:left w:val="single" w:sz="4" w:space="0" w:color="auto"/>
              <w:bottom w:val="single" w:sz="4" w:space="0" w:color="auto"/>
              <w:right w:val="single" w:sz="4" w:space="0" w:color="auto"/>
            </w:tcBorders>
            <w:vAlign w:val="center"/>
          </w:tcPr>
          <w:p w14:paraId="01009A94" w14:textId="77777777" w:rsidR="00FC51D4" w:rsidRPr="00C046D8" w:rsidRDefault="00FC51D4" w:rsidP="00A72052">
            <w:pPr>
              <w:widowControl/>
              <w:jc w:val="center"/>
              <w:rPr>
                <w:rFonts w:hAnsi="ＭＳ 明朝"/>
                <w:color w:val="000000" w:themeColor="text1"/>
                <w:sz w:val="21"/>
                <w:szCs w:val="21"/>
              </w:rPr>
            </w:pPr>
            <w:r w:rsidRPr="00C046D8">
              <w:rPr>
                <w:rFonts w:hAnsi="ＭＳ 明朝" w:hint="eastAsia"/>
                <w:color w:val="000000" w:themeColor="text1"/>
                <w:sz w:val="21"/>
                <w:szCs w:val="21"/>
              </w:rPr>
              <w:t>1</w:t>
            </w:r>
            <w:r w:rsidRPr="00C046D8">
              <w:rPr>
                <w:rFonts w:hAnsi="ＭＳ 明朝"/>
                <w:color w:val="000000" w:themeColor="text1"/>
                <w:sz w:val="21"/>
                <w:szCs w:val="21"/>
              </w:rPr>
              <w:t>0</w:t>
            </w:r>
          </w:p>
        </w:tc>
        <w:tc>
          <w:tcPr>
            <w:tcW w:w="3402" w:type="dxa"/>
            <w:vMerge/>
            <w:tcBorders>
              <w:left w:val="single" w:sz="4" w:space="0" w:color="auto"/>
              <w:bottom w:val="single" w:sz="4" w:space="0" w:color="auto"/>
              <w:right w:val="single" w:sz="4" w:space="0" w:color="auto"/>
            </w:tcBorders>
            <w:vAlign w:val="center"/>
          </w:tcPr>
          <w:p w14:paraId="0F36DC29" w14:textId="77777777" w:rsidR="00FC51D4" w:rsidRPr="00C046D8" w:rsidRDefault="00FC51D4" w:rsidP="00A72052">
            <w:pPr>
              <w:widowControl/>
              <w:rPr>
                <w:rFonts w:hAnsi="ＭＳ 明朝"/>
                <w:color w:val="000000" w:themeColor="text1"/>
                <w:sz w:val="21"/>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46A8D3CE" w14:textId="5CE06C50"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1</w:t>
            </w:r>
            <w:r w:rsidRPr="00C046D8">
              <w:rPr>
                <w:rFonts w:hAnsi="ＭＳ 明朝"/>
                <w:color w:val="000000" w:themeColor="text1"/>
                <w:sz w:val="21"/>
                <w:szCs w:val="21"/>
              </w:rPr>
              <w:t>4</w:t>
            </w:r>
            <w:r w:rsidR="00D812B8" w:rsidRPr="00C046D8">
              <w:rPr>
                <w:rFonts w:hAnsi="ＭＳ 明朝" w:hint="eastAsia"/>
                <w:color w:val="000000" w:themeColor="text1"/>
                <w:sz w:val="21"/>
                <w:szCs w:val="21"/>
              </w:rPr>
              <w:t>頁</w:t>
            </w:r>
            <w:r w:rsidRPr="00C046D8">
              <w:rPr>
                <w:rFonts w:hAnsi="ＭＳ 明朝" w:hint="eastAsia"/>
                <w:color w:val="000000" w:themeColor="text1"/>
                <w:sz w:val="21"/>
                <w:szCs w:val="21"/>
              </w:rPr>
              <w:t>「関係生徒」の項</w:t>
            </w:r>
          </w:p>
        </w:tc>
      </w:tr>
      <w:tr w:rsidR="00FC51D4" w:rsidRPr="00C046D8" w14:paraId="5BE9B7CB" w14:textId="77777777" w:rsidTr="00FC51D4">
        <w:trPr>
          <w:trHeight w:val="751"/>
        </w:trPr>
        <w:tc>
          <w:tcPr>
            <w:tcW w:w="709" w:type="dxa"/>
            <w:tcBorders>
              <w:top w:val="single" w:sz="4" w:space="0" w:color="auto"/>
              <w:left w:val="single" w:sz="4" w:space="0" w:color="auto"/>
              <w:bottom w:val="single" w:sz="4" w:space="0" w:color="auto"/>
              <w:right w:val="single" w:sz="4" w:space="0" w:color="auto"/>
            </w:tcBorders>
            <w:vAlign w:val="center"/>
          </w:tcPr>
          <w:p w14:paraId="0594500E" w14:textId="77777777" w:rsidR="00FC51D4" w:rsidRPr="00C046D8" w:rsidRDefault="00FC51D4" w:rsidP="00A72052">
            <w:pPr>
              <w:widowControl/>
              <w:jc w:val="center"/>
              <w:rPr>
                <w:rFonts w:hAnsi="ＭＳ 明朝"/>
                <w:color w:val="000000" w:themeColor="text1"/>
                <w:sz w:val="21"/>
                <w:szCs w:val="21"/>
              </w:rPr>
            </w:pPr>
            <w:r w:rsidRPr="00C046D8">
              <w:rPr>
                <w:rFonts w:hAnsi="ＭＳ 明朝" w:hint="eastAsia"/>
                <w:color w:val="000000" w:themeColor="text1"/>
                <w:sz w:val="21"/>
                <w:szCs w:val="21"/>
              </w:rPr>
              <w:t>1</w:t>
            </w:r>
            <w:r w:rsidRPr="00C046D8">
              <w:rPr>
                <w:rFonts w:hAnsi="ＭＳ 明朝"/>
                <w:color w:val="000000" w:themeColor="text1"/>
                <w:sz w:val="21"/>
                <w:szCs w:val="21"/>
              </w:rPr>
              <w:t>1</w:t>
            </w:r>
          </w:p>
        </w:tc>
        <w:tc>
          <w:tcPr>
            <w:tcW w:w="3402" w:type="dxa"/>
            <w:vMerge w:val="restart"/>
            <w:tcBorders>
              <w:top w:val="single" w:sz="4" w:space="0" w:color="auto"/>
              <w:left w:val="single" w:sz="4" w:space="0" w:color="auto"/>
              <w:right w:val="single" w:sz="4" w:space="0" w:color="auto"/>
            </w:tcBorders>
            <w:vAlign w:val="center"/>
          </w:tcPr>
          <w:p w14:paraId="25CFE182" w14:textId="77777777"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職員に対する懲戒処分について（令和２年11月18日決裁）</w:t>
            </w:r>
          </w:p>
        </w:tc>
        <w:tc>
          <w:tcPr>
            <w:tcW w:w="4110" w:type="dxa"/>
            <w:tcBorders>
              <w:top w:val="single" w:sz="4" w:space="0" w:color="auto"/>
              <w:left w:val="single" w:sz="4" w:space="0" w:color="auto"/>
              <w:bottom w:val="single" w:sz="4" w:space="0" w:color="auto"/>
              <w:right w:val="single" w:sz="4" w:space="0" w:color="auto"/>
            </w:tcBorders>
            <w:vAlign w:val="center"/>
          </w:tcPr>
          <w:p w14:paraId="330B0973" w14:textId="4BD98B2E"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・10</w:t>
            </w:r>
            <w:r w:rsidR="003575F3" w:rsidRPr="00C046D8">
              <w:rPr>
                <w:rFonts w:hAnsi="ＭＳ 明朝" w:hint="eastAsia"/>
                <w:color w:val="000000" w:themeColor="text1"/>
                <w:sz w:val="21"/>
                <w:szCs w:val="21"/>
              </w:rPr>
              <w:t>頁すべて</w:t>
            </w:r>
          </w:p>
          <w:p w14:paraId="497656B8" w14:textId="4036A1A4"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・11</w:t>
            </w:r>
            <w:r w:rsidR="003575F3" w:rsidRPr="00C046D8">
              <w:rPr>
                <w:rFonts w:hAnsi="ＭＳ 明朝" w:hint="eastAsia"/>
                <w:color w:val="000000" w:themeColor="text1"/>
                <w:sz w:val="21"/>
                <w:szCs w:val="21"/>
              </w:rPr>
              <w:t>頁</w:t>
            </w:r>
            <w:r w:rsidRPr="00C046D8">
              <w:rPr>
                <w:rFonts w:hAnsi="ＭＳ 明朝" w:hint="eastAsia"/>
                <w:color w:val="000000" w:themeColor="text1"/>
                <w:sz w:val="21"/>
                <w:szCs w:val="21"/>
              </w:rPr>
              <w:t>１行目～下から５行目</w:t>
            </w:r>
          </w:p>
        </w:tc>
      </w:tr>
      <w:tr w:rsidR="00FC51D4" w:rsidRPr="00C046D8" w14:paraId="4B184A25" w14:textId="77777777" w:rsidTr="00FC51D4">
        <w:trPr>
          <w:trHeight w:val="751"/>
        </w:trPr>
        <w:tc>
          <w:tcPr>
            <w:tcW w:w="709" w:type="dxa"/>
            <w:tcBorders>
              <w:top w:val="single" w:sz="4" w:space="0" w:color="auto"/>
              <w:left w:val="single" w:sz="4" w:space="0" w:color="auto"/>
              <w:bottom w:val="single" w:sz="4" w:space="0" w:color="auto"/>
              <w:right w:val="single" w:sz="4" w:space="0" w:color="auto"/>
            </w:tcBorders>
            <w:vAlign w:val="center"/>
          </w:tcPr>
          <w:p w14:paraId="303CD69E" w14:textId="77777777" w:rsidR="00FC51D4" w:rsidRPr="00C046D8" w:rsidRDefault="00FC51D4" w:rsidP="00A72052">
            <w:pPr>
              <w:widowControl/>
              <w:jc w:val="center"/>
              <w:rPr>
                <w:rFonts w:hAnsi="ＭＳ 明朝"/>
                <w:color w:val="000000" w:themeColor="text1"/>
                <w:sz w:val="21"/>
                <w:szCs w:val="21"/>
              </w:rPr>
            </w:pPr>
            <w:r w:rsidRPr="00C046D8">
              <w:rPr>
                <w:rFonts w:hAnsi="ＭＳ 明朝" w:hint="eastAsia"/>
                <w:color w:val="000000" w:themeColor="text1"/>
                <w:sz w:val="21"/>
                <w:szCs w:val="21"/>
              </w:rPr>
              <w:t>1</w:t>
            </w:r>
            <w:r w:rsidRPr="00C046D8">
              <w:rPr>
                <w:rFonts w:hAnsi="ＭＳ 明朝"/>
                <w:color w:val="000000" w:themeColor="text1"/>
                <w:sz w:val="21"/>
                <w:szCs w:val="21"/>
              </w:rPr>
              <w:t>2</w:t>
            </w:r>
          </w:p>
        </w:tc>
        <w:tc>
          <w:tcPr>
            <w:tcW w:w="3402" w:type="dxa"/>
            <w:vMerge/>
            <w:tcBorders>
              <w:left w:val="single" w:sz="4" w:space="0" w:color="auto"/>
              <w:bottom w:val="single" w:sz="4" w:space="0" w:color="auto"/>
              <w:right w:val="single" w:sz="4" w:space="0" w:color="auto"/>
            </w:tcBorders>
            <w:vAlign w:val="center"/>
          </w:tcPr>
          <w:p w14:paraId="29022625" w14:textId="77777777" w:rsidR="00FC51D4" w:rsidRPr="00C046D8" w:rsidRDefault="00FC51D4" w:rsidP="00A72052">
            <w:pPr>
              <w:widowControl/>
              <w:rPr>
                <w:rFonts w:hAnsi="ＭＳ 明朝"/>
                <w:color w:val="000000" w:themeColor="text1"/>
                <w:sz w:val="21"/>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527E1C80" w14:textId="0AE3F177"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13</w:t>
            </w:r>
            <w:r w:rsidR="003575F3" w:rsidRPr="00C046D8">
              <w:rPr>
                <w:rFonts w:hAnsi="ＭＳ 明朝" w:hint="eastAsia"/>
                <w:color w:val="000000" w:themeColor="text1"/>
                <w:sz w:val="21"/>
                <w:szCs w:val="21"/>
              </w:rPr>
              <w:t>頁</w:t>
            </w:r>
            <w:r w:rsidRPr="00C046D8">
              <w:rPr>
                <w:rFonts w:hAnsi="ＭＳ 明朝" w:hint="eastAsia"/>
                <w:color w:val="000000" w:themeColor="text1"/>
                <w:sz w:val="21"/>
                <w:szCs w:val="21"/>
              </w:rPr>
              <w:t>「関係生徒」の項</w:t>
            </w:r>
          </w:p>
        </w:tc>
      </w:tr>
      <w:tr w:rsidR="00FC51D4" w:rsidRPr="00C046D8" w14:paraId="1F945B53" w14:textId="77777777" w:rsidTr="00FC51D4">
        <w:trPr>
          <w:trHeight w:val="751"/>
        </w:trPr>
        <w:tc>
          <w:tcPr>
            <w:tcW w:w="709" w:type="dxa"/>
            <w:tcBorders>
              <w:top w:val="single" w:sz="4" w:space="0" w:color="auto"/>
              <w:left w:val="single" w:sz="4" w:space="0" w:color="auto"/>
              <w:bottom w:val="single" w:sz="4" w:space="0" w:color="auto"/>
              <w:right w:val="single" w:sz="4" w:space="0" w:color="auto"/>
            </w:tcBorders>
            <w:vAlign w:val="center"/>
          </w:tcPr>
          <w:p w14:paraId="7DE139A4" w14:textId="77777777" w:rsidR="00FC51D4" w:rsidRPr="00C046D8" w:rsidRDefault="00FC51D4" w:rsidP="00A72052">
            <w:pPr>
              <w:widowControl/>
              <w:jc w:val="center"/>
              <w:rPr>
                <w:rFonts w:hAnsi="ＭＳ 明朝"/>
                <w:color w:val="000000" w:themeColor="text1"/>
                <w:sz w:val="21"/>
                <w:szCs w:val="21"/>
              </w:rPr>
            </w:pPr>
            <w:r w:rsidRPr="00C046D8">
              <w:rPr>
                <w:rFonts w:hAnsi="ＭＳ 明朝" w:hint="eastAsia"/>
                <w:color w:val="000000" w:themeColor="text1"/>
                <w:sz w:val="21"/>
                <w:szCs w:val="21"/>
              </w:rPr>
              <w:t>1</w:t>
            </w:r>
            <w:r w:rsidRPr="00C046D8">
              <w:rPr>
                <w:rFonts w:hAnsi="ＭＳ 明朝"/>
                <w:color w:val="000000" w:themeColor="text1"/>
                <w:sz w:val="21"/>
                <w:szCs w:val="21"/>
              </w:rPr>
              <w:t>3</w:t>
            </w:r>
          </w:p>
        </w:tc>
        <w:tc>
          <w:tcPr>
            <w:tcW w:w="3402" w:type="dxa"/>
            <w:tcBorders>
              <w:top w:val="single" w:sz="4" w:space="0" w:color="auto"/>
              <w:left w:val="single" w:sz="4" w:space="0" w:color="auto"/>
              <w:bottom w:val="single" w:sz="4" w:space="0" w:color="auto"/>
              <w:right w:val="single" w:sz="4" w:space="0" w:color="auto"/>
            </w:tcBorders>
            <w:vAlign w:val="center"/>
          </w:tcPr>
          <w:p w14:paraId="446D3E5E" w14:textId="77777777"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第16回教育委員会会議の議案第115号（令和２年11月24日開催）</w:t>
            </w:r>
          </w:p>
        </w:tc>
        <w:tc>
          <w:tcPr>
            <w:tcW w:w="4110" w:type="dxa"/>
            <w:tcBorders>
              <w:top w:val="single" w:sz="4" w:space="0" w:color="auto"/>
              <w:left w:val="single" w:sz="4" w:space="0" w:color="auto"/>
              <w:bottom w:val="single" w:sz="4" w:space="0" w:color="auto"/>
              <w:right w:val="single" w:sz="4" w:space="0" w:color="auto"/>
            </w:tcBorders>
            <w:vAlign w:val="center"/>
          </w:tcPr>
          <w:p w14:paraId="2DFE644E" w14:textId="66359B66"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・７</w:t>
            </w:r>
            <w:r w:rsidR="003575F3" w:rsidRPr="00C046D8">
              <w:rPr>
                <w:rFonts w:hAnsi="ＭＳ 明朝" w:hint="eastAsia"/>
                <w:color w:val="000000" w:themeColor="text1"/>
                <w:sz w:val="21"/>
                <w:szCs w:val="21"/>
              </w:rPr>
              <w:t>頁すべて</w:t>
            </w:r>
          </w:p>
          <w:p w14:paraId="135ADB1B" w14:textId="1C6613EE" w:rsidR="00FC51D4" w:rsidRPr="00C046D8" w:rsidRDefault="00FC51D4" w:rsidP="00A72052">
            <w:pPr>
              <w:widowControl/>
              <w:rPr>
                <w:rFonts w:hAnsi="ＭＳ 明朝"/>
                <w:color w:val="000000" w:themeColor="text1"/>
                <w:sz w:val="21"/>
                <w:szCs w:val="21"/>
              </w:rPr>
            </w:pPr>
            <w:r w:rsidRPr="00C046D8">
              <w:rPr>
                <w:rFonts w:hAnsi="ＭＳ 明朝" w:hint="eastAsia"/>
                <w:color w:val="000000" w:themeColor="text1"/>
                <w:sz w:val="21"/>
                <w:szCs w:val="21"/>
              </w:rPr>
              <w:t>・８</w:t>
            </w:r>
            <w:r w:rsidR="003575F3" w:rsidRPr="00C046D8">
              <w:rPr>
                <w:rFonts w:hAnsi="ＭＳ 明朝" w:hint="eastAsia"/>
                <w:color w:val="000000" w:themeColor="text1"/>
                <w:sz w:val="21"/>
                <w:szCs w:val="21"/>
              </w:rPr>
              <w:t>頁</w:t>
            </w:r>
            <w:r w:rsidRPr="00C046D8">
              <w:rPr>
                <w:rFonts w:hAnsi="ＭＳ 明朝" w:hint="eastAsia"/>
                <w:color w:val="000000" w:themeColor="text1"/>
                <w:sz w:val="21"/>
                <w:szCs w:val="21"/>
              </w:rPr>
              <w:t>１行目～下から５行目</w:t>
            </w:r>
          </w:p>
        </w:tc>
      </w:tr>
    </w:tbl>
    <w:p w14:paraId="198041B1" w14:textId="77777777" w:rsidR="00FC51D4" w:rsidRPr="00C046D8" w:rsidRDefault="00FC51D4" w:rsidP="00FC51D4">
      <w:pPr>
        <w:widowControl/>
        <w:ind w:firstLineChars="100" w:firstLine="210"/>
        <w:rPr>
          <w:rFonts w:hAnsi="ＭＳ 明朝"/>
          <w:color w:val="000000" w:themeColor="text1"/>
          <w:sz w:val="21"/>
          <w:szCs w:val="21"/>
        </w:rPr>
      </w:pPr>
      <w:r w:rsidRPr="00C046D8">
        <w:rPr>
          <w:rFonts w:hAnsi="ＭＳ 明朝" w:hint="eastAsia"/>
          <w:color w:val="000000" w:themeColor="text1"/>
          <w:sz w:val="21"/>
          <w:szCs w:val="21"/>
        </w:rPr>
        <w:t>※本件各文書ごとにページ数を割り振っている。</w:t>
      </w:r>
    </w:p>
    <w:p w14:paraId="6864E22A" w14:textId="619AF6B0" w:rsidR="00FC51D4" w:rsidRPr="00C046D8" w:rsidRDefault="00FC51D4" w:rsidP="00C046D8">
      <w:pPr>
        <w:widowControl/>
        <w:ind w:leftChars="100" w:left="240"/>
        <w:rPr>
          <w:rFonts w:hAnsi="ＭＳ 明朝"/>
          <w:color w:val="000000" w:themeColor="text1"/>
          <w:sz w:val="21"/>
          <w:szCs w:val="21"/>
        </w:rPr>
      </w:pPr>
      <w:r w:rsidRPr="00C046D8">
        <w:rPr>
          <w:rFonts w:hAnsi="ＭＳ 明朝" w:hint="eastAsia"/>
          <w:color w:val="000000" w:themeColor="text1"/>
          <w:sz w:val="21"/>
          <w:szCs w:val="21"/>
        </w:rPr>
        <w:t>※</w:t>
      </w:r>
      <w:r w:rsidR="003575F3" w:rsidRPr="00C046D8">
        <w:rPr>
          <w:rFonts w:hAnsi="ＭＳ 明朝" w:hint="eastAsia"/>
          <w:color w:val="000000" w:themeColor="text1"/>
          <w:sz w:val="21"/>
          <w:szCs w:val="21"/>
        </w:rPr>
        <w:t>１行に記載された文字を左詰めにして数え、</w:t>
      </w:r>
      <w:r w:rsidRPr="00C046D8">
        <w:rPr>
          <w:rFonts w:hAnsi="ＭＳ 明朝" w:hint="eastAsia"/>
          <w:color w:val="000000" w:themeColor="text1"/>
          <w:sz w:val="21"/>
          <w:szCs w:val="21"/>
        </w:rPr>
        <w:t>記号</w:t>
      </w:r>
      <w:r w:rsidR="003575F3" w:rsidRPr="00C046D8">
        <w:rPr>
          <w:rFonts w:hAnsi="ＭＳ 明朝" w:hint="eastAsia"/>
          <w:color w:val="000000" w:themeColor="text1"/>
          <w:sz w:val="21"/>
          <w:szCs w:val="21"/>
        </w:rPr>
        <w:t>・句読点は、それぞれ</w:t>
      </w:r>
      <w:r w:rsidRPr="00C046D8">
        <w:rPr>
          <w:rFonts w:hAnsi="ＭＳ 明朝" w:hint="eastAsia"/>
          <w:color w:val="000000" w:themeColor="text1"/>
          <w:sz w:val="21"/>
          <w:szCs w:val="21"/>
        </w:rPr>
        <w:t>１字と数える</w:t>
      </w:r>
      <w:r w:rsidR="003575F3" w:rsidRPr="00C046D8">
        <w:rPr>
          <w:rFonts w:hAnsi="ＭＳ 明朝" w:hint="eastAsia"/>
          <w:color w:val="000000" w:themeColor="text1"/>
          <w:sz w:val="21"/>
          <w:szCs w:val="21"/>
        </w:rPr>
        <w:t>ものとする</w:t>
      </w:r>
      <w:r w:rsidRPr="00C046D8">
        <w:rPr>
          <w:rFonts w:hAnsi="ＭＳ 明朝" w:hint="eastAsia"/>
          <w:color w:val="000000" w:themeColor="text1"/>
          <w:sz w:val="21"/>
          <w:szCs w:val="21"/>
        </w:rPr>
        <w:t>。</w:t>
      </w:r>
    </w:p>
    <w:p w14:paraId="70B77F0F" w14:textId="77777777" w:rsidR="00FC51D4" w:rsidRPr="00C046D8" w:rsidRDefault="00FC51D4" w:rsidP="00FC51D4">
      <w:pPr>
        <w:tabs>
          <w:tab w:val="left" w:pos="142"/>
        </w:tabs>
        <w:ind w:leftChars="160" w:left="384" w:firstLineChars="100" w:firstLine="210"/>
        <w:rPr>
          <w:rFonts w:hAnsi="ＭＳ 明朝"/>
          <w:sz w:val="21"/>
          <w:szCs w:val="21"/>
        </w:rPr>
      </w:pPr>
    </w:p>
    <w:p w14:paraId="4A925564" w14:textId="137A7F4B" w:rsidR="00FC51D4" w:rsidRPr="00C046D8" w:rsidRDefault="00FC51D4" w:rsidP="00FC51D4">
      <w:pPr>
        <w:ind w:left="-487" w:firstLineChars="200" w:firstLine="420"/>
        <w:rPr>
          <w:rFonts w:hAnsi="ＭＳ 明朝"/>
          <w:sz w:val="21"/>
          <w:szCs w:val="21"/>
        </w:rPr>
      </w:pPr>
      <w:r w:rsidRPr="00C046D8">
        <w:rPr>
          <w:rFonts w:hAnsi="ＭＳ 明朝"/>
          <w:sz w:val="21"/>
          <w:szCs w:val="21"/>
        </w:rPr>
        <w:lastRenderedPageBreak/>
        <w:t>（参考）調査審議の経過</w:t>
      </w:r>
      <w:r w:rsidRPr="00C046D8">
        <w:rPr>
          <w:rFonts w:hAnsi="ＭＳ 明朝" w:hint="eastAsia"/>
          <w:sz w:val="21"/>
          <w:szCs w:val="21"/>
        </w:rPr>
        <w:t xml:space="preserve">　</w:t>
      </w:r>
      <w:r w:rsidRPr="00C046D8">
        <w:rPr>
          <w:rFonts w:hAnsi="ＭＳ 明朝"/>
          <w:sz w:val="21"/>
          <w:szCs w:val="21"/>
        </w:rPr>
        <w:t>令和</w:t>
      </w:r>
      <w:r w:rsidRPr="00C046D8">
        <w:rPr>
          <w:rFonts w:hAnsi="ＭＳ 明朝" w:hint="eastAsia"/>
          <w:sz w:val="21"/>
          <w:szCs w:val="21"/>
        </w:rPr>
        <w:t>３</w:t>
      </w:r>
      <w:r w:rsidRPr="00C046D8">
        <w:rPr>
          <w:rFonts w:hAnsi="ＭＳ 明朝"/>
          <w:sz w:val="21"/>
          <w:szCs w:val="21"/>
        </w:rPr>
        <w:t>年度諮問受理第</w:t>
      </w:r>
      <w:r w:rsidRPr="00C046D8">
        <w:rPr>
          <w:rFonts w:hAnsi="ＭＳ 明朝" w:hint="eastAsia"/>
          <w:sz w:val="21"/>
          <w:szCs w:val="21"/>
        </w:rPr>
        <w:t>1</w:t>
      </w:r>
      <w:r w:rsidRPr="00C046D8">
        <w:rPr>
          <w:rFonts w:hAnsi="ＭＳ 明朝"/>
          <w:sz w:val="21"/>
          <w:szCs w:val="21"/>
        </w:rPr>
        <w:t>21</w:t>
      </w:r>
      <w:r w:rsidRPr="00C046D8">
        <w:rPr>
          <w:rFonts w:hAnsi="ＭＳ 明朝" w:hint="eastAsia"/>
          <w:sz w:val="21"/>
          <w:szCs w:val="21"/>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05"/>
      </w:tblGrid>
      <w:tr w:rsidR="00FC51D4" w:rsidRPr="00C046D8" w14:paraId="608A00E7" w14:textId="77777777" w:rsidTr="00A72052">
        <w:tc>
          <w:tcPr>
            <w:tcW w:w="2581" w:type="dxa"/>
            <w:shd w:val="clear" w:color="auto" w:fill="auto"/>
          </w:tcPr>
          <w:p w14:paraId="6AE2A961" w14:textId="77777777" w:rsidR="00FC51D4" w:rsidRPr="00C046D8" w:rsidRDefault="00FC51D4" w:rsidP="00A72052">
            <w:pPr>
              <w:jc w:val="center"/>
              <w:rPr>
                <w:rFonts w:hAnsi="ＭＳ 明朝"/>
                <w:bCs/>
                <w:color w:val="000000" w:themeColor="text1"/>
                <w:sz w:val="21"/>
                <w:szCs w:val="21"/>
              </w:rPr>
            </w:pPr>
            <w:r w:rsidRPr="00C046D8">
              <w:rPr>
                <w:rFonts w:hAnsi="ＭＳ 明朝" w:hint="eastAsia"/>
                <w:bCs/>
                <w:color w:val="000000" w:themeColor="text1"/>
                <w:sz w:val="21"/>
                <w:szCs w:val="21"/>
              </w:rPr>
              <w:t>年　月　日</w:t>
            </w:r>
          </w:p>
        </w:tc>
        <w:tc>
          <w:tcPr>
            <w:tcW w:w="5805" w:type="dxa"/>
            <w:shd w:val="clear" w:color="auto" w:fill="auto"/>
          </w:tcPr>
          <w:p w14:paraId="1488D618" w14:textId="77777777" w:rsidR="00FC51D4" w:rsidRPr="00C046D8" w:rsidRDefault="00FC51D4" w:rsidP="00A72052">
            <w:pPr>
              <w:jc w:val="center"/>
              <w:rPr>
                <w:rFonts w:hAnsi="ＭＳ 明朝"/>
                <w:bCs/>
                <w:color w:val="000000" w:themeColor="text1"/>
                <w:sz w:val="21"/>
                <w:szCs w:val="21"/>
              </w:rPr>
            </w:pPr>
            <w:r w:rsidRPr="00C046D8">
              <w:rPr>
                <w:rFonts w:hAnsi="ＭＳ 明朝" w:hint="eastAsia"/>
                <w:bCs/>
                <w:color w:val="000000" w:themeColor="text1"/>
                <w:sz w:val="21"/>
                <w:szCs w:val="21"/>
              </w:rPr>
              <w:t>経　　　　過</w:t>
            </w:r>
          </w:p>
        </w:tc>
      </w:tr>
      <w:tr w:rsidR="00FC51D4" w:rsidRPr="00C046D8" w14:paraId="3715A56F" w14:textId="77777777" w:rsidTr="00A72052">
        <w:tc>
          <w:tcPr>
            <w:tcW w:w="2581" w:type="dxa"/>
            <w:shd w:val="clear" w:color="auto" w:fill="auto"/>
          </w:tcPr>
          <w:p w14:paraId="295181E0" w14:textId="1713B912" w:rsidR="00FC51D4" w:rsidRPr="00C046D8" w:rsidRDefault="00FC51D4" w:rsidP="00A72052">
            <w:pPr>
              <w:rPr>
                <w:rFonts w:hAnsi="ＭＳ 明朝"/>
                <w:color w:val="000000" w:themeColor="text1"/>
                <w:sz w:val="21"/>
                <w:szCs w:val="21"/>
              </w:rPr>
            </w:pPr>
            <w:r w:rsidRPr="00C046D8">
              <w:rPr>
                <w:rFonts w:hAnsi="ＭＳ 明朝" w:hint="eastAsia"/>
                <w:color w:val="000000" w:themeColor="text1"/>
                <w:sz w:val="21"/>
                <w:szCs w:val="21"/>
              </w:rPr>
              <w:t>令和４年３月3</w:t>
            </w:r>
            <w:r w:rsidRPr="00C046D8">
              <w:rPr>
                <w:rFonts w:hAnsi="ＭＳ 明朝"/>
                <w:color w:val="000000" w:themeColor="text1"/>
                <w:sz w:val="21"/>
                <w:szCs w:val="21"/>
              </w:rPr>
              <w:t>1</w:t>
            </w:r>
            <w:r w:rsidRPr="00C046D8">
              <w:rPr>
                <w:rFonts w:hAnsi="ＭＳ 明朝" w:hint="eastAsia"/>
                <w:color w:val="000000" w:themeColor="text1"/>
                <w:sz w:val="21"/>
                <w:szCs w:val="21"/>
              </w:rPr>
              <w:t>日</w:t>
            </w:r>
          </w:p>
        </w:tc>
        <w:tc>
          <w:tcPr>
            <w:tcW w:w="5805" w:type="dxa"/>
            <w:shd w:val="clear" w:color="auto" w:fill="auto"/>
          </w:tcPr>
          <w:p w14:paraId="36F02DB1" w14:textId="77777777" w:rsidR="00FC51D4" w:rsidRPr="00C046D8" w:rsidRDefault="00FC51D4" w:rsidP="00A72052">
            <w:pPr>
              <w:jc w:val="left"/>
              <w:rPr>
                <w:rFonts w:hAnsi="ＭＳ 明朝"/>
                <w:color w:val="000000" w:themeColor="text1"/>
                <w:sz w:val="21"/>
                <w:szCs w:val="21"/>
              </w:rPr>
            </w:pPr>
            <w:r w:rsidRPr="00C046D8">
              <w:rPr>
                <w:rFonts w:hAnsi="ＭＳ 明朝" w:hint="eastAsia"/>
                <w:color w:val="000000" w:themeColor="text1"/>
                <w:sz w:val="21"/>
                <w:szCs w:val="21"/>
              </w:rPr>
              <w:t>諮問書の受理</w:t>
            </w:r>
          </w:p>
        </w:tc>
      </w:tr>
      <w:tr w:rsidR="00FC51D4" w:rsidRPr="00C046D8" w14:paraId="478393FA" w14:textId="77777777" w:rsidTr="00A72052">
        <w:tc>
          <w:tcPr>
            <w:tcW w:w="2581" w:type="dxa"/>
            <w:shd w:val="clear" w:color="auto" w:fill="auto"/>
          </w:tcPr>
          <w:p w14:paraId="54786DC3" w14:textId="0CDDAF31" w:rsidR="00FC51D4" w:rsidRPr="00C046D8" w:rsidRDefault="00FC51D4" w:rsidP="00A72052">
            <w:pPr>
              <w:rPr>
                <w:rFonts w:hAnsi="ＭＳ 明朝"/>
                <w:color w:val="000000" w:themeColor="text1"/>
                <w:sz w:val="21"/>
                <w:szCs w:val="21"/>
              </w:rPr>
            </w:pPr>
            <w:r w:rsidRPr="00C046D8">
              <w:rPr>
                <w:rFonts w:hAnsi="ＭＳ 明朝" w:hint="eastAsia"/>
                <w:color w:val="000000" w:themeColor="text1"/>
                <w:sz w:val="21"/>
                <w:szCs w:val="21"/>
              </w:rPr>
              <w:t>令和４</w:t>
            </w:r>
            <w:r w:rsidRPr="00C046D8">
              <w:rPr>
                <w:rFonts w:hAnsi="ＭＳ 明朝"/>
                <w:color w:val="000000" w:themeColor="text1"/>
                <w:sz w:val="21"/>
                <w:szCs w:val="21"/>
              </w:rPr>
              <w:t>年</w:t>
            </w:r>
            <w:r w:rsidRPr="00C046D8">
              <w:rPr>
                <w:rFonts w:hAnsi="ＭＳ 明朝" w:hint="eastAsia"/>
                <w:color w:val="000000" w:themeColor="text1"/>
                <w:sz w:val="21"/>
                <w:szCs w:val="21"/>
              </w:rPr>
              <w:t>11</w:t>
            </w:r>
            <w:r w:rsidRPr="00C046D8">
              <w:rPr>
                <w:rFonts w:hAnsi="ＭＳ 明朝"/>
                <w:color w:val="000000" w:themeColor="text1"/>
                <w:sz w:val="21"/>
                <w:szCs w:val="21"/>
              </w:rPr>
              <w:t>月</w:t>
            </w:r>
            <w:r w:rsidRPr="00C046D8">
              <w:rPr>
                <w:rFonts w:hAnsi="ＭＳ 明朝" w:hint="eastAsia"/>
                <w:color w:val="000000" w:themeColor="text1"/>
                <w:sz w:val="21"/>
                <w:szCs w:val="21"/>
              </w:rPr>
              <w:t>1</w:t>
            </w:r>
            <w:r w:rsidRPr="00C046D8">
              <w:rPr>
                <w:rFonts w:hAnsi="ＭＳ 明朝"/>
                <w:color w:val="000000" w:themeColor="text1"/>
                <w:sz w:val="21"/>
                <w:szCs w:val="21"/>
              </w:rPr>
              <w:t>1日</w:t>
            </w:r>
          </w:p>
        </w:tc>
        <w:tc>
          <w:tcPr>
            <w:tcW w:w="5805" w:type="dxa"/>
            <w:shd w:val="clear" w:color="auto" w:fill="auto"/>
          </w:tcPr>
          <w:p w14:paraId="2B17B4E6" w14:textId="77777777" w:rsidR="00FC51D4" w:rsidRPr="00C046D8" w:rsidRDefault="00FC51D4" w:rsidP="00A72052">
            <w:pPr>
              <w:rPr>
                <w:rFonts w:hAnsi="ＭＳ 明朝"/>
                <w:color w:val="000000" w:themeColor="text1"/>
                <w:sz w:val="21"/>
                <w:szCs w:val="21"/>
              </w:rPr>
            </w:pPr>
            <w:r w:rsidRPr="00C046D8">
              <w:rPr>
                <w:rFonts w:hAnsi="ＭＳ 明朝" w:hint="eastAsia"/>
                <w:color w:val="000000" w:themeColor="text1"/>
                <w:sz w:val="21"/>
                <w:szCs w:val="21"/>
              </w:rPr>
              <w:t>実施機関からの意見書の収受</w:t>
            </w:r>
          </w:p>
        </w:tc>
      </w:tr>
      <w:tr w:rsidR="00FC51D4" w:rsidRPr="00C046D8" w14:paraId="325D553A" w14:textId="77777777" w:rsidTr="00A72052">
        <w:tc>
          <w:tcPr>
            <w:tcW w:w="2581" w:type="dxa"/>
            <w:shd w:val="clear" w:color="auto" w:fill="auto"/>
          </w:tcPr>
          <w:p w14:paraId="12D2C491" w14:textId="7E4A3D03" w:rsidR="00FC51D4" w:rsidRPr="00C046D8" w:rsidRDefault="00FC51D4" w:rsidP="00A72052">
            <w:pPr>
              <w:rPr>
                <w:rFonts w:hAnsi="ＭＳ 明朝"/>
                <w:color w:val="000000" w:themeColor="text1"/>
                <w:sz w:val="21"/>
                <w:szCs w:val="21"/>
              </w:rPr>
            </w:pPr>
            <w:r w:rsidRPr="00C046D8">
              <w:rPr>
                <w:rFonts w:hAnsi="ＭＳ 明朝" w:hint="eastAsia"/>
                <w:color w:val="000000" w:themeColor="text1"/>
                <w:sz w:val="21"/>
                <w:szCs w:val="21"/>
              </w:rPr>
              <w:t>令和４</w:t>
            </w:r>
            <w:r w:rsidRPr="00C046D8">
              <w:rPr>
                <w:rFonts w:hAnsi="ＭＳ 明朝"/>
                <w:color w:val="000000" w:themeColor="text1"/>
                <w:sz w:val="21"/>
                <w:szCs w:val="21"/>
              </w:rPr>
              <w:t>年</w:t>
            </w:r>
            <w:r w:rsidRPr="00C046D8">
              <w:rPr>
                <w:rFonts w:hAnsi="ＭＳ 明朝" w:hint="eastAsia"/>
                <w:color w:val="000000" w:themeColor="text1"/>
                <w:sz w:val="21"/>
                <w:szCs w:val="21"/>
              </w:rPr>
              <w:t>1</w:t>
            </w:r>
            <w:r w:rsidRPr="00C046D8">
              <w:rPr>
                <w:rFonts w:hAnsi="ＭＳ 明朝"/>
                <w:color w:val="000000" w:themeColor="text1"/>
                <w:sz w:val="21"/>
                <w:szCs w:val="21"/>
              </w:rPr>
              <w:t>2月</w:t>
            </w:r>
            <w:r w:rsidRPr="00C046D8">
              <w:rPr>
                <w:rFonts w:hAnsi="ＭＳ 明朝" w:hint="eastAsia"/>
                <w:color w:val="000000" w:themeColor="text1"/>
                <w:sz w:val="21"/>
                <w:szCs w:val="21"/>
              </w:rPr>
              <w:t>2</w:t>
            </w:r>
            <w:r w:rsidRPr="00C046D8">
              <w:rPr>
                <w:rFonts w:hAnsi="ＭＳ 明朝"/>
                <w:color w:val="000000" w:themeColor="text1"/>
                <w:sz w:val="21"/>
                <w:szCs w:val="21"/>
              </w:rPr>
              <w:t>0日</w:t>
            </w:r>
          </w:p>
        </w:tc>
        <w:tc>
          <w:tcPr>
            <w:tcW w:w="5805" w:type="dxa"/>
            <w:shd w:val="clear" w:color="auto" w:fill="auto"/>
          </w:tcPr>
          <w:p w14:paraId="3ACBAA9E" w14:textId="10BFC442" w:rsidR="00FC51D4" w:rsidRPr="00C046D8" w:rsidRDefault="00FC51D4" w:rsidP="00A72052">
            <w:pPr>
              <w:rPr>
                <w:rFonts w:hAnsi="ＭＳ 明朝"/>
                <w:color w:val="000000" w:themeColor="text1"/>
                <w:sz w:val="21"/>
                <w:szCs w:val="21"/>
              </w:rPr>
            </w:pPr>
            <w:r w:rsidRPr="00C046D8">
              <w:rPr>
                <w:rFonts w:hAnsi="ＭＳ 明朝" w:hint="eastAsia"/>
                <w:color w:val="000000" w:themeColor="text1"/>
                <w:sz w:val="21"/>
                <w:szCs w:val="21"/>
              </w:rPr>
              <w:t>審査請求人からの意見書の収受</w:t>
            </w:r>
          </w:p>
        </w:tc>
      </w:tr>
      <w:tr w:rsidR="00FC51D4" w:rsidRPr="00C046D8" w14:paraId="20C1F424" w14:textId="77777777" w:rsidTr="00A72052">
        <w:tc>
          <w:tcPr>
            <w:tcW w:w="2581" w:type="dxa"/>
            <w:shd w:val="clear" w:color="auto" w:fill="auto"/>
          </w:tcPr>
          <w:p w14:paraId="1DD0AF0C" w14:textId="6CCFF14D" w:rsidR="00FC51D4" w:rsidRPr="00C046D8" w:rsidRDefault="00FC51D4" w:rsidP="00A72052">
            <w:pPr>
              <w:rPr>
                <w:rFonts w:hAnsi="ＭＳ 明朝"/>
                <w:color w:val="000000" w:themeColor="text1"/>
                <w:sz w:val="21"/>
                <w:szCs w:val="21"/>
              </w:rPr>
            </w:pPr>
            <w:r w:rsidRPr="00C046D8">
              <w:rPr>
                <w:rFonts w:hAnsi="ＭＳ 明朝" w:hint="eastAsia"/>
                <w:color w:val="000000" w:themeColor="text1"/>
                <w:sz w:val="21"/>
                <w:szCs w:val="21"/>
              </w:rPr>
              <w:t>令和５</w:t>
            </w:r>
            <w:r w:rsidRPr="00C046D8">
              <w:rPr>
                <w:rFonts w:hAnsi="ＭＳ 明朝"/>
                <w:color w:val="000000" w:themeColor="text1"/>
                <w:sz w:val="21"/>
                <w:szCs w:val="21"/>
              </w:rPr>
              <w:t>年</w:t>
            </w:r>
            <w:r w:rsidRPr="00C046D8">
              <w:rPr>
                <w:rFonts w:hAnsi="ＭＳ 明朝" w:hint="eastAsia"/>
                <w:color w:val="000000" w:themeColor="text1"/>
                <w:sz w:val="21"/>
                <w:szCs w:val="21"/>
              </w:rPr>
              <w:t>７</w:t>
            </w:r>
            <w:r w:rsidRPr="00C046D8">
              <w:rPr>
                <w:rFonts w:hAnsi="ＭＳ 明朝"/>
                <w:color w:val="000000" w:themeColor="text1"/>
                <w:sz w:val="21"/>
                <w:szCs w:val="21"/>
              </w:rPr>
              <w:t>月</w:t>
            </w:r>
            <w:r w:rsidRPr="00C046D8">
              <w:rPr>
                <w:rFonts w:hAnsi="ＭＳ 明朝" w:hint="eastAsia"/>
                <w:color w:val="000000" w:themeColor="text1"/>
                <w:sz w:val="21"/>
                <w:szCs w:val="21"/>
              </w:rPr>
              <w:t>1</w:t>
            </w:r>
            <w:r w:rsidRPr="00C046D8">
              <w:rPr>
                <w:rFonts w:hAnsi="ＭＳ 明朝"/>
                <w:color w:val="000000" w:themeColor="text1"/>
                <w:sz w:val="21"/>
                <w:szCs w:val="21"/>
              </w:rPr>
              <w:t>0日</w:t>
            </w:r>
          </w:p>
        </w:tc>
        <w:tc>
          <w:tcPr>
            <w:tcW w:w="5805" w:type="dxa"/>
            <w:shd w:val="clear" w:color="auto" w:fill="auto"/>
          </w:tcPr>
          <w:p w14:paraId="69D80EF0" w14:textId="77777777" w:rsidR="00FC51D4" w:rsidRPr="00C046D8" w:rsidRDefault="00FC51D4" w:rsidP="00A72052">
            <w:pPr>
              <w:rPr>
                <w:rFonts w:hAnsi="ＭＳ 明朝"/>
                <w:color w:val="000000" w:themeColor="text1"/>
                <w:sz w:val="21"/>
                <w:szCs w:val="21"/>
              </w:rPr>
            </w:pPr>
            <w:r w:rsidRPr="00C046D8">
              <w:rPr>
                <w:rFonts w:hAnsi="ＭＳ 明朝" w:hint="eastAsia"/>
                <w:sz w:val="21"/>
                <w:szCs w:val="21"/>
              </w:rPr>
              <w:t>調査審議</w:t>
            </w:r>
          </w:p>
        </w:tc>
      </w:tr>
      <w:tr w:rsidR="00FC51D4" w:rsidRPr="00C046D8" w14:paraId="76640A38" w14:textId="77777777" w:rsidTr="00A72052">
        <w:tc>
          <w:tcPr>
            <w:tcW w:w="2581" w:type="dxa"/>
            <w:shd w:val="clear" w:color="auto" w:fill="auto"/>
          </w:tcPr>
          <w:p w14:paraId="4BBFD295" w14:textId="3735E20A" w:rsidR="00FC51D4" w:rsidRPr="00C046D8" w:rsidRDefault="00FC51D4" w:rsidP="00A72052">
            <w:pPr>
              <w:rPr>
                <w:rFonts w:hAnsi="ＭＳ 明朝"/>
                <w:color w:val="000000" w:themeColor="text1"/>
                <w:sz w:val="21"/>
                <w:szCs w:val="21"/>
              </w:rPr>
            </w:pPr>
            <w:r w:rsidRPr="00C046D8">
              <w:rPr>
                <w:rFonts w:hAnsi="ＭＳ 明朝" w:hint="eastAsia"/>
                <w:color w:val="000000" w:themeColor="text1"/>
                <w:sz w:val="21"/>
                <w:szCs w:val="21"/>
              </w:rPr>
              <w:t>令和５</w:t>
            </w:r>
            <w:r w:rsidRPr="00C046D8">
              <w:rPr>
                <w:rFonts w:hAnsi="ＭＳ 明朝"/>
                <w:color w:val="000000" w:themeColor="text1"/>
                <w:sz w:val="21"/>
                <w:szCs w:val="21"/>
              </w:rPr>
              <w:t>年</w:t>
            </w:r>
            <w:r w:rsidRPr="00C046D8">
              <w:rPr>
                <w:rFonts w:hAnsi="ＭＳ 明朝" w:hint="eastAsia"/>
                <w:color w:val="000000" w:themeColor="text1"/>
                <w:sz w:val="21"/>
                <w:szCs w:val="21"/>
              </w:rPr>
              <w:t>８</w:t>
            </w:r>
            <w:r w:rsidRPr="00C046D8">
              <w:rPr>
                <w:rFonts w:hAnsi="ＭＳ 明朝"/>
                <w:color w:val="000000" w:themeColor="text1"/>
                <w:sz w:val="21"/>
                <w:szCs w:val="21"/>
              </w:rPr>
              <w:t>月</w:t>
            </w:r>
            <w:r w:rsidRPr="00C046D8">
              <w:rPr>
                <w:rFonts w:hAnsi="ＭＳ 明朝" w:hint="eastAsia"/>
                <w:color w:val="000000" w:themeColor="text1"/>
                <w:sz w:val="21"/>
                <w:szCs w:val="21"/>
              </w:rPr>
              <w:t>1</w:t>
            </w:r>
            <w:r w:rsidRPr="00C046D8">
              <w:rPr>
                <w:rFonts w:hAnsi="ＭＳ 明朝"/>
                <w:color w:val="000000" w:themeColor="text1"/>
                <w:sz w:val="21"/>
                <w:szCs w:val="21"/>
              </w:rPr>
              <w:t>0日</w:t>
            </w:r>
          </w:p>
        </w:tc>
        <w:tc>
          <w:tcPr>
            <w:tcW w:w="5805" w:type="dxa"/>
            <w:shd w:val="clear" w:color="auto" w:fill="auto"/>
          </w:tcPr>
          <w:p w14:paraId="18FE7F3D" w14:textId="77777777" w:rsidR="00FC51D4" w:rsidRPr="00C046D8" w:rsidRDefault="00FC51D4" w:rsidP="00A72052">
            <w:pPr>
              <w:rPr>
                <w:rFonts w:hAnsi="ＭＳ 明朝"/>
                <w:sz w:val="21"/>
                <w:szCs w:val="21"/>
              </w:rPr>
            </w:pPr>
            <w:r w:rsidRPr="00C046D8">
              <w:rPr>
                <w:rFonts w:hAnsi="ＭＳ 明朝" w:hint="eastAsia"/>
                <w:sz w:val="21"/>
                <w:szCs w:val="21"/>
              </w:rPr>
              <w:t>調査審議</w:t>
            </w:r>
          </w:p>
        </w:tc>
      </w:tr>
      <w:tr w:rsidR="00FC51D4" w:rsidRPr="00C046D8" w14:paraId="285062C7" w14:textId="77777777" w:rsidTr="00A72052">
        <w:tc>
          <w:tcPr>
            <w:tcW w:w="2581" w:type="dxa"/>
            <w:shd w:val="clear" w:color="auto" w:fill="auto"/>
          </w:tcPr>
          <w:p w14:paraId="76E8F5FC" w14:textId="64FFDA17" w:rsidR="00FC51D4" w:rsidRPr="00C046D8" w:rsidRDefault="00FC51D4" w:rsidP="00A72052">
            <w:pPr>
              <w:rPr>
                <w:rFonts w:hAnsi="ＭＳ 明朝"/>
                <w:color w:val="000000" w:themeColor="text1"/>
                <w:sz w:val="21"/>
                <w:szCs w:val="21"/>
              </w:rPr>
            </w:pPr>
            <w:r w:rsidRPr="00C046D8">
              <w:rPr>
                <w:rFonts w:hAnsi="ＭＳ 明朝" w:hint="eastAsia"/>
                <w:color w:val="000000" w:themeColor="text1"/>
                <w:sz w:val="21"/>
                <w:szCs w:val="21"/>
              </w:rPr>
              <w:t>令和５</w:t>
            </w:r>
            <w:r w:rsidRPr="00C046D8">
              <w:rPr>
                <w:rFonts w:hAnsi="ＭＳ 明朝"/>
                <w:color w:val="000000" w:themeColor="text1"/>
                <w:sz w:val="21"/>
                <w:szCs w:val="21"/>
              </w:rPr>
              <w:t>年</w:t>
            </w:r>
            <w:r w:rsidRPr="00C046D8">
              <w:rPr>
                <w:rFonts w:hAnsi="ＭＳ 明朝" w:hint="eastAsia"/>
                <w:color w:val="000000" w:themeColor="text1"/>
                <w:sz w:val="21"/>
                <w:szCs w:val="21"/>
              </w:rPr>
              <w:t>９</w:t>
            </w:r>
            <w:r w:rsidRPr="00C046D8">
              <w:rPr>
                <w:rFonts w:hAnsi="ＭＳ 明朝"/>
                <w:color w:val="000000" w:themeColor="text1"/>
                <w:sz w:val="21"/>
                <w:szCs w:val="21"/>
              </w:rPr>
              <w:t>月</w:t>
            </w:r>
            <w:r w:rsidRPr="00C046D8">
              <w:rPr>
                <w:rFonts w:hAnsi="ＭＳ 明朝" w:hint="eastAsia"/>
                <w:color w:val="000000" w:themeColor="text1"/>
                <w:sz w:val="21"/>
                <w:szCs w:val="21"/>
              </w:rPr>
              <w:t>４</w:t>
            </w:r>
            <w:r w:rsidRPr="00C046D8">
              <w:rPr>
                <w:rFonts w:hAnsi="ＭＳ 明朝"/>
                <w:color w:val="000000" w:themeColor="text1"/>
                <w:sz w:val="21"/>
                <w:szCs w:val="21"/>
              </w:rPr>
              <w:t>日</w:t>
            </w:r>
          </w:p>
        </w:tc>
        <w:tc>
          <w:tcPr>
            <w:tcW w:w="5805" w:type="dxa"/>
            <w:shd w:val="clear" w:color="auto" w:fill="auto"/>
          </w:tcPr>
          <w:p w14:paraId="6231B743" w14:textId="77777777" w:rsidR="00FC51D4" w:rsidRPr="00C046D8" w:rsidRDefault="00FC51D4" w:rsidP="00A72052">
            <w:pPr>
              <w:rPr>
                <w:rFonts w:hAnsi="ＭＳ 明朝"/>
                <w:sz w:val="21"/>
                <w:szCs w:val="21"/>
              </w:rPr>
            </w:pPr>
            <w:r w:rsidRPr="00C046D8">
              <w:rPr>
                <w:rFonts w:hAnsi="ＭＳ 明朝" w:hint="eastAsia"/>
                <w:sz w:val="21"/>
                <w:szCs w:val="21"/>
              </w:rPr>
              <w:t>調査審議</w:t>
            </w:r>
          </w:p>
        </w:tc>
      </w:tr>
      <w:tr w:rsidR="00FC51D4" w:rsidRPr="00C046D8" w14:paraId="2091C5C5" w14:textId="77777777" w:rsidTr="00A72052">
        <w:tc>
          <w:tcPr>
            <w:tcW w:w="2581" w:type="dxa"/>
            <w:shd w:val="clear" w:color="auto" w:fill="auto"/>
          </w:tcPr>
          <w:p w14:paraId="2B41F4CD" w14:textId="2B516D4E" w:rsidR="00FC51D4" w:rsidRPr="00C046D8" w:rsidRDefault="00FC51D4" w:rsidP="00A72052">
            <w:pPr>
              <w:rPr>
                <w:rFonts w:hAnsi="ＭＳ 明朝"/>
                <w:color w:val="000000" w:themeColor="text1"/>
                <w:sz w:val="21"/>
                <w:szCs w:val="21"/>
              </w:rPr>
            </w:pPr>
            <w:r w:rsidRPr="00C046D8">
              <w:rPr>
                <w:rFonts w:hAnsi="ＭＳ 明朝" w:hint="eastAsia"/>
                <w:color w:val="000000" w:themeColor="text1"/>
                <w:sz w:val="21"/>
                <w:szCs w:val="21"/>
              </w:rPr>
              <w:t>令和５</w:t>
            </w:r>
            <w:r w:rsidRPr="00C046D8">
              <w:rPr>
                <w:rFonts w:hAnsi="ＭＳ 明朝"/>
                <w:color w:val="000000" w:themeColor="text1"/>
                <w:sz w:val="21"/>
                <w:szCs w:val="21"/>
              </w:rPr>
              <w:t>年</w:t>
            </w:r>
            <w:r w:rsidR="00D875F8" w:rsidRPr="00C046D8">
              <w:rPr>
                <w:rFonts w:hAnsi="ＭＳ 明朝" w:hint="eastAsia"/>
                <w:color w:val="000000" w:themeColor="text1"/>
                <w:sz w:val="21"/>
                <w:szCs w:val="21"/>
              </w:rPr>
              <w:t>1</w:t>
            </w:r>
            <w:r w:rsidR="00D875F8" w:rsidRPr="00C046D8">
              <w:rPr>
                <w:rFonts w:hAnsi="ＭＳ 明朝"/>
                <w:color w:val="000000" w:themeColor="text1"/>
                <w:sz w:val="21"/>
                <w:szCs w:val="21"/>
              </w:rPr>
              <w:t>0</w:t>
            </w:r>
            <w:r w:rsidRPr="00C046D8">
              <w:rPr>
                <w:rFonts w:hAnsi="ＭＳ 明朝"/>
                <w:color w:val="000000" w:themeColor="text1"/>
                <w:sz w:val="21"/>
                <w:szCs w:val="21"/>
              </w:rPr>
              <w:t>月</w:t>
            </w:r>
            <w:r w:rsidR="00D875F8" w:rsidRPr="00C046D8">
              <w:rPr>
                <w:rFonts w:hAnsi="ＭＳ 明朝" w:hint="eastAsia"/>
                <w:color w:val="000000" w:themeColor="text1"/>
                <w:sz w:val="21"/>
                <w:szCs w:val="21"/>
              </w:rPr>
              <w:t>1</w:t>
            </w:r>
            <w:r w:rsidR="00D875F8" w:rsidRPr="00C046D8">
              <w:rPr>
                <w:rFonts w:hAnsi="ＭＳ 明朝"/>
                <w:color w:val="000000" w:themeColor="text1"/>
                <w:sz w:val="21"/>
                <w:szCs w:val="21"/>
              </w:rPr>
              <w:t>3</w:t>
            </w:r>
            <w:r w:rsidRPr="00C046D8">
              <w:rPr>
                <w:rFonts w:hAnsi="ＭＳ 明朝"/>
                <w:color w:val="000000" w:themeColor="text1"/>
                <w:sz w:val="21"/>
                <w:szCs w:val="21"/>
              </w:rPr>
              <w:t>日</w:t>
            </w:r>
          </w:p>
        </w:tc>
        <w:tc>
          <w:tcPr>
            <w:tcW w:w="5805" w:type="dxa"/>
            <w:shd w:val="clear" w:color="auto" w:fill="auto"/>
          </w:tcPr>
          <w:p w14:paraId="1C591545" w14:textId="441CC84F" w:rsidR="00FC51D4" w:rsidRPr="00C046D8" w:rsidRDefault="00FC51D4" w:rsidP="00A72052">
            <w:pPr>
              <w:rPr>
                <w:rFonts w:hAnsi="ＭＳ 明朝"/>
                <w:sz w:val="21"/>
                <w:szCs w:val="21"/>
              </w:rPr>
            </w:pPr>
            <w:r w:rsidRPr="00C046D8">
              <w:rPr>
                <w:rFonts w:hAnsi="ＭＳ 明朝" w:hint="eastAsia"/>
                <w:sz w:val="21"/>
                <w:szCs w:val="21"/>
              </w:rPr>
              <w:t>調査審議</w:t>
            </w:r>
          </w:p>
        </w:tc>
      </w:tr>
      <w:tr w:rsidR="00FC51D4" w:rsidRPr="00C046D8" w14:paraId="2354113C" w14:textId="77777777" w:rsidTr="00A72052">
        <w:tc>
          <w:tcPr>
            <w:tcW w:w="2581" w:type="dxa"/>
            <w:shd w:val="clear" w:color="auto" w:fill="auto"/>
          </w:tcPr>
          <w:p w14:paraId="2EEA332D" w14:textId="0C8ECF26" w:rsidR="00FC51D4" w:rsidRPr="00C046D8" w:rsidRDefault="00FC51D4" w:rsidP="00A72052">
            <w:pPr>
              <w:rPr>
                <w:rFonts w:hAnsi="ＭＳ 明朝"/>
                <w:color w:val="000000" w:themeColor="text1"/>
                <w:sz w:val="21"/>
                <w:szCs w:val="21"/>
              </w:rPr>
            </w:pPr>
            <w:r w:rsidRPr="00C046D8">
              <w:rPr>
                <w:rFonts w:hAnsi="ＭＳ 明朝" w:hint="eastAsia"/>
                <w:color w:val="000000" w:themeColor="text1"/>
                <w:sz w:val="21"/>
                <w:szCs w:val="21"/>
              </w:rPr>
              <w:t>令和５</w:t>
            </w:r>
            <w:r w:rsidRPr="00C046D8">
              <w:rPr>
                <w:rFonts w:hAnsi="ＭＳ 明朝"/>
                <w:color w:val="000000" w:themeColor="text1"/>
                <w:sz w:val="21"/>
                <w:szCs w:val="21"/>
              </w:rPr>
              <w:t>年</w:t>
            </w:r>
            <w:r w:rsidR="00586728" w:rsidRPr="00C046D8">
              <w:rPr>
                <w:rFonts w:hAnsi="ＭＳ 明朝" w:hint="eastAsia"/>
                <w:color w:val="000000" w:themeColor="text1"/>
                <w:sz w:val="21"/>
                <w:szCs w:val="21"/>
              </w:rPr>
              <w:t>1</w:t>
            </w:r>
            <w:r w:rsidR="00586728" w:rsidRPr="00C046D8">
              <w:rPr>
                <w:rFonts w:hAnsi="ＭＳ 明朝"/>
                <w:color w:val="000000" w:themeColor="text1"/>
                <w:sz w:val="21"/>
                <w:szCs w:val="21"/>
              </w:rPr>
              <w:t>1</w:t>
            </w:r>
            <w:r w:rsidRPr="00C046D8">
              <w:rPr>
                <w:rFonts w:hAnsi="ＭＳ 明朝"/>
                <w:color w:val="000000" w:themeColor="text1"/>
                <w:sz w:val="21"/>
                <w:szCs w:val="21"/>
              </w:rPr>
              <w:t>月</w:t>
            </w:r>
            <w:r w:rsidR="00586728" w:rsidRPr="00C046D8">
              <w:rPr>
                <w:rFonts w:hAnsi="ＭＳ 明朝" w:hint="eastAsia"/>
                <w:color w:val="000000" w:themeColor="text1"/>
                <w:sz w:val="21"/>
                <w:szCs w:val="21"/>
              </w:rPr>
              <w:t>７</w:t>
            </w:r>
            <w:r w:rsidRPr="00C046D8">
              <w:rPr>
                <w:rFonts w:hAnsi="ＭＳ 明朝"/>
                <w:color w:val="000000" w:themeColor="text1"/>
                <w:sz w:val="21"/>
                <w:szCs w:val="21"/>
              </w:rPr>
              <w:t>日</w:t>
            </w:r>
          </w:p>
        </w:tc>
        <w:tc>
          <w:tcPr>
            <w:tcW w:w="5805" w:type="dxa"/>
            <w:shd w:val="clear" w:color="auto" w:fill="auto"/>
          </w:tcPr>
          <w:p w14:paraId="69BA18BE" w14:textId="388B73E2" w:rsidR="00FC51D4" w:rsidRPr="00C046D8" w:rsidRDefault="00586728" w:rsidP="00A72052">
            <w:pPr>
              <w:rPr>
                <w:rFonts w:hAnsi="ＭＳ 明朝"/>
                <w:sz w:val="21"/>
                <w:szCs w:val="21"/>
              </w:rPr>
            </w:pPr>
            <w:r w:rsidRPr="00C046D8">
              <w:rPr>
                <w:rFonts w:hAnsi="ＭＳ 明朝" w:hint="eastAsia"/>
                <w:sz w:val="21"/>
                <w:szCs w:val="21"/>
              </w:rPr>
              <w:t>調査審議</w:t>
            </w:r>
          </w:p>
        </w:tc>
      </w:tr>
      <w:tr w:rsidR="00586728" w:rsidRPr="00C046D8" w14:paraId="2324339B" w14:textId="77777777" w:rsidTr="00A72052">
        <w:tc>
          <w:tcPr>
            <w:tcW w:w="2581" w:type="dxa"/>
            <w:shd w:val="clear" w:color="auto" w:fill="auto"/>
          </w:tcPr>
          <w:p w14:paraId="184A7E90" w14:textId="541D5E0D" w:rsidR="00586728" w:rsidRPr="00C046D8" w:rsidRDefault="00586728" w:rsidP="00A72052">
            <w:pPr>
              <w:rPr>
                <w:rFonts w:hAnsi="ＭＳ 明朝"/>
                <w:color w:val="000000" w:themeColor="text1"/>
                <w:sz w:val="21"/>
                <w:szCs w:val="21"/>
              </w:rPr>
            </w:pPr>
            <w:r w:rsidRPr="00C046D8">
              <w:rPr>
                <w:rFonts w:hAnsi="ＭＳ 明朝" w:hint="eastAsia"/>
                <w:color w:val="000000" w:themeColor="text1"/>
                <w:sz w:val="21"/>
                <w:szCs w:val="21"/>
              </w:rPr>
              <w:t>令和６</w:t>
            </w:r>
            <w:r w:rsidRPr="00C046D8">
              <w:rPr>
                <w:rFonts w:hAnsi="ＭＳ 明朝"/>
                <w:color w:val="000000" w:themeColor="text1"/>
                <w:sz w:val="21"/>
                <w:szCs w:val="21"/>
              </w:rPr>
              <w:t>年</w:t>
            </w:r>
            <w:r w:rsidRPr="00C046D8">
              <w:rPr>
                <w:rFonts w:hAnsi="ＭＳ 明朝" w:hint="eastAsia"/>
                <w:color w:val="000000" w:themeColor="text1"/>
                <w:sz w:val="21"/>
                <w:szCs w:val="21"/>
              </w:rPr>
              <w:t>１</w:t>
            </w:r>
            <w:r w:rsidRPr="00C046D8">
              <w:rPr>
                <w:rFonts w:hAnsi="ＭＳ 明朝"/>
                <w:color w:val="000000" w:themeColor="text1"/>
                <w:sz w:val="21"/>
                <w:szCs w:val="21"/>
              </w:rPr>
              <w:t>月</w:t>
            </w:r>
            <w:r w:rsidRPr="00C046D8">
              <w:rPr>
                <w:rFonts w:hAnsi="ＭＳ 明朝" w:hint="eastAsia"/>
                <w:color w:val="000000" w:themeColor="text1"/>
                <w:sz w:val="21"/>
                <w:szCs w:val="21"/>
              </w:rPr>
              <w:t>1</w:t>
            </w:r>
            <w:r w:rsidRPr="00C046D8">
              <w:rPr>
                <w:rFonts w:hAnsi="ＭＳ 明朝"/>
                <w:color w:val="000000" w:themeColor="text1"/>
                <w:sz w:val="21"/>
                <w:szCs w:val="21"/>
              </w:rPr>
              <w:t>6日</w:t>
            </w:r>
          </w:p>
        </w:tc>
        <w:tc>
          <w:tcPr>
            <w:tcW w:w="5805" w:type="dxa"/>
            <w:shd w:val="clear" w:color="auto" w:fill="auto"/>
          </w:tcPr>
          <w:p w14:paraId="7CE61E45" w14:textId="6A5E3E82" w:rsidR="00586728" w:rsidRPr="00C046D8" w:rsidRDefault="00586728" w:rsidP="00A72052">
            <w:pPr>
              <w:rPr>
                <w:rFonts w:hAnsi="ＭＳ 明朝"/>
                <w:sz w:val="21"/>
                <w:szCs w:val="21"/>
              </w:rPr>
            </w:pPr>
            <w:r w:rsidRPr="00C046D8">
              <w:rPr>
                <w:rFonts w:hAnsi="ＭＳ 明朝" w:hint="eastAsia"/>
                <w:sz w:val="21"/>
                <w:szCs w:val="21"/>
              </w:rPr>
              <w:t>調査審議</w:t>
            </w:r>
          </w:p>
        </w:tc>
      </w:tr>
      <w:tr w:rsidR="00586728" w:rsidRPr="009E3DAE" w14:paraId="31E68606" w14:textId="77777777" w:rsidTr="00A72052">
        <w:tc>
          <w:tcPr>
            <w:tcW w:w="2581" w:type="dxa"/>
            <w:shd w:val="clear" w:color="auto" w:fill="auto"/>
          </w:tcPr>
          <w:p w14:paraId="3F41F06D" w14:textId="11A26FFA" w:rsidR="00586728" w:rsidRPr="00C046D8" w:rsidRDefault="00586728" w:rsidP="00A72052">
            <w:pPr>
              <w:rPr>
                <w:rFonts w:hAnsi="ＭＳ 明朝"/>
                <w:color w:val="000000" w:themeColor="text1"/>
                <w:sz w:val="21"/>
                <w:szCs w:val="21"/>
              </w:rPr>
            </w:pPr>
            <w:r w:rsidRPr="00C046D8">
              <w:rPr>
                <w:rFonts w:hAnsi="ＭＳ 明朝" w:hint="eastAsia"/>
                <w:color w:val="000000" w:themeColor="text1"/>
                <w:sz w:val="21"/>
                <w:szCs w:val="21"/>
              </w:rPr>
              <w:t>令和６</w:t>
            </w:r>
            <w:r w:rsidRPr="00C046D8">
              <w:rPr>
                <w:rFonts w:hAnsi="ＭＳ 明朝"/>
                <w:color w:val="000000" w:themeColor="text1"/>
                <w:sz w:val="21"/>
                <w:szCs w:val="21"/>
              </w:rPr>
              <w:t>年</w:t>
            </w:r>
            <w:r w:rsidR="000A333E" w:rsidRPr="00C046D8">
              <w:rPr>
                <w:rFonts w:hAnsi="ＭＳ 明朝" w:hint="eastAsia"/>
                <w:color w:val="000000" w:themeColor="text1"/>
                <w:sz w:val="21"/>
                <w:szCs w:val="21"/>
              </w:rPr>
              <w:t>３</w:t>
            </w:r>
            <w:r w:rsidRPr="00C046D8">
              <w:rPr>
                <w:rFonts w:hAnsi="ＭＳ 明朝"/>
                <w:color w:val="000000" w:themeColor="text1"/>
                <w:sz w:val="21"/>
                <w:szCs w:val="21"/>
              </w:rPr>
              <w:t>月</w:t>
            </w:r>
            <w:r w:rsidR="000A333E" w:rsidRPr="00C046D8">
              <w:rPr>
                <w:rFonts w:hAnsi="ＭＳ 明朝" w:hint="eastAsia"/>
                <w:color w:val="000000" w:themeColor="text1"/>
                <w:sz w:val="21"/>
                <w:szCs w:val="21"/>
              </w:rPr>
              <w:t>2</w:t>
            </w:r>
            <w:r w:rsidR="000A333E" w:rsidRPr="00C046D8">
              <w:rPr>
                <w:rFonts w:hAnsi="ＭＳ 明朝"/>
                <w:color w:val="000000" w:themeColor="text1"/>
                <w:sz w:val="21"/>
                <w:szCs w:val="21"/>
              </w:rPr>
              <w:t>9</w:t>
            </w:r>
            <w:r w:rsidRPr="00C046D8">
              <w:rPr>
                <w:rFonts w:hAnsi="ＭＳ 明朝"/>
                <w:color w:val="000000" w:themeColor="text1"/>
                <w:sz w:val="21"/>
                <w:szCs w:val="21"/>
              </w:rPr>
              <w:t>日</w:t>
            </w:r>
          </w:p>
        </w:tc>
        <w:tc>
          <w:tcPr>
            <w:tcW w:w="5805" w:type="dxa"/>
            <w:shd w:val="clear" w:color="auto" w:fill="auto"/>
          </w:tcPr>
          <w:p w14:paraId="5FB15A6A" w14:textId="6FA51F1D" w:rsidR="00586728" w:rsidRPr="009E3DAE" w:rsidRDefault="00586728" w:rsidP="00A72052">
            <w:pPr>
              <w:rPr>
                <w:rFonts w:hAnsi="ＭＳ 明朝"/>
                <w:sz w:val="21"/>
                <w:szCs w:val="21"/>
              </w:rPr>
            </w:pPr>
            <w:r w:rsidRPr="00C046D8">
              <w:rPr>
                <w:rFonts w:hAnsi="ＭＳ 明朝" w:hint="eastAsia"/>
                <w:sz w:val="21"/>
                <w:szCs w:val="21"/>
              </w:rPr>
              <w:t>答申</w:t>
            </w:r>
          </w:p>
        </w:tc>
      </w:tr>
    </w:tbl>
    <w:p w14:paraId="6B25E6F6" w14:textId="77777777" w:rsidR="00FC51D4" w:rsidRPr="009E3DAE" w:rsidRDefault="00FC51D4" w:rsidP="00FC51D4">
      <w:pPr>
        <w:tabs>
          <w:tab w:val="left" w:pos="142"/>
        </w:tabs>
        <w:ind w:leftChars="160" w:left="384" w:firstLineChars="100" w:firstLine="210"/>
        <w:rPr>
          <w:rFonts w:hAnsi="ＭＳ 明朝"/>
          <w:sz w:val="21"/>
          <w:szCs w:val="21"/>
        </w:rPr>
      </w:pPr>
    </w:p>
    <w:p w14:paraId="5AD9F980" w14:textId="77777777" w:rsidR="00FC51D4" w:rsidRPr="009E3DAE" w:rsidRDefault="00FC51D4" w:rsidP="00FC51D4">
      <w:pPr>
        <w:autoSpaceDE w:val="0"/>
        <w:autoSpaceDN w:val="0"/>
        <w:adjustRightInd w:val="0"/>
        <w:jc w:val="left"/>
        <w:rPr>
          <w:rFonts w:hAnsi="ＭＳ 明朝" w:cs="ＭＳ 明朝"/>
          <w:color w:val="000000"/>
          <w:kern w:val="0"/>
          <w:sz w:val="21"/>
          <w:szCs w:val="21"/>
        </w:rPr>
      </w:pPr>
    </w:p>
    <w:p w14:paraId="68228687" w14:textId="77777777" w:rsidR="00FC51D4" w:rsidRPr="009E3DAE" w:rsidRDefault="00FC51D4" w:rsidP="00FC51D4">
      <w:pPr>
        <w:autoSpaceDE w:val="0"/>
        <w:autoSpaceDN w:val="0"/>
        <w:adjustRightInd w:val="0"/>
        <w:jc w:val="left"/>
        <w:rPr>
          <w:rFonts w:hAnsi="ＭＳ 明朝"/>
          <w:color w:val="000000" w:themeColor="text1"/>
          <w:sz w:val="21"/>
          <w:szCs w:val="21"/>
        </w:rPr>
      </w:pPr>
    </w:p>
    <w:sectPr w:rsidR="00FC51D4" w:rsidRPr="009E3DAE" w:rsidSect="009949EA">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88659" w14:textId="77777777" w:rsidR="003D5C92" w:rsidRDefault="003D5C92" w:rsidP="00B66165">
      <w:r>
        <w:separator/>
      </w:r>
    </w:p>
  </w:endnote>
  <w:endnote w:type="continuationSeparator" w:id="0">
    <w:p w14:paraId="28D21C13" w14:textId="77777777" w:rsidR="003D5C92" w:rsidRDefault="003D5C92" w:rsidP="00B6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262797"/>
      <w:docPartObj>
        <w:docPartGallery w:val="Page Numbers (Bottom of Page)"/>
        <w:docPartUnique/>
      </w:docPartObj>
    </w:sdtPr>
    <w:sdtEndPr/>
    <w:sdtContent>
      <w:p w14:paraId="49076E0D" w14:textId="09FD9BA6" w:rsidR="00B90812" w:rsidRDefault="00B90812">
        <w:pPr>
          <w:pStyle w:val="a5"/>
          <w:jc w:val="center"/>
        </w:pPr>
        <w:r>
          <w:fldChar w:fldCharType="begin"/>
        </w:r>
        <w:r>
          <w:instrText>PAGE   \* MERGEFORMAT</w:instrText>
        </w:r>
        <w:r>
          <w:fldChar w:fldCharType="separate"/>
        </w:r>
        <w:r>
          <w:rPr>
            <w:lang w:val="ja-JP"/>
          </w:rPr>
          <w:t>2</w:t>
        </w:r>
        <w:r>
          <w:fldChar w:fldCharType="end"/>
        </w:r>
      </w:p>
    </w:sdtContent>
  </w:sdt>
  <w:p w14:paraId="2B9959FD" w14:textId="77777777" w:rsidR="00B90812" w:rsidRDefault="00B908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AF9B" w14:textId="77777777" w:rsidR="003D5C92" w:rsidRDefault="003D5C92" w:rsidP="00B66165">
      <w:r>
        <w:separator/>
      </w:r>
    </w:p>
  </w:footnote>
  <w:footnote w:type="continuationSeparator" w:id="0">
    <w:p w14:paraId="3290F585" w14:textId="77777777" w:rsidR="003D5C92" w:rsidRDefault="003D5C92" w:rsidP="00B66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F9C"/>
    <w:rsid w:val="00000D54"/>
    <w:rsid w:val="000040C9"/>
    <w:rsid w:val="0000536C"/>
    <w:rsid w:val="000110D2"/>
    <w:rsid w:val="000122A5"/>
    <w:rsid w:val="0001391E"/>
    <w:rsid w:val="000158FA"/>
    <w:rsid w:val="000178D6"/>
    <w:rsid w:val="000233BA"/>
    <w:rsid w:val="00027237"/>
    <w:rsid w:val="000305C0"/>
    <w:rsid w:val="00030C8A"/>
    <w:rsid w:val="00031ABC"/>
    <w:rsid w:val="00032AC9"/>
    <w:rsid w:val="00032D2B"/>
    <w:rsid w:val="00034292"/>
    <w:rsid w:val="00034FB8"/>
    <w:rsid w:val="000355CC"/>
    <w:rsid w:val="00040033"/>
    <w:rsid w:val="0004252D"/>
    <w:rsid w:val="0004261F"/>
    <w:rsid w:val="00046DA3"/>
    <w:rsid w:val="000472D6"/>
    <w:rsid w:val="00050BB0"/>
    <w:rsid w:val="0005513C"/>
    <w:rsid w:val="00061309"/>
    <w:rsid w:val="000625A4"/>
    <w:rsid w:val="00063E5F"/>
    <w:rsid w:val="00064EAC"/>
    <w:rsid w:val="000653A8"/>
    <w:rsid w:val="000709E4"/>
    <w:rsid w:val="00071BF0"/>
    <w:rsid w:val="0007562F"/>
    <w:rsid w:val="00075F59"/>
    <w:rsid w:val="0007691C"/>
    <w:rsid w:val="00077863"/>
    <w:rsid w:val="00077D18"/>
    <w:rsid w:val="00080505"/>
    <w:rsid w:val="00082E2A"/>
    <w:rsid w:val="00084BF9"/>
    <w:rsid w:val="00084F1A"/>
    <w:rsid w:val="00086FFD"/>
    <w:rsid w:val="0008773A"/>
    <w:rsid w:val="00091667"/>
    <w:rsid w:val="000919F5"/>
    <w:rsid w:val="00092C05"/>
    <w:rsid w:val="000A18E7"/>
    <w:rsid w:val="000A1F5D"/>
    <w:rsid w:val="000A3179"/>
    <w:rsid w:val="000A333E"/>
    <w:rsid w:val="000A7270"/>
    <w:rsid w:val="000A7CF8"/>
    <w:rsid w:val="000A7FCA"/>
    <w:rsid w:val="000C0085"/>
    <w:rsid w:val="000D16D9"/>
    <w:rsid w:val="000D18EE"/>
    <w:rsid w:val="000D65C5"/>
    <w:rsid w:val="000E0686"/>
    <w:rsid w:val="000E1C23"/>
    <w:rsid w:val="000E1CB8"/>
    <w:rsid w:val="000E294F"/>
    <w:rsid w:val="000F1B5A"/>
    <w:rsid w:val="000F1FAB"/>
    <w:rsid w:val="000F51D3"/>
    <w:rsid w:val="000F6E39"/>
    <w:rsid w:val="000F7719"/>
    <w:rsid w:val="001011B0"/>
    <w:rsid w:val="0010556B"/>
    <w:rsid w:val="0010651F"/>
    <w:rsid w:val="00111037"/>
    <w:rsid w:val="001110B7"/>
    <w:rsid w:val="00112111"/>
    <w:rsid w:val="00114F8F"/>
    <w:rsid w:val="00115CD5"/>
    <w:rsid w:val="00117821"/>
    <w:rsid w:val="00122BCE"/>
    <w:rsid w:val="00127E0A"/>
    <w:rsid w:val="0013038A"/>
    <w:rsid w:val="00132F1B"/>
    <w:rsid w:val="00146D76"/>
    <w:rsid w:val="00151397"/>
    <w:rsid w:val="0015310E"/>
    <w:rsid w:val="00154529"/>
    <w:rsid w:val="0015486A"/>
    <w:rsid w:val="00154E7A"/>
    <w:rsid w:val="001567E8"/>
    <w:rsid w:val="00160E4B"/>
    <w:rsid w:val="001650E1"/>
    <w:rsid w:val="00165A6E"/>
    <w:rsid w:val="00165E0F"/>
    <w:rsid w:val="00172372"/>
    <w:rsid w:val="001727AA"/>
    <w:rsid w:val="001744C7"/>
    <w:rsid w:val="00180AC4"/>
    <w:rsid w:val="0018486E"/>
    <w:rsid w:val="0018489A"/>
    <w:rsid w:val="00185601"/>
    <w:rsid w:val="00192BFC"/>
    <w:rsid w:val="00195E25"/>
    <w:rsid w:val="00196398"/>
    <w:rsid w:val="00196632"/>
    <w:rsid w:val="00197E36"/>
    <w:rsid w:val="001A085B"/>
    <w:rsid w:val="001A0ECD"/>
    <w:rsid w:val="001A2A50"/>
    <w:rsid w:val="001A3743"/>
    <w:rsid w:val="001A7607"/>
    <w:rsid w:val="001A7683"/>
    <w:rsid w:val="001B3042"/>
    <w:rsid w:val="001C00D0"/>
    <w:rsid w:val="001C2376"/>
    <w:rsid w:val="001C3D29"/>
    <w:rsid w:val="001D3E16"/>
    <w:rsid w:val="001D5674"/>
    <w:rsid w:val="001D5DC5"/>
    <w:rsid w:val="001D6429"/>
    <w:rsid w:val="001E41A7"/>
    <w:rsid w:val="001E6016"/>
    <w:rsid w:val="001F1291"/>
    <w:rsid w:val="001F3F3A"/>
    <w:rsid w:val="001F4FEC"/>
    <w:rsid w:val="001F5FDA"/>
    <w:rsid w:val="001F7539"/>
    <w:rsid w:val="00201DDE"/>
    <w:rsid w:val="00202D40"/>
    <w:rsid w:val="00214147"/>
    <w:rsid w:val="002147FC"/>
    <w:rsid w:val="00222AA2"/>
    <w:rsid w:val="00222BF1"/>
    <w:rsid w:val="0022672E"/>
    <w:rsid w:val="00226CB0"/>
    <w:rsid w:val="002311D3"/>
    <w:rsid w:val="00231559"/>
    <w:rsid w:val="0023213E"/>
    <w:rsid w:val="00232BFD"/>
    <w:rsid w:val="0023386A"/>
    <w:rsid w:val="002359D9"/>
    <w:rsid w:val="00244C2D"/>
    <w:rsid w:val="00250072"/>
    <w:rsid w:val="0025105B"/>
    <w:rsid w:val="00251255"/>
    <w:rsid w:val="002513F3"/>
    <w:rsid w:val="0025188E"/>
    <w:rsid w:val="00253D9E"/>
    <w:rsid w:val="00256CB8"/>
    <w:rsid w:val="00264A83"/>
    <w:rsid w:val="00264C8A"/>
    <w:rsid w:val="00267F61"/>
    <w:rsid w:val="00271A75"/>
    <w:rsid w:val="00272B4D"/>
    <w:rsid w:val="00280C54"/>
    <w:rsid w:val="0028547E"/>
    <w:rsid w:val="00293A09"/>
    <w:rsid w:val="0029662E"/>
    <w:rsid w:val="002A05C3"/>
    <w:rsid w:val="002A7615"/>
    <w:rsid w:val="002B0A94"/>
    <w:rsid w:val="002C239A"/>
    <w:rsid w:val="002C54D6"/>
    <w:rsid w:val="002C7647"/>
    <w:rsid w:val="002C7874"/>
    <w:rsid w:val="002C7C25"/>
    <w:rsid w:val="002C7EFB"/>
    <w:rsid w:val="002D27A3"/>
    <w:rsid w:val="002D4EE6"/>
    <w:rsid w:val="002D63D8"/>
    <w:rsid w:val="002D64B8"/>
    <w:rsid w:val="002E030E"/>
    <w:rsid w:val="002E08F7"/>
    <w:rsid w:val="002F1922"/>
    <w:rsid w:val="00305DD1"/>
    <w:rsid w:val="003064BD"/>
    <w:rsid w:val="00311CF8"/>
    <w:rsid w:val="0031369E"/>
    <w:rsid w:val="00322F62"/>
    <w:rsid w:val="00324333"/>
    <w:rsid w:val="00325332"/>
    <w:rsid w:val="0033084D"/>
    <w:rsid w:val="00334BB5"/>
    <w:rsid w:val="00335184"/>
    <w:rsid w:val="00335F97"/>
    <w:rsid w:val="00337B45"/>
    <w:rsid w:val="00341E3A"/>
    <w:rsid w:val="0034476B"/>
    <w:rsid w:val="00345B60"/>
    <w:rsid w:val="00350D58"/>
    <w:rsid w:val="00355F08"/>
    <w:rsid w:val="00356A25"/>
    <w:rsid w:val="00356F8E"/>
    <w:rsid w:val="003575F3"/>
    <w:rsid w:val="0035798E"/>
    <w:rsid w:val="00360C1E"/>
    <w:rsid w:val="00370365"/>
    <w:rsid w:val="0037129A"/>
    <w:rsid w:val="00374CAC"/>
    <w:rsid w:val="00376B5E"/>
    <w:rsid w:val="00377ADA"/>
    <w:rsid w:val="00384B62"/>
    <w:rsid w:val="00387139"/>
    <w:rsid w:val="00390100"/>
    <w:rsid w:val="0039031A"/>
    <w:rsid w:val="0039059C"/>
    <w:rsid w:val="00391495"/>
    <w:rsid w:val="00394FEF"/>
    <w:rsid w:val="00397EC6"/>
    <w:rsid w:val="003A172E"/>
    <w:rsid w:val="003A482E"/>
    <w:rsid w:val="003A6100"/>
    <w:rsid w:val="003A6A69"/>
    <w:rsid w:val="003A7B7B"/>
    <w:rsid w:val="003B071A"/>
    <w:rsid w:val="003B0884"/>
    <w:rsid w:val="003B230D"/>
    <w:rsid w:val="003B6A83"/>
    <w:rsid w:val="003C28CE"/>
    <w:rsid w:val="003C4190"/>
    <w:rsid w:val="003C48A9"/>
    <w:rsid w:val="003C64F4"/>
    <w:rsid w:val="003C7A15"/>
    <w:rsid w:val="003D1D41"/>
    <w:rsid w:val="003D2638"/>
    <w:rsid w:val="003D2762"/>
    <w:rsid w:val="003D3960"/>
    <w:rsid w:val="003D5C92"/>
    <w:rsid w:val="003D61C8"/>
    <w:rsid w:val="003D7ED7"/>
    <w:rsid w:val="003E06D0"/>
    <w:rsid w:val="003E2AA7"/>
    <w:rsid w:val="003E3708"/>
    <w:rsid w:val="003E417B"/>
    <w:rsid w:val="003E673D"/>
    <w:rsid w:val="003E7B55"/>
    <w:rsid w:val="003F0A13"/>
    <w:rsid w:val="003F194B"/>
    <w:rsid w:val="003F211A"/>
    <w:rsid w:val="003F57AB"/>
    <w:rsid w:val="003F6529"/>
    <w:rsid w:val="004006B6"/>
    <w:rsid w:val="0040178F"/>
    <w:rsid w:val="00402D6E"/>
    <w:rsid w:val="00406878"/>
    <w:rsid w:val="00406978"/>
    <w:rsid w:val="00407F8E"/>
    <w:rsid w:val="00410490"/>
    <w:rsid w:val="00410B03"/>
    <w:rsid w:val="00412132"/>
    <w:rsid w:val="00416925"/>
    <w:rsid w:val="004208A7"/>
    <w:rsid w:val="00423573"/>
    <w:rsid w:val="00423A16"/>
    <w:rsid w:val="004253C5"/>
    <w:rsid w:val="0042694B"/>
    <w:rsid w:val="00426A54"/>
    <w:rsid w:val="00430EEC"/>
    <w:rsid w:val="00437D90"/>
    <w:rsid w:val="004413EE"/>
    <w:rsid w:val="004537BE"/>
    <w:rsid w:val="00460764"/>
    <w:rsid w:val="0046172B"/>
    <w:rsid w:val="00462769"/>
    <w:rsid w:val="004651E8"/>
    <w:rsid w:val="0046630B"/>
    <w:rsid w:val="00470C6A"/>
    <w:rsid w:val="00481067"/>
    <w:rsid w:val="00487EC0"/>
    <w:rsid w:val="004910FD"/>
    <w:rsid w:val="0049141C"/>
    <w:rsid w:val="004914C9"/>
    <w:rsid w:val="00491C1C"/>
    <w:rsid w:val="00493D88"/>
    <w:rsid w:val="00494DE3"/>
    <w:rsid w:val="00497102"/>
    <w:rsid w:val="004A0939"/>
    <w:rsid w:val="004A16CD"/>
    <w:rsid w:val="004A51E0"/>
    <w:rsid w:val="004A6279"/>
    <w:rsid w:val="004A6482"/>
    <w:rsid w:val="004C2924"/>
    <w:rsid w:val="004C3892"/>
    <w:rsid w:val="004C6525"/>
    <w:rsid w:val="004C6B8A"/>
    <w:rsid w:val="004D03C9"/>
    <w:rsid w:val="004D0A59"/>
    <w:rsid w:val="004D65F2"/>
    <w:rsid w:val="004E07EE"/>
    <w:rsid w:val="004E35D6"/>
    <w:rsid w:val="004E4871"/>
    <w:rsid w:val="004E619A"/>
    <w:rsid w:val="004E656E"/>
    <w:rsid w:val="004E7B5D"/>
    <w:rsid w:val="004F2D73"/>
    <w:rsid w:val="004F3AEB"/>
    <w:rsid w:val="004F6FD4"/>
    <w:rsid w:val="004F707D"/>
    <w:rsid w:val="004F781B"/>
    <w:rsid w:val="00500EF3"/>
    <w:rsid w:val="00501C19"/>
    <w:rsid w:val="00503652"/>
    <w:rsid w:val="00512E4C"/>
    <w:rsid w:val="0051555B"/>
    <w:rsid w:val="0052163C"/>
    <w:rsid w:val="00526EB8"/>
    <w:rsid w:val="00531E35"/>
    <w:rsid w:val="00532B48"/>
    <w:rsid w:val="005345BE"/>
    <w:rsid w:val="00535E77"/>
    <w:rsid w:val="005402CC"/>
    <w:rsid w:val="005445C6"/>
    <w:rsid w:val="00545669"/>
    <w:rsid w:val="00545A49"/>
    <w:rsid w:val="00552157"/>
    <w:rsid w:val="005564AE"/>
    <w:rsid w:val="00557A51"/>
    <w:rsid w:val="00557FB3"/>
    <w:rsid w:val="005606F6"/>
    <w:rsid w:val="00560FF8"/>
    <w:rsid w:val="00561DCD"/>
    <w:rsid w:val="00563A33"/>
    <w:rsid w:val="00564495"/>
    <w:rsid w:val="0056656E"/>
    <w:rsid w:val="00570826"/>
    <w:rsid w:val="00573013"/>
    <w:rsid w:val="00575461"/>
    <w:rsid w:val="005801E1"/>
    <w:rsid w:val="00580D5F"/>
    <w:rsid w:val="00586728"/>
    <w:rsid w:val="00587850"/>
    <w:rsid w:val="00587AF3"/>
    <w:rsid w:val="0059051D"/>
    <w:rsid w:val="00593365"/>
    <w:rsid w:val="00595D87"/>
    <w:rsid w:val="005969F0"/>
    <w:rsid w:val="00597276"/>
    <w:rsid w:val="00597FA1"/>
    <w:rsid w:val="005A2E9B"/>
    <w:rsid w:val="005A43E0"/>
    <w:rsid w:val="005A5059"/>
    <w:rsid w:val="005A7E53"/>
    <w:rsid w:val="005B067B"/>
    <w:rsid w:val="005B28DD"/>
    <w:rsid w:val="005B52EB"/>
    <w:rsid w:val="005B555A"/>
    <w:rsid w:val="005B73A6"/>
    <w:rsid w:val="005C060C"/>
    <w:rsid w:val="005C0D84"/>
    <w:rsid w:val="005C57EE"/>
    <w:rsid w:val="005D04A5"/>
    <w:rsid w:val="005E0778"/>
    <w:rsid w:val="005E1F85"/>
    <w:rsid w:val="005E2E2A"/>
    <w:rsid w:val="005E47B9"/>
    <w:rsid w:val="005E59BF"/>
    <w:rsid w:val="005E73AA"/>
    <w:rsid w:val="005F071B"/>
    <w:rsid w:val="005F2AAD"/>
    <w:rsid w:val="005F365D"/>
    <w:rsid w:val="005F3BC8"/>
    <w:rsid w:val="005F68B2"/>
    <w:rsid w:val="0060496A"/>
    <w:rsid w:val="00607003"/>
    <w:rsid w:val="0061054C"/>
    <w:rsid w:val="00613AE3"/>
    <w:rsid w:val="006203EE"/>
    <w:rsid w:val="00624908"/>
    <w:rsid w:val="00625834"/>
    <w:rsid w:val="00625FFE"/>
    <w:rsid w:val="00630378"/>
    <w:rsid w:val="006317DC"/>
    <w:rsid w:val="00631A29"/>
    <w:rsid w:val="00634606"/>
    <w:rsid w:val="006358F7"/>
    <w:rsid w:val="00636C84"/>
    <w:rsid w:val="00637A0C"/>
    <w:rsid w:val="0064091A"/>
    <w:rsid w:val="00640C29"/>
    <w:rsid w:val="00643533"/>
    <w:rsid w:val="006443DD"/>
    <w:rsid w:val="00646479"/>
    <w:rsid w:val="00653B81"/>
    <w:rsid w:val="0065421E"/>
    <w:rsid w:val="00662729"/>
    <w:rsid w:val="00670D16"/>
    <w:rsid w:val="006722A9"/>
    <w:rsid w:val="00675C56"/>
    <w:rsid w:val="0068302F"/>
    <w:rsid w:val="00685769"/>
    <w:rsid w:val="00685AAF"/>
    <w:rsid w:val="00695055"/>
    <w:rsid w:val="006955FE"/>
    <w:rsid w:val="00697B57"/>
    <w:rsid w:val="00697C70"/>
    <w:rsid w:val="00697DAF"/>
    <w:rsid w:val="006A09DE"/>
    <w:rsid w:val="006A35F6"/>
    <w:rsid w:val="006A6B65"/>
    <w:rsid w:val="006B1F73"/>
    <w:rsid w:val="006B3C1D"/>
    <w:rsid w:val="006B4F01"/>
    <w:rsid w:val="006C2A18"/>
    <w:rsid w:val="006C69DC"/>
    <w:rsid w:val="006C7381"/>
    <w:rsid w:val="006D13EF"/>
    <w:rsid w:val="006D2343"/>
    <w:rsid w:val="006D2385"/>
    <w:rsid w:val="006D6D18"/>
    <w:rsid w:val="006E2901"/>
    <w:rsid w:val="006E2D28"/>
    <w:rsid w:val="006E3EF4"/>
    <w:rsid w:val="006E6D28"/>
    <w:rsid w:val="00700287"/>
    <w:rsid w:val="0070169A"/>
    <w:rsid w:val="00701FE9"/>
    <w:rsid w:val="0070471B"/>
    <w:rsid w:val="0070723C"/>
    <w:rsid w:val="0071406D"/>
    <w:rsid w:val="00716A15"/>
    <w:rsid w:val="007207C8"/>
    <w:rsid w:val="00721111"/>
    <w:rsid w:val="007252CE"/>
    <w:rsid w:val="00726949"/>
    <w:rsid w:val="00734006"/>
    <w:rsid w:val="00743580"/>
    <w:rsid w:val="007451A6"/>
    <w:rsid w:val="00747753"/>
    <w:rsid w:val="00753E85"/>
    <w:rsid w:val="0075616A"/>
    <w:rsid w:val="007600A9"/>
    <w:rsid w:val="007673C5"/>
    <w:rsid w:val="0077576E"/>
    <w:rsid w:val="007771DE"/>
    <w:rsid w:val="00785969"/>
    <w:rsid w:val="00787E9E"/>
    <w:rsid w:val="00790C6A"/>
    <w:rsid w:val="00790D7F"/>
    <w:rsid w:val="007912B1"/>
    <w:rsid w:val="007927F7"/>
    <w:rsid w:val="007936A8"/>
    <w:rsid w:val="00793ADF"/>
    <w:rsid w:val="00797695"/>
    <w:rsid w:val="007A05BC"/>
    <w:rsid w:val="007A33FE"/>
    <w:rsid w:val="007A400C"/>
    <w:rsid w:val="007A5BF6"/>
    <w:rsid w:val="007B018D"/>
    <w:rsid w:val="007B5274"/>
    <w:rsid w:val="007B74B7"/>
    <w:rsid w:val="007C0DE4"/>
    <w:rsid w:val="007C1147"/>
    <w:rsid w:val="007C1647"/>
    <w:rsid w:val="007C2FE2"/>
    <w:rsid w:val="007C4AB3"/>
    <w:rsid w:val="007D0F3F"/>
    <w:rsid w:val="007D2F2E"/>
    <w:rsid w:val="007E0C7C"/>
    <w:rsid w:val="007E1082"/>
    <w:rsid w:val="007E64F2"/>
    <w:rsid w:val="007F20BC"/>
    <w:rsid w:val="007F2DE6"/>
    <w:rsid w:val="007F32FD"/>
    <w:rsid w:val="00802E9B"/>
    <w:rsid w:val="00813530"/>
    <w:rsid w:val="00816A8C"/>
    <w:rsid w:val="00816F3A"/>
    <w:rsid w:val="0082089A"/>
    <w:rsid w:val="00823456"/>
    <w:rsid w:val="00823947"/>
    <w:rsid w:val="00824500"/>
    <w:rsid w:val="00825128"/>
    <w:rsid w:val="00826C02"/>
    <w:rsid w:val="00827ECA"/>
    <w:rsid w:val="00827F29"/>
    <w:rsid w:val="00831629"/>
    <w:rsid w:val="00834263"/>
    <w:rsid w:val="008350AA"/>
    <w:rsid w:val="00835A47"/>
    <w:rsid w:val="00837929"/>
    <w:rsid w:val="00842B7F"/>
    <w:rsid w:val="00846F9C"/>
    <w:rsid w:val="00850568"/>
    <w:rsid w:val="0085270A"/>
    <w:rsid w:val="0086686B"/>
    <w:rsid w:val="00870EB7"/>
    <w:rsid w:val="00872239"/>
    <w:rsid w:val="00872627"/>
    <w:rsid w:val="00873726"/>
    <w:rsid w:val="008843FC"/>
    <w:rsid w:val="00884630"/>
    <w:rsid w:val="0089270A"/>
    <w:rsid w:val="008A0B3C"/>
    <w:rsid w:val="008A201F"/>
    <w:rsid w:val="008A3128"/>
    <w:rsid w:val="008A4267"/>
    <w:rsid w:val="008A43E0"/>
    <w:rsid w:val="008A4806"/>
    <w:rsid w:val="008A530D"/>
    <w:rsid w:val="008A7221"/>
    <w:rsid w:val="008B35A5"/>
    <w:rsid w:val="008B4148"/>
    <w:rsid w:val="008B5B2D"/>
    <w:rsid w:val="008C45AF"/>
    <w:rsid w:val="008C666C"/>
    <w:rsid w:val="008C770A"/>
    <w:rsid w:val="008D7739"/>
    <w:rsid w:val="008E5621"/>
    <w:rsid w:val="008E72BA"/>
    <w:rsid w:val="008F03F6"/>
    <w:rsid w:val="008F0AAD"/>
    <w:rsid w:val="008F25B6"/>
    <w:rsid w:val="008F2E79"/>
    <w:rsid w:val="009016A3"/>
    <w:rsid w:val="00904BA7"/>
    <w:rsid w:val="00907415"/>
    <w:rsid w:val="009136DD"/>
    <w:rsid w:val="009137F2"/>
    <w:rsid w:val="00920C0E"/>
    <w:rsid w:val="00920EEE"/>
    <w:rsid w:val="00930F64"/>
    <w:rsid w:val="00932A0C"/>
    <w:rsid w:val="00932CDF"/>
    <w:rsid w:val="00932FC3"/>
    <w:rsid w:val="00935E66"/>
    <w:rsid w:val="00937276"/>
    <w:rsid w:val="00941E68"/>
    <w:rsid w:val="00942814"/>
    <w:rsid w:val="00944FE9"/>
    <w:rsid w:val="00951F0A"/>
    <w:rsid w:val="00952CF7"/>
    <w:rsid w:val="00954E35"/>
    <w:rsid w:val="0095699E"/>
    <w:rsid w:val="00956CF0"/>
    <w:rsid w:val="00956FF8"/>
    <w:rsid w:val="00957713"/>
    <w:rsid w:val="009617BA"/>
    <w:rsid w:val="00962001"/>
    <w:rsid w:val="00963BFB"/>
    <w:rsid w:val="0097093D"/>
    <w:rsid w:val="00972F34"/>
    <w:rsid w:val="009730C1"/>
    <w:rsid w:val="00975194"/>
    <w:rsid w:val="009779D8"/>
    <w:rsid w:val="009802CD"/>
    <w:rsid w:val="0098138C"/>
    <w:rsid w:val="00984F20"/>
    <w:rsid w:val="00992E7D"/>
    <w:rsid w:val="009949EA"/>
    <w:rsid w:val="00997119"/>
    <w:rsid w:val="009A0213"/>
    <w:rsid w:val="009A2CE3"/>
    <w:rsid w:val="009A3A9C"/>
    <w:rsid w:val="009A4CB5"/>
    <w:rsid w:val="009A6152"/>
    <w:rsid w:val="009A69B6"/>
    <w:rsid w:val="009A789C"/>
    <w:rsid w:val="009B3DAB"/>
    <w:rsid w:val="009C297C"/>
    <w:rsid w:val="009C341F"/>
    <w:rsid w:val="009C644E"/>
    <w:rsid w:val="009C65E2"/>
    <w:rsid w:val="009D5FEF"/>
    <w:rsid w:val="009D67A0"/>
    <w:rsid w:val="009D6D55"/>
    <w:rsid w:val="009D6E11"/>
    <w:rsid w:val="009E016E"/>
    <w:rsid w:val="009E038B"/>
    <w:rsid w:val="009E3DAE"/>
    <w:rsid w:val="009F4ECD"/>
    <w:rsid w:val="009F52E1"/>
    <w:rsid w:val="009F79FD"/>
    <w:rsid w:val="00A00D67"/>
    <w:rsid w:val="00A013E6"/>
    <w:rsid w:val="00A02ED4"/>
    <w:rsid w:val="00A06A0B"/>
    <w:rsid w:val="00A06A99"/>
    <w:rsid w:val="00A07A5F"/>
    <w:rsid w:val="00A07C4F"/>
    <w:rsid w:val="00A13AFA"/>
    <w:rsid w:val="00A160C7"/>
    <w:rsid w:val="00A219F4"/>
    <w:rsid w:val="00A261C3"/>
    <w:rsid w:val="00A3236C"/>
    <w:rsid w:val="00A324BE"/>
    <w:rsid w:val="00A3578A"/>
    <w:rsid w:val="00A40245"/>
    <w:rsid w:val="00A45077"/>
    <w:rsid w:val="00A61521"/>
    <w:rsid w:val="00A62434"/>
    <w:rsid w:val="00A6400A"/>
    <w:rsid w:val="00A65E22"/>
    <w:rsid w:val="00A66867"/>
    <w:rsid w:val="00A711C4"/>
    <w:rsid w:val="00A74B70"/>
    <w:rsid w:val="00A76BA2"/>
    <w:rsid w:val="00A772EF"/>
    <w:rsid w:val="00A809F4"/>
    <w:rsid w:val="00A80B9C"/>
    <w:rsid w:val="00A83904"/>
    <w:rsid w:val="00A87736"/>
    <w:rsid w:val="00A9509A"/>
    <w:rsid w:val="00A95B90"/>
    <w:rsid w:val="00A963D8"/>
    <w:rsid w:val="00A967AA"/>
    <w:rsid w:val="00A96DCA"/>
    <w:rsid w:val="00A97820"/>
    <w:rsid w:val="00AA1986"/>
    <w:rsid w:val="00AA34DA"/>
    <w:rsid w:val="00AA4174"/>
    <w:rsid w:val="00AA4CBB"/>
    <w:rsid w:val="00AA6A52"/>
    <w:rsid w:val="00AA7071"/>
    <w:rsid w:val="00AB2244"/>
    <w:rsid w:val="00AB3D03"/>
    <w:rsid w:val="00AB4467"/>
    <w:rsid w:val="00AC044A"/>
    <w:rsid w:val="00AC65BA"/>
    <w:rsid w:val="00AC7A2E"/>
    <w:rsid w:val="00AD590F"/>
    <w:rsid w:val="00AD59C8"/>
    <w:rsid w:val="00AD75CA"/>
    <w:rsid w:val="00AE4C69"/>
    <w:rsid w:val="00AE57A6"/>
    <w:rsid w:val="00AE6038"/>
    <w:rsid w:val="00AE75F1"/>
    <w:rsid w:val="00AF08D1"/>
    <w:rsid w:val="00AF2211"/>
    <w:rsid w:val="00AF4A89"/>
    <w:rsid w:val="00AF6C22"/>
    <w:rsid w:val="00AF6D24"/>
    <w:rsid w:val="00B00519"/>
    <w:rsid w:val="00B04331"/>
    <w:rsid w:val="00B071DE"/>
    <w:rsid w:val="00B10E5E"/>
    <w:rsid w:val="00B13C88"/>
    <w:rsid w:val="00B260C8"/>
    <w:rsid w:val="00B35A15"/>
    <w:rsid w:val="00B36DFE"/>
    <w:rsid w:val="00B376B7"/>
    <w:rsid w:val="00B37C44"/>
    <w:rsid w:val="00B43576"/>
    <w:rsid w:val="00B43C6B"/>
    <w:rsid w:val="00B4526C"/>
    <w:rsid w:val="00B47CED"/>
    <w:rsid w:val="00B5071F"/>
    <w:rsid w:val="00B55511"/>
    <w:rsid w:val="00B56E20"/>
    <w:rsid w:val="00B640ED"/>
    <w:rsid w:val="00B65357"/>
    <w:rsid w:val="00B66165"/>
    <w:rsid w:val="00B67AC2"/>
    <w:rsid w:val="00B715CD"/>
    <w:rsid w:val="00B71943"/>
    <w:rsid w:val="00B72BCC"/>
    <w:rsid w:val="00B7333B"/>
    <w:rsid w:val="00B7438B"/>
    <w:rsid w:val="00B74555"/>
    <w:rsid w:val="00B75896"/>
    <w:rsid w:val="00B834B7"/>
    <w:rsid w:val="00B8544D"/>
    <w:rsid w:val="00B85970"/>
    <w:rsid w:val="00B90812"/>
    <w:rsid w:val="00BA0433"/>
    <w:rsid w:val="00BA22E7"/>
    <w:rsid w:val="00BA2756"/>
    <w:rsid w:val="00BA4511"/>
    <w:rsid w:val="00BA73D8"/>
    <w:rsid w:val="00BB1724"/>
    <w:rsid w:val="00BB209C"/>
    <w:rsid w:val="00BB20B5"/>
    <w:rsid w:val="00BB4934"/>
    <w:rsid w:val="00BB56BD"/>
    <w:rsid w:val="00BC1E2F"/>
    <w:rsid w:val="00BC20E0"/>
    <w:rsid w:val="00BC2EAA"/>
    <w:rsid w:val="00BC74D8"/>
    <w:rsid w:val="00BC7F81"/>
    <w:rsid w:val="00BD2454"/>
    <w:rsid w:val="00BD27E9"/>
    <w:rsid w:val="00BD28FF"/>
    <w:rsid w:val="00BD59DA"/>
    <w:rsid w:val="00BD5D0D"/>
    <w:rsid w:val="00BE2292"/>
    <w:rsid w:val="00BE313F"/>
    <w:rsid w:val="00BE3E82"/>
    <w:rsid w:val="00BE4257"/>
    <w:rsid w:val="00BE75AA"/>
    <w:rsid w:val="00BE7C01"/>
    <w:rsid w:val="00BF0888"/>
    <w:rsid w:val="00BF0CD4"/>
    <w:rsid w:val="00BF2631"/>
    <w:rsid w:val="00BF32DA"/>
    <w:rsid w:val="00BF45B7"/>
    <w:rsid w:val="00BF4797"/>
    <w:rsid w:val="00BF6C21"/>
    <w:rsid w:val="00BF7BD7"/>
    <w:rsid w:val="00C0232C"/>
    <w:rsid w:val="00C046D8"/>
    <w:rsid w:val="00C04882"/>
    <w:rsid w:val="00C0498D"/>
    <w:rsid w:val="00C05256"/>
    <w:rsid w:val="00C057D8"/>
    <w:rsid w:val="00C1126B"/>
    <w:rsid w:val="00C11CA1"/>
    <w:rsid w:val="00C12978"/>
    <w:rsid w:val="00C1369D"/>
    <w:rsid w:val="00C141A9"/>
    <w:rsid w:val="00C14214"/>
    <w:rsid w:val="00C14657"/>
    <w:rsid w:val="00C157E8"/>
    <w:rsid w:val="00C20385"/>
    <w:rsid w:val="00C21851"/>
    <w:rsid w:val="00C25CAA"/>
    <w:rsid w:val="00C266A7"/>
    <w:rsid w:val="00C32700"/>
    <w:rsid w:val="00C338A8"/>
    <w:rsid w:val="00C346C5"/>
    <w:rsid w:val="00C400CF"/>
    <w:rsid w:val="00C43B89"/>
    <w:rsid w:val="00C45A71"/>
    <w:rsid w:val="00C46072"/>
    <w:rsid w:val="00C46D3C"/>
    <w:rsid w:val="00C513BF"/>
    <w:rsid w:val="00C53413"/>
    <w:rsid w:val="00C574A1"/>
    <w:rsid w:val="00C60DC6"/>
    <w:rsid w:val="00C60EC9"/>
    <w:rsid w:val="00C60F9E"/>
    <w:rsid w:val="00C654DD"/>
    <w:rsid w:val="00C708EC"/>
    <w:rsid w:val="00C71500"/>
    <w:rsid w:val="00C715D4"/>
    <w:rsid w:val="00C72710"/>
    <w:rsid w:val="00C74223"/>
    <w:rsid w:val="00C748AA"/>
    <w:rsid w:val="00C749B9"/>
    <w:rsid w:val="00C76D3E"/>
    <w:rsid w:val="00C777AE"/>
    <w:rsid w:val="00C77E15"/>
    <w:rsid w:val="00C81E7E"/>
    <w:rsid w:val="00C82DF8"/>
    <w:rsid w:val="00C834AA"/>
    <w:rsid w:val="00C86017"/>
    <w:rsid w:val="00C90A24"/>
    <w:rsid w:val="00C94606"/>
    <w:rsid w:val="00C94D75"/>
    <w:rsid w:val="00C956B4"/>
    <w:rsid w:val="00C964AA"/>
    <w:rsid w:val="00CA0538"/>
    <w:rsid w:val="00CA4E2D"/>
    <w:rsid w:val="00CB31CB"/>
    <w:rsid w:val="00CB42D2"/>
    <w:rsid w:val="00CB4963"/>
    <w:rsid w:val="00CB4DAB"/>
    <w:rsid w:val="00CB51A9"/>
    <w:rsid w:val="00CC7F6E"/>
    <w:rsid w:val="00CD001A"/>
    <w:rsid w:val="00CD4C66"/>
    <w:rsid w:val="00CD58D1"/>
    <w:rsid w:val="00CD620F"/>
    <w:rsid w:val="00CD6647"/>
    <w:rsid w:val="00CD6ABD"/>
    <w:rsid w:val="00CE01AC"/>
    <w:rsid w:val="00CE194E"/>
    <w:rsid w:val="00CE46F0"/>
    <w:rsid w:val="00CF1CB8"/>
    <w:rsid w:val="00CF5E89"/>
    <w:rsid w:val="00CF676A"/>
    <w:rsid w:val="00CF6A00"/>
    <w:rsid w:val="00CF6DCC"/>
    <w:rsid w:val="00D01318"/>
    <w:rsid w:val="00D02C3A"/>
    <w:rsid w:val="00D0447B"/>
    <w:rsid w:val="00D05826"/>
    <w:rsid w:val="00D118E1"/>
    <w:rsid w:val="00D12506"/>
    <w:rsid w:val="00D13C2F"/>
    <w:rsid w:val="00D2662F"/>
    <w:rsid w:val="00D30F36"/>
    <w:rsid w:val="00D3459D"/>
    <w:rsid w:val="00D35E5D"/>
    <w:rsid w:val="00D369D1"/>
    <w:rsid w:val="00D36E0F"/>
    <w:rsid w:val="00D4057E"/>
    <w:rsid w:val="00D42265"/>
    <w:rsid w:val="00D43E6D"/>
    <w:rsid w:val="00D44F6D"/>
    <w:rsid w:val="00D453A7"/>
    <w:rsid w:val="00D46B4A"/>
    <w:rsid w:val="00D60B8D"/>
    <w:rsid w:val="00D63EB8"/>
    <w:rsid w:val="00D70AEB"/>
    <w:rsid w:val="00D800A8"/>
    <w:rsid w:val="00D812B8"/>
    <w:rsid w:val="00D81F10"/>
    <w:rsid w:val="00D838CD"/>
    <w:rsid w:val="00D875F8"/>
    <w:rsid w:val="00D90104"/>
    <w:rsid w:val="00D92A35"/>
    <w:rsid w:val="00D93B25"/>
    <w:rsid w:val="00D953B8"/>
    <w:rsid w:val="00D9638D"/>
    <w:rsid w:val="00D97D20"/>
    <w:rsid w:val="00DA04F3"/>
    <w:rsid w:val="00DA3940"/>
    <w:rsid w:val="00DA78BC"/>
    <w:rsid w:val="00DB163A"/>
    <w:rsid w:val="00DB2070"/>
    <w:rsid w:val="00DB5260"/>
    <w:rsid w:val="00DB74CF"/>
    <w:rsid w:val="00DD40C7"/>
    <w:rsid w:val="00DE0E1D"/>
    <w:rsid w:val="00DE22B8"/>
    <w:rsid w:val="00DE4820"/>
    <w:rsid w:val="00DE6DCA"/>
    <w:rsid w:val="00DF0AFE"/>
    <w:rsid w:val="00DF4C3C"/>
    <w:rsid w:val="00DF697B"/>
    <w:rsid w:val="00E00227"/>
    <w:rsid w:val="00E05C94"/>
    <w:rsid w:val="00E12CD5"/>
    <w:rsid w:val="00E14B09"/>
    <w:rsid w:val="00E154D6"/>
    <w:rsid w:val="00E16205"/>
    <w:rsid w:val="00E1748C"/>
    <w:rsid w:val="00E17D11"/>
    <w:rsid w:val="00E27374"/>
    <w:rsid w:val="00E376CC"/>
    <w:rsid w:val="00E40D6B"/>
    <w:rsid w:val="00E445B6"/>
    <w:rsid w:val="00E51CE9"/>
    <w:rsid w:val="00E52790"/>
    <w:rsid w:val="00E55866"/>
    <w:rsid w:val="00E57FBD"/>
    <w:rsid w:val="00E60D1C"/>
    <w:rsid w:val="00E62614"/>
    <w:rsid w:val="00E643C2"/>
    <w:rsid w:val="00E669B1"/>
    <w:rsid w:val="00E710F2"/>
    <w:rsid w:val="00E7223F"/>
    <w:rsid w:val="00E74994"/>
    <w:rsid w:val="00E77845"/>
    <w:rsid w:val="00E80289"/>
    <w:rsid w:val="00E80EB4"/>
    <w:rsid w:val="00E83231"/>
    <w:rsid w:val="00E85AEE"/>
    <w:rsid w:val="00E952B4"/>
    <w:rsid w:val="00EA2CF5"/>
    <w:rsid w:val="00EB3AE2"/>
    <w:rsid w:val="00EB55E0"/>
    <w:rsid w:val="00EB5CE4"/>
    <w:rsid w:val="00EB5F49"/>
    <w:rsid w:val="00EB670E"/>
    <w:rsid w:val="00EB7173"/>
    <w:rsid w:val="00ED0939"/>
    <w:rsid w:val="00ED2550"/>
    <w:rsid w:val="00ED25FA"/>
    <w:rsid w:val="00ED52D9"/>
    <w:rsid w:val="00EE0E92"/>
    <w:rsid w:val="00EE2031"/>
    <w:rsid w:val="00EE6397"/>
    <w:rsid w:val="00EE6AEE"/>
    <w:rsid w:val="00EF7771"/>
    <w:rsid w:val="00F004A2"/>
    <w:rsid w:val="00F076F6"/>
    <w:rsid w:val="00F120A4"/>
    <w:rsid w:val="00F14C51"/>
    <w:rsid w:val="00F14C6D"/>
    <w:rsid w:val="00F21649"/>
    <w:rsid w:val="00F24816"/>
    <w:rsid w:val="00F25844"/>
    <w:rsid w:val="00F265B4"/>
    <w:rsid w:val="00F26F5C"/>
    <w:rsid w:val="00F324F3"/>
    <w:rsid w:val="00F402FA"/>
    <w:rsid w:val="00F43C9D"/>
    <w:rsid w:val="00F462F4"/>
    <w:rsid w:val="00F46D3F"/>
    <w:rsid w:val="00F47BBD"/>
    <w:rsid w:val="00F500B1"/>
    <w:rsid w:val="00F51EE5"/>
    <w:rsid w:val="00F521C8"/>
    <w:rsid w:val="00F527FF"/>
    <w:rsid w:val="00F53744"/>
    <w:rsid w:val="00F55C22"/>
    <w:rsid w:val="00F567CF"/>
    <w:rsid w:val="00F60E50"/>
    <w:rsid w:val="00F626E0"/>
    <w:rsid w:val="00F66339"/>
    <w:rsid w:val="00F67675"/>
    <w:rsid w:val="00F70B2A"/>
    <w:rsid w:val="00F719E1"/>
    <w:rsid w:val="00F723EB"/>
    <w:rsid w:val="00F7275D"/>
    <w:rsid w:val="00F75DC6"/>
    <w:rsid w:val="00F76C1F"/>
    <w:rsid w:val="00F81AED"/>
    <w:rsid w:val="00F8230A"/>
    <w:rsid w:val="00F94749"/>
    <w:rsid w:val="00F96D21"/>
    <w:rsid w:val="00F97BC8"/>
    <w:rsid w:val="00FA1766"/>
    <w:rsid w:val="00FA3450"/>
    <w:rsid w:val="00FA3D79"/>
    <w:rsid w:val="00FA52F7"/>
    <w:rsid w:val="00FA5E60"/>
    <w:rsid w:val="00FA7F26"/>
    <w:rsid w:val="00FB2AA0"/>
    <w:rsid w:val="00FB3D5F"/>
    <w:rsid w:val="00FB5D3D"/>
    <w:rsid w:val="00FC3720"/>
    <w:rsid w:val="00FC51D4"/>
    <w:rsid w:val="00FD128A"/>
    <w:rsid w:val="00FD31D3"/>
    <w:rsid w:val="00FD73C7"/>
    <w:rsid w:val="00FE1060"/>
    <w:rsid w:val="00FE1188"/>
    <w:rsid w:val="00FE19A3"/>
    <w:rsid w:val="00FE38B8"/>
    <w:rsid w:val="00FE5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381A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F3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165"/>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B66165"/>
  </w:style>
  <w:style w:type="paragraph" w:styleId="a5">
    <w:name w:val="footer"/>
    <w:basedOn w:val="a"/>
    <w:link w:val="a6"/>
    <w:uiPriority w:val="99"/>
    <w:unhideWhenUsed/>
    <w:rsid w:val="00B66165"/>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B66165"/>
  </w:style>
  <w:style w:type="paragraph" w:customStyle="1" w:styleId="Default">
    <w:name w:val="Default"/>
    <w:rsid w:val="00B66165"/>
    <w:pPr>
      <w:widowControl w:val="0"/>
      <w:autoSpaceDE w:val="0"/>
      <w:autoSpaceDN w:val="0"/>
      <w:adjustRightInd w:val="0"/>
    </w:pPr>
    <w:rPr>
      <w:rFonts w:ascii="ＭＳ 明朝" w:eastAsia="ＭＳ 明朝" w:hAnsi="Century" w:cs="ＭＳ 明朝"/>
      <w:color w:val="000000"/>
      <w:kern w:val="0"/>
      <w:sz w:val="24"/>
      <w:szCs w:val="24"/>
    </w:rPr>
  </w:style>
  <w:style w:type="character" w:styleId="a7">
    <w:name w:val="line number"/>
    <w:basedOn w:val="a0"/>
    <w:uiPriority w:val="99"/>
    <w:semiHidden/>
    <w:unhideWhenUsed/>
    <w:rsid w:val="00B66165"/>
  </w:style>
  <w:style w:type="character" w:styleId="a8">
    <w:name w:val="annotation reference"/>
    <w:basedOn w:val="a0"/>
    <w:uiPriority w:val="99"/>
    <w:semiHidden/>
    <w:unhideWhenUsed/>
    <w:rsid w:val="00B66165"/>
    <w:rPr>
      <w:sz w:val="18"/>
      <w:szCs w:val="18"/>
    </w:rPr>
  </w:style>
  <w:style w:type="paragraph" w:styleId="a9">
    <w:name w:val="annotation text"/>
    <w:basedOn w:val="a"/>
    <w:link w:val="aa"/>
    <w:uiPriority w:val="99"/>
    <w:semiHidden/>
    <w:unhideWhenUsed/>
    <w:rsid w:val="00B66165"/>
    <w:pPr>
      <w:jc w:val="left"/>
    </w:pPr>
  </w:style>
  <w:style w:type="character" w:customStyle="1" w:styleId="aa">
    <w:name w:val="コメント文字列 (文字)"/>
    <w:basedOn w:val="a0"/>
    <w:link w:val="a9"/>
    <w:uiPriority w:val="99"/>
    <w:semiHidden/>
    <w:rsid w:val="00B66165"/>
    <w:rPr>
      <w:rFonts w:ascii="ＭＳ 明朝" w:eastAsia="ＭＳ 明朝" w:hAnsi="Century" w:cs="Times New Roman"/>
      <w:sz w:val="24"/>
      <w:szCs w:val="24"/>
    </w:rPr>
  </w:style>
  <w:style w:type="paragraph" w:styleId="ab">
    <w:name w:val="annotation subject"/>
    <w:basedOn w:val="a9"/>
    <w:next w:val="a9"/>
    <w:link w:val="ac"/>
    <w:uiPriority w:val="99"/>
    <w:semiHidden/>
    <w:unhideWhenUsed/>
    <w:rsid w:val="00B66165"/>
    <w:rPr>
      <w:b/>
      <w:bCs/>
    </w:rPr>
  </w:style>
  <w:style w:type="character" w:customStyle="1" w:styleId="ac">
    <w:name w:val="コメント内容 (文字)"/>
    <w:basedOn w:val="aa"/>
    <w:link w:val="ab"/>
    <w:uiPriority w:val="99"/>
    <w:semiHidden/>
    <w:rsid w:val="00B66165"/>
    <w:rPr>
      <w:rFonts w:ascii="ＭＳ 明朝" w:eastAsia="ＭＳ 明朝" w:hAnsi="Century" w:cs="Times New Roman"/>
      <w:b/>
      <w:bCs/>
      <w:sz w:val="24"/>
      <w:szCs w:val="24"/>
    </w:rPr>
  </w:style>
  <w:style w:type="paragraph" w:styleId="ad">
    <w:name w:val="Balloon Text"/>
    <w:basedOn w:val="a"/>
    <w:link w:val="ae"/>
    <w:uiPriority w:val="99"/>
    <w:semiHidden/>
    <w:unhideWhenUsed/>
    <w:rsid w:val="00B661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66165"/>
    <w:rPr>
      <w:rFonts w:asciiTheme="majorHAnsi" w:eastAsiaTheme="majorEastAsia" w:hAnsiTheme="majorHAnsi" w:cstheme="majorBidi"/>
      <w:sz w:val="18"/>
      <w:szCs w:val="18"/>
    </w:rPr>
  </w:style>
  <w:style w:type="table" w:styleId="af">
    <w:name w:val="Table Grid"/>
    <w:basedOn w:val="a1"/>
    <w:uiPriority w:val="59"/>
    <w:rsid w:val="00FC51D4"/>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0158FA"/>
    <w:rPr>
      <w:rFonts w:ascii="ＭＳ 明朝" w:eastAsia="ＭＳ 明朝" w:hAnsi="Century" w:cs="Times New Roman"/>
      <w:sz w:val="24"/>
      <w:szCs w:val="24"/>
    </w:rPr>
  </w:style>
  <w:style w:type="paragraph" w:styleId="af1">
    <w:name w:val="Date"/>
    <w:basedOn w:val="a"/>
    <w:next w:val="a"/>
    <w:link w:val="af2"/>
    <w:uiPriority w:val="99"/>
    <w:semiHidden/>
    <w:unhideWhenUsed/>
    <w:rsid w:val="000A333E"/>
  </w:style>
  <w:style w:type="character" w:customStyle="1" w:styleId="af2">
    <w:name w:val="日付 (文字)"/>
    <w:basedOn w:val="a0"/>
    <w:link w:val="af1"/>
    <w:uiPriority w:val="99"/>
    <w:semiHidden/>
    <w:rsid w:val="000A333E"/>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79114">
      <w:bodyDiv w:val="1"/>
      <w:marLeft w:val="0"/>
      <w:marRight w:val="0"/>
      <w:marTop w:val="0"/>
      <w:marBottom w:val="0"/>
      <w:divBdr>
        <w:top w:val="none" w:sz="0" w:space="0" w:color="auto"/>
        <w:left w:val="none" w:sz="0" w:space="0" w:color="auto"/>
        <w:bottom w:val="none" w:sz="0" w:space="0" w:color="auto"/>
        <w:right w:val="none" w:sz="0" w:space="0" w:color="auto"/>
      </w:divBdr>
    </w:div>
    <w:div w:id="894658498">
      <w:bodyDiv w:val="1"/>
      <w:marLeft w:val="0"/>
      <w:marRight w:val="0"/>
      <w:marTop w:val="0"/>
      <w:marBottom w:val="0"/>
      <w:divBdr>
        <w:top w:val="none" w:sz="0" w:space="0" w:color="auto"/>
        <w:left w:val="none" w:sz="0" w:space="0" w:color="auto"/>
        <w:bottom w:val="none" w:sz="0" w:space="0" w:color="auto"/>
        <w:right w:val="none" w:sz="0" w:space="0" w:color="auto"/>
      </w:divBdr>
    </w:div>
    <w:div w:id="154825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F7B76-8BF7-4135-918B-43CF24880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2967</Words>
  <Characters>16914</Characters>
  <Application>Microsoft Office Word</Application>
  <DocSecurity>0</DocSecurity>
  <Lines>140</Lines>
  <Paragraphs>39</Paragraphs>
  <ScaleCrop>false</ScaleCrop>
  <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2024-03-25T10:53:00Z</dcterms:created>
  <dcterms:modified xsi:type="dcterms:W3CDTF">2024-03-28T02:33:00Z</dcterms:modified>
</cp:coreProperties>
</file>