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F60C" w14:textId="77777777" w:rsidR="00E14137" w:rsidRPr="004A3728" w:rsidRDefault="00585545" w:rsidP="00585545">
      <w:pPr>
        <w:spacing w:line="400" w:lineRule="exact"/>
        <w:jc w:val="center"/>
        <w:rPr>
          <w:rFonts w:ascii="ＭＳ ゴシック" w:eastAsia="ＭＳ ゴシック" w:hAnsi="ＭＳ ゴシック"/>
          <w:sz w:val="22"/>
        </w:rPr>
      </w:pPr>
      <w:r w:rsidRPr="004A3728">
        <w:rPr>
          <w:rFonts w:ascii="ＭＳ ゴシック" w:eastAsia="ＭＳ ゴシック" w:hAnsi="ＭＳ ゴシック" w:hint="eastAsia"/>
          <w:sz w:val="22"/>
        </w:rPr>
        <w:t>時差勤務制度</w:t>
      </w:r>
      <w:r w:rsidR="004A3728" w:rsidRPr="004A3728">
        <w:rPr>
          <w:rFonts w:ascii="ＭＳ ゴシック" w:eastAsia="ＭＳ ゴシック" w:hAnsi="ＭＳ ゴシック" w:hint="eastAsia"/>
          <w:sz w:val="22"/>
        </w:rPr>
        <w:t>・テレワーク制度・休憩時間選択制度</w:t>
      </w:r>
      <w:r w:rsidRPr="004A3728">
        <w:rPr>
          <w:rFonts w:ascii="ＭＳ ゴシック" w:eastAsia="ＭＳ ゴシック" w:hAnsi="ＭＳ ゴシック" w:hint="eastAsia"/>
          <w:sz w:val="22"/>
        </w:rPr>
        <w:t>の改正について</w:t>
      </w:r>
      <w:r w:rsidR="00DE0947">
        <w:rPr>
          <w:rFonts w:ascii="ＭＳ ゴシック" w:eastAsia="ＭＳ ゴシック" w:hAnsi="ＭＳ ゴシック" w:hint="eastAsia"/>
          <w:sz w:val="22"/>
        </w:rPr>
        <w:t>（案）</w:t>
      </w:r>
    </w:p>
    <w:p w14:paraId="78712982" w14:textId="77777777" w:rsidR="00585545" w:rsidRPr="004A3728" w:rsidRDefault="00585545" w:rsidP="00585545">
      <w:pPr>
        <w:spacing w:line="400" w:lineRule="exact"/>
        <w:rPr>
          <w:sz w:val="22"/>
        </w:rPr>
      </w:pPr>
    </w:p>
    <w:p w14:paraId="285269CC" w14:textId="77777777" w:rsidR="00D61678" w:rsidRDefault="004A3728" w:rsidP="00D61678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</w:t>
      </w:r>
      <w:r w:rsidR="00172DA8">
        <w:rPr>
          <w:rFonts w:hint="eastAsia"/>
          <w:sz w:val="22"/>
        </w:rPr>
        <w:t>時差勤務制度</w:t>
      </w:r>
      <w:r>
        <w:rPr>
          <w:rFonts w:hint="eastAsia"/>
          <w:sz w:val="22"/>
        </w:rPr>
        <w:t>等</w:t>
      </w:r>
      <w:r w:rsidR="00172DA8">
        <w:rPr>
          <w:rFonts w:hint="eastAsia"/>
          <w:sz w:val="22"/>
        </w:rPr>
        <w:t>について</w:t>
      </w:r>
      <w:r>
        <w:rPr>
          <w:rFonts w:hint="eastAsia"/>
          <w:sz w:val="22"/>
        </w:rPr>
        <w:t>は</w:t>
      </w:r>
      <w:r w:rsidR="00172DA8">
        <w:rPr>
          <w:rFonts w:hint="eastAsia"/>
          <w:sz w:val="22"/>
        </w:rPr>
        <w:t>、</w:t>
      </w:r>
      <w:r>
        <w:rPr>
          <w:rFonts w:hint="eastAsia"/>
          <w:sz w:val="22"/>
        </w:rPr>
        <w:t>従来の制度に加え、新型コロナウイルス感染症対策として特</w:t>
      </w:r>
      <w:r w:rsidR="000B7F0F">
        <w:rPr>
          <w:rFonts w:hint="eastAsia"/>
          <w:sz w:val="22"/>
        </w:rPr>
        <w:t>例的に対応を行ってきたところであるが、今回、全国的な緊急事態</w:t>
      </w:r>
      <w:r>
        <w:rPr>
          <w:rFonts w:hint="eastAsia"/>
          <w:sz w:val="22"/>
        </w:rPr>
        <w:t>宣言</w:t>
      </w:r>
      <w:r w:rsidR="000B7F0F">
        <w:rPr>
          <w:rFonts w:hint="eastAsia"/>
          <w:sz w:val="22"/>
        </w:rPr>
        <w:t>の解除</w:t>
      </w:r>
      <w:r>
        <w:rPr>
          <w:rFonts w:hint="eastAsia"/>
          <w:sz w:val="22"/>
        </w:rPr>
        <w:t>等が行われた状況を踏まえ、特例的な対応については６月30</w:t>
      </w:r>
      <w:r w:rsidR="00D61678">
        <w:rPr>
          <w:rFonts w:hint="eastAsia"/>
          <w:sz w:val="22"/>
        </w:rPr>
        <w:t>日をもって廃止する。</w:t>
      </w:r>
    </w:p>
    <w:p w14:paraId="7CB17D77" w14:textId="77777777" w:rsidR="00172DA8" w:rsidRDefault="000B7F0F" w:rsidP="00D61678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なお、緊急事態</w:t>
      </w:r>
      <w:r w:rsidR="005917F6">
        <w:rPr>
          <w:rFonts w:hint="eastAsia"/>
          <w:sz w:val="22"/>
        </w:rPr>
        <w:t>宣言</w:t>
      </w:r>
      <w:r>
        <w:rPr>
          <w:rFonts w:hint="eastAsia"/>
          <w:sz w:val="22"/>
        </w:rPr>
        <w:t>の解除</w:t>
      </w:r>
      <w:r w:rsidR="005917F6">
        <w:rPr>
          <w:rFonts w:hint="eastAsia"/>
          <w:sz w:val="22"/>
        </w:rPr>
        <w:t>が</w:t>
      </w:r>
      <w:r w:rsidR="00A30DAA">
        <w:rPr>
          <w:rFonts w:hint="eastAsia"/>
          <w:sz w:val="22"/>
        </w:rPr>
        <w:t>な</w:t>
      </w:r>
      <w:r w:rsidR="00BA0AA0">
        <w:rPr>
          <w:rFonts w:hint="eastAsia"/>
          <w:sz w:val="22"/>
        </w:rPr>
        <w:t>される</w:t>
      </w:r>
      <w:r w:rsidR="007C57EF">
        <w:rPr>
          <w:rFonts w:hint="eastAsia"/>
          <w:sz w:val="22"/>
        </w:rPr>
        <w:t>一方で、感染症の拡大防止を予防する「新しい</w:t>
      </w:r>
      <w:r w:rsidR="00D61678">
        <w:rPr>
          <w:rFonts w:hint="eastAsia"/>
          <w:sz w:val="22"/>
        </w:rPr>
        <w:t>生活様式」の実践の継続は求められていることから、従来の制度について</w:t>
      </w:r>
      <w:r w:rsidR="004A3728">
        <w:rPr>
          <w:rFonts w:hint="eastAsia"/>
          <w:sz w:val="22"/>
        </w:rPr>
        <w:t>、この間推進している</w:t>
      </w:r>
      <w:r w:rsidR="0051742B">
        <w:rPr>
          <w:rFonts w:hint="eastAsia"/>
          <w:sz w:val="22"/>
        </w:rPr>
        <w:t>柔軟な働き方の実現による</w:t>
      </w:r>
      <w:r w:rsidR="00D61678">
        <w:rPr>
          <w:rFonts w:hint="eastAsia"/>
          <w:sz w:val="22"/>
        </w:rPr>
        <w:t>ワーク・ライフ・バランス推進の観点を踏まえて</w:t>
      </w:r>
      <w:r w:rsidR="00284AA1">
        <w:rPr>
          <w:rFonts w:hint="eastAsia"/>
          <w:sz w:val="22"/>
        </w:rPr>
        <w:t>、</w:t>
      </w:r>
      <w:r w:rsidR="00172DA8">
        <w:rPr>
          <w:rFonts w:hint="eastAsia"/>
          <w:sz w:val="22"/>
        </w:rPr>
        <w:t>次の通り改正を行う。</w:t>
      </w:r>
    </w:p>
    <w:p w14:paraId="40272D93" w14:textId="77777777" w:rsidR="00172DA8" w:rsidRPr="00D61678" w:rsidRDefault="00172DA8" w:rsidP="00585545">
      <w:pPr>
        <w:spacing w:line="400" w:lineRule="exact"/>
        <w:rPr>
          <w:sz w:val="22"/>
        </w:rPr>
      </w:pPr>
    </w:p>
    <w:p w14:paraId="3A0C373F" w14:textId="77777777" w:rsidR="002079F5" w:rsidRPr="00134308" w:rsidRDefault="00284AA1" w:rsidP="00172DA8">
      <w:pPr>
        <w:spacing w:line="400" w:lineRule="exact"/>
        <w:rPr>
          <w:rFonts w:ascii="ＭＳ ゴシック" w:eastAsia="ＭＳ ゴシック" w:hAnsi="ＭＳ ゴシック"/>
          <w:sz w:val="22"/>
        </w:rPr>
      </w:pPr>
      <w:r w:rsidRPr="00134308">
        <w:rPr>
          <w:rFonts w:ascii="ＭＳ ゴシック" w:eastAsia="ＭＳ ゴシック" w:hAnsi="ＭＳ ゴシック" w:hint="eastAsia"/>
          <w:sz w:val="22"/>
        </w:rPr>
        <w:t>１．時差勤務制度</w:t>
      </w:r>
    </w:p>
    <w:p w14:paraId="01B0335F" w14:textId="77777777" w:rsidR="00585545" w:rsidRPr="00172DA8" w:rsidRDefault="00284AA1" w:rsidP="00284AA1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（１）</w:t>
      </w:r>
      <w:r w:rsidR="00585545" w:rsidRPr="00172DA8">
        <w:rPr>
          <w:rFonts w:hint="eastAsia"/>
          <w:sz w:val="22"/>
        </w:rPr>
        <w:t>改正内容</w:t>
      </w:r>
      <w:r w:rsidR="002B656A">
        <w:rPr>
          <w:rFonts w:hint="eastAsia"/>
          <w:sz w:val="22"/>
        </w:rPr>
        <w:t>（下線部が改正）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604"/>
        <w:gridCol w:w="2947"/>
        <w:gridCol w:w="2947"/>
      </w:tblGrid>
      <w:tr w:rsidR="00585545" w14:paraId="1D0F6C98" w14:textId="77777777" w:rsidTr="00172DA8">
        <w:tc>
          <w:tcPr>
            <w:tcW w:w="2604" w:type="dxa"/>
          </w:tcPr>
          <w:p w14:paraId="5FAF81ED" w14:textId="77777777" w:rsidR="00585545" w:rsidRPr="00284AA1" w:rsidRDefault="00585545" w:rsidP="00585545">
            <w:pPr>
              <w:spacing w:line="400" w:lineRule="exact"/>
              <w:rPr>
                <w:sz w:val="22"/>
              </w:rPr>
            </w:pPr>
          </w:p>
        </w:tc>
        <w:tc>
          <w:tcPr>
            <w:tcW w:w="2947" w:type="dxa"/>
          </w:tcPr>
          <w:p w14:paraId="6B1846B3" w14:textId="77777777" w:rsidR="00585545" w:rsidRDefault="00585545" w:rsidP="00585545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改正前</w:t>
            </w:r>
          </w:p>
        </w:tc>
        <w:tc>
          <w:tcPr>
            <w:tcW w:w="2947" w:type="dxa"/>
          </w:tcPr>
          <w:p w14:paraId="1D5D3D90" w14:textId="77777777" w:rsidR="00585545" w:rsidRDefault="00585545" w:rsidP="00585545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改正後</w:t>
            </w:r>
          </w:p>
        </w:tc>
      </w:tr>
      <w:tr w:rsidR="00585545" w14:paraId="35AD7387" w14:textId="77777777" w:rsidTr="00134308">
        <w:trPr>
          <w:trHeight w:val="826"/>
        </w:trPr>
        <w:tc>
          <w:tcPr>
            <w:tcW w:w="2604" w:type="dxa"/>
          </w:tcPr>
          <w:p w14:paraId="73C5CE4B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請求の範囲</w:t>
            </w:r>
          </w:p>
        </w:tc>
        <w:tc>
          <w:tcPr>
            <w:tcW w:w="2947" w:type="dxa"/>
          </w:tcPr>
          <w:p w14:paraId="0688139A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勤務時間の前後30分</w:t>
            </w:r>
          </w:p>
          <w:p w14:paraId="2D64B444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15分単位</w:t>
            </w:r>
          </w:p>
        </w:tc>
        <w:tc>
          <w:tcPr>
            <w:tcW w:w="2947" w:type="dxa"/>
          </w:tcPr>
          <w:p w14:paraId="0B646CD3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勤務時間の</w:t>
            </w:r>
            <w:r w:rsidRPr="002B656A">
              <w:rPr>
                <w:rFonts w:hint="eastAsia"/>
                <w:sz w:val="22"/>
                <w:u w:val="single"/>
              </w:rPr>
              <w:t>前後１時間</w:t>
            </w:r>
          </w:p>
          <w:p w14:paraId="26AF7F25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15分単位</w:t>
            </w:r>
          </w:p>
        </w:tc>
      </w:tr>
      <w:tr w:rsidR="00585545" w14:paraId="39086025" w14:textId="77777777" w:rsidTr="00134308">
        <w:trPr>
          <w:trHeight w:val="2113"/>
        </w:trPr>
        <w:tc>
          <w:tcPr>
            <w:tcW w:w="2604" w:type="dxa"/>
          </w:tcPr>
          <w:p w14:paraId="5A35C7A6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請求する一の期間</w:t>
            </w:r>
          </w:p>
        </w:tc>
        <w:tc>
          <w:tcPr>
            <w:tcW w:w="2947" w:type="dxa"/>
          </w:tcPr>
          <w:p w14:paraId="5C3921B1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3か月単位</w:t>
            </w:r>
          </w:p>
          <w:p w14:paraId="16CE5CD8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・４月１日～６月30日</w:t>
            </w:r>
          </w:p>
          <w:p w14:paraId="05CC8045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・７月１日～９月30日</w:t>
            </w:r>
          </w:p>
          <w:p w14:paraId="11619A94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・10月１日～12月31日</w:t>
            </w:r>
          </w:p>
          <w:p w14:paraId="6873EC7D" w14:textId="77777777" w:rsidR="00585545" w:rsidRDefault="0058554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・１月１日～３月31日</w:t>
            </w:r>
          </w:p>
        </w:tc>
        <w:tc>
          <w:tcPr>
            <w:tcW w:w="2947" w:type="dxa"/>
          </w:tcPr>
          <w:p w14:paraId="4244779D" w14:textId="77777777" w:rsidR="00585545" w:rsidRPr="002B656A" w:rsidRDefault="002079F5" w:rsidP="00585545">
            <w:pPr>
              <w:spacing w:line="400" w:lineRule="exact"/>
              <w:rPr>
                <w:sz w:val="22"/>
                <w:u w:val="single"/>
              </w:rPr>
            </w:pPr>
            <w:r w:rsidRPr="002B656A">
              <w:rPr>
                <w:rFonts w:hint="eastAsia"/>
                <w:sz w:val="22"/>
                <w:u w:val="single"/>
              </w:rPr>
              <w:t>1か月単位</w:t>
            </w:r>
          </w:p>
          <w:p w14:paraId="57AD93B5" w14:textId="77777777" w:rsidR="002079F5" w:rsidRDefault="002079F5" w:rsidP="00585545">
            <w:pPr>
              <w:spacing w:line="400" w:lineRule="exact"/>
              <w:rPr>
                <w:sz w:val="22"/>
              </w:rPr>
            </w:pPr>
            <w:r w:rsidRPr="002B656A">
              <w:rPr>
                <w:rFonts w:hint="eastAsia"/>
                <w:sz w:val="22"/>
                <w:u w:val="single"/>
              </w:rPr>
              <w:t>・複数月の申請を可能とする（同一年度内で最大12か月までの申請が可能）</w:t>
            </w:r>
          </w:p>
        </w:tc>
      </w:tr>
      <w:tr w:rsidR="00585545" w14:paraId="06434695" w14:textId="77777777" w:rsidTr="00134308">
        <w:trPr>
          <w:trHeight w:val="415"/>
        </w:trPr>
        <w:tc>
          <w:tcPr>
            <w:tcW w:w="2604" w:type="dxa"/>
          </w:tcPr>
          <w:p w14:paraId="115D39AB" w14:textId="77777777" w:rsidR="00585545" w:rsidRDefault="002079F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申請期限</w:t>
            </w:r>
          </w:p>
        </w:tc>
        <w:tc>
          <w:tcPr>
            <w:tcW w:w="2947" w:type="dxa"/>
          </w:tcPr>
          <w:p w14:paraId="407A20E0" w14:textId="77777777" w:rsidR="00585545" w:rsidRDefault="002079F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開始日の1か月前</w:t>
            </w:r>
          </w:p>
        </w:tc>
        <w:tc>
          <w:tcPr>
            <w:tcW w:w="2947" w:type="dxa"/>
          </w:tcPr>
          <w:p w14:paraId="284BFD5B" w14:textId="77777777" w:rsidR="00585545" w:rsidRPr="002079F5" w:rsidRDefault="002079F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開始日の</w:t>
            </w:r>
            <w:r w:rsidRPr="002B656A">
              <w:rPr>
                <w:rFonts w:hint="eastAsia"/>
                <w:sz w:val="22"/>
                <w:u w:val="single"/>
              </w:rPr>
              <w:t>2週間前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585545" w14:paraId="487A6161" w14:textId="77777777" w:rsidTr="00172DA8">
        <w:tc>
          <w:tcPr>
            <w:tcW w:w="2604" w:type="dxa"/>
          </w:tcPr>
          <w:p w14:paraId="5DF77049" w14:textId="77777777" w:rsidR="00585545" w:rsidRDefault="002079F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対象</w:t>
            </w:r>
          </w:p>
        </w:tc>
        <w:tc>
          <w:tcPr>
            <w:tcW w:w="2947" w:type="dxa"/>
          </w:tcPr>
          <w:p w14:paraId="789B7629" w14:textId="77777777" w:rsidR="002079F5" w:rsidRDefault="002079F5" w:rsidP="0058554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本務職員・一般任期付職員・再任用フルタイム職員</w:t>
            </w:r>
          </w:p>
        </w:tc>
        <w:tc>
          <w:tcPr>
            <w:tcW w:w="2947" w:type="dxa"/>
          </w:tcPr>
          <w:p w14:paraId="7F10F455" w14:textId="77777777" w:rsidR="002079F5" w:rsidRPr="002B656A" w:rsidRDefault="002079F5" w:rsidP="00585545">
            <w:pPr>
              <w:spacing w:line="400" w:lineRule="exact"/>
              <w:rPr>
                <w:sz w:val="22"/>
                <w:u w:val="single"/>
              </w:rPr>
            </w:pPr>
            <w:r w:rsidRPr="002B656A">
              <w:rPr>
                <w:rFonts w:hint="eastAsia"/>
                <w:sz w:val="22"/>
                <w:u w:val="single"/>
              </w:rPr>
              <w:t>全職員</w:t>
            </w:r>
          </w:p>
        </w:tc>
      </w:tr>
    </w:tbl>
    <w:p w14:paraId="19F6B3DC" w14:textId="77777777" w:rsidR="00585545" w:rsidRPr="00585545" w:rsidRDefault="00585545" w:rsidP="00284AA1">
      <w:pPr>
        <w:spacing w:line="400" w:lineRule="exact"/>
        <w:rPr>
          <w:sz w:val="22"/>
        </w:rPr>
      </w:pPr>
    </w:p>
    <w:p w14:paraId="285ECECC" w14:textId="77777777" w:rsidR="00585545" w:rsidRPr="00172DA8" w:rsidRDefault="00284AA1" w:rsidP="00284AA1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（２）</w:t>
      </w:r>
      <w:r w:rsidR="00134308">
        <w:rPr>
          <w:rFonts w:hint="eastAsia"/>
          <w:sz w:val="22"/>
        </w:rPr>
        <w:t>施行日</w:t>
      </w:r>
    </w:p>
    <w:p w14:paraId="583033B6" w14:textId="77777777" w:rsidR="00585545" w:rsidRDefault="00134308" w:rsidP="00172DA8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令和２年７月１日</w:t>
      </w:r>
    </w:p>
    <w:p w14:paraId="4C3CB185" w14:textId="77777777" w:rsidR="005917F6" w:rsidRDefault="005917F6" w:rsidP="005917F6">
      <w:pPr>
        <w:widowControl/>
        <w:jc w:val="left"/>
        <w:rPr>
          <w:sz w:val="22"/>
        </w:rPr>
      </w:pPr>
    </w:p>
    <w:p w14:paraId="4F732471" w14:textId="77777777" w:rsidR="00222CBD" w:rsidRPr="005917F6" w:rsidRDefault="00222CBD" w:rsidP="005917F6">
      <w:pPr>
        <w:widowControl/>
        <w:jc w:val="left"/>
        <w:rPr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２．テレワーク</w:t>
      </w:r>
      <w:r w:rsidRPr="00134308">
        <w:rPr>
          <w:rFonts w:ascii="ＭＳ ゴシック" w:eastAsia="ＭＳ ゴシック" w:hAnsi="ＭＳ ゴシック" w:hint="eastAsia"/>
          <w:sz w:val="22"/>
        </w:rPr>
        <w:t>制度</w:t>
      </w:r>
    </w:p>
    <w:p w14:paraId="0F49D6D3" w14:textId="77777777" w:rsidR="00222CBD" w:rsidRPr="00222CBD" w:rsidRDefault="00222CBD" w:rsidP="00222CBD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（１）</w:t>
      </w:r>
      <w:r w:rsidRPr="00172DA8">
        <w:rPr>
          <w:rFonts w:hint="eastAsia"/>
          <w:sz w:val="22"/>
        </w:rPr>
        <w:t>改正内容</w:t>
      </w:r>
      <w:r>
        <w:rPr>
          <w:rFonts w:hint="eastAsia"/>
          <w:sz w:val="22"/>
        </w:rPr>
        <w:t>（下線部が改正）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320"/>
        <w:gridCol w:w="2947"/>
        <w:gridCol w:w="2947"/>
      </w:tblGrid>
      <w:tr w:rsidR="00134308" w:rsidRPr="00EE7300" w14:paraId="291D3BF4" w14:textId="77777777" w:rsidTr="00CC44B1">
        <w:tc>
          <w:tcPr>
            <w:tcW w:w="2320" w:type="dxa"/>
          </w:tcPr>
          <w:p w14:paraId="1EC312FA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</w:p>
        </w:tc>
        <w:tc>
          <w:tcPr>
            <w:tcW w:w="2947" w:type="dxa"/>
          </w:tcPr>
          <w:p w14:paraId="3CBBCEBF" w14:textId="77777777" w:rsidR="00134308" w:rsidRPr="00EE7300" w:rsidRDefault="00134308" w:rsidP="00CC44B1">
            <w:pPr>
              <w:spacing w:line="400" w:lineRule="exact"/>
              <w:jc w:val="center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改正前</w:t>
            </w:r>
          </w:p>
        </w:tc>
        <w:tc>
          <w:tcPr>
            <w:tcW w:w="2947" w:type="dxa"/>
          </w:tcPr>
          <w:p w14:paraId="0BF74BA2" w14:textId="77777777" w:rsidR="00134308" w:rsidRPr="00EE7300" w:rsidRDefault="00134308" w:rsidP="00CC44B1">
            <w:pPr>
              <w:spacing w:line="400" w:lineRule="exact"/>
              <w:jc w:val="center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改正後</w:t>
            </w:r>
          </w:p>
        </w:tc>
      </w:tr>
      <w:tr w:rsidR="00134308" w:rsidRPr="00EE7300" w14:paraId="7ABC26DA" w14:textId="77777777" w:rsidTr="00222CBD">
        <w:trPr>
          <w:trHeight w:val="416"/>
        </w:trPr>
        <w:tc>
          <w:tcPr>
            <w:tcW w:w="2320" w:type="dxa"/>
          </w:tcPr>
          <w:p w14:paraId="6191B8A9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対象者</w:t>
            </w:r>
          </w:p>
        </w:tc>
        <w:tc>
          <w:tcPr>
            <w:tcW w:w="2947" w:type="dxa"/>
          </w:tcPr>
          <w:p w14:paraId="2E660E00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育児・介護その他特別の事情がある職員</w:t>
            </w:r>
          </w:p>
        </w:tc>
        <w:tc>
          <w:tcPr>
            <w:tcW w:w="2947" w:type="dxa"/>
          </w:tcPr>
          <w:p w14:paraId="1C33F157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(1)育児・介護その他の特別の事情がある職員</w:t>
            </w:r>
          </w:p>
          <w:p w14:paraId="0FBE5A32" w14:textId="77777777" w:rsidR="00222CBD" w:rsidRDefault="00134308" w:rsidP="00CC44B1">
            <w:pPr>
              <w:spacing w:line="400" w:lineRule="exact"/>
              <w:rPr>
                <w:sz w:val="22"/>
                <w:u w:val="single"/>
              </w:rPr>
            </w:pPr>
            <w:r w:rsidRPr="00134308">
              <w:rPr>
                <w:rFonts w:hint="eastAsia"/>
                <w:sz w:val="22"/>
                <w:u w:val="single"/>
              </w:rPr>
              <w:lastRenderedPageBreak/>
              <w:t>(2)</w:t>
            </w:r>
            <w:r w:rsidR="00952C70">
              <w:rPr>
                <w:rFonts w:hint="eastAsia"/>
                <w:sz w:val="22"/>
                <w:u w:val="single"/>
              </w:rPr>
              <w:t>業務の内容及び状況により</w:t>
            </w:r>
            <w:r w:rsidR="00C42085">
              <w:rPr>
                <w:rFonts w:hint="eastAsia"/>
                <w:sz w:val="22"/>
                <w:u w:val="single"/>
              </w:rPr>
              <w:t>在宅勤務が可能な職員</w:t>
            </w:r>
          </w:p>
          <w:p w14:paraId="1496DD80" w14:textId="77777777" w:rsidR="00134308" w:rsidRPr="00EE7300" w:rsidRDefault="00952C70" w:rsidP="00134308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>※端末</w:t>
            </w:r>
            <w:r w:rsidR="00134308" w:rsidRPr="00134308">
              <w:rPr>
                <w:rFonts w:hint="eastAsia"/>
                <w:sz w:val="22"/>
                <w:u w:val="single"/>
              </w:rPr>
              <w:t>台数等の制限により希望者が実施可能数を超過する場合は、(1)</w:t>
            </w:r>
            <w:r>
              <w:rPr>
                <w:rFonts w:hint="eastAsia"/>
                <w:sz w:val="22"/>
                <w:u w:val="single"/>
              </w:rPr>
              <w:t>を優先</w:t>
            </w:r>
          </w:p>
        </w:tc>
      </w:tr>
      <w:tr w:rsidR="00134308" w:rsidRPr="00EE7300" w14:paraId="57361F65" w14:textId="77777777" w:rsidTr="00134308">
        <w:trPr>
          <w:trHeight w:val="2404"/>
        </w:trPr>
        <w:tc>
          <w:tcPr>
            <w:tcW w:w="2320" w:type="dxa"/>
          </w:tcPr>
          <w:p w14:paraId="1F2B719B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lastRenderedPageBreak/>
              <w:t>勤務時間</w:t>
            </w:r>
          </w:p>
        </w:tc>
        <w:tc>
          <w:tcPr>
            <w:tcW w:w="2947" w:type="dxa"/>
          </w:tcPr>
          <w:p w14:paraId="60B21D40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原則、通常の勤務時間。ただし、やむを得ない場合は、5時から22時までの間で割り振ることも可能とする。</w:t>
            </w:r>
          </w:p>
        </w:tc>
        <w:tc>
          <w:tcPr>
            <w:tcW w:w="2947" w:type="dxa"/>
          </w:tcPr>
          <w:p w14:paraId="2C190734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原則、通常の勤務時間。ただし、</w:t>
            </w:r>
            <w:r w:rsidRPr="00134308">
              <w:rPr>
                <w:rFonts w:hint="eastAsia"/>
                <w:sz w:val="22"/>
                <w:u w:val="single"/>
              </w:rPr>
              <w:t>育児・介護・その他特別の事情がある職員は</w:t>
            </w:r>
            <w:r w:rsidRPr="00EE7300">
              <w:rPr>
                <w:rFonts w:hint="eastAsia"/>
                <w:sz w:val="22"/>
              </w:rPr>
              <w:t>、やむを得ない場合のみ、5時から22時までの間で割り振ることも可能とする。</w:t>
            </w:r>
          </w:p>
        </w:tc>
      </w:tr>
      <w:tr w:rsidR="00134308" w:rsidRPr="00EE7300" w14:paraId="1F438B83" w14:textId="77777777" w:rsidTr="00CC44B1">
        <w:trPr>
          <w:trHeight w:val="2549"/>
        </w:trPr>
        <w:tc>
          <w:tcPr>
            <w:tcW w:w="2320" w:type="dxa"/>
          </w:tcPr>
          <w:p w14:paraId="525F46CC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使用媒体</w:t>
            </w:r>
          </w:p>
        </w:tc>
        <w:tc>
          <w:tcPr>
            <w:tcW w:w="2947" w:type="dxa"/>
          </w:tcPr>
          <w:p w14:paraId="2C2BE989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テレワーク用専用端末</w:t>
            </w:r>
          </w:p>
        </w:tc>
        <w:tc>
          <w:tcPr>
            <w:tcW w:w="2947" w:type="dxa"/>
          </w:tcPr>
          <w:p w14:paraId="2BAAF60D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(1)テレワーク用専用端末</w:t>
            </w:r>
          </w:p>
          <w:p w14:paraId="58AE1CEC" w14:textId="77777777" w:rsidR="00134308" w:rsidRDefault="00134308" w:rsidP="000221DB">
            <w:pPr>
              <w:spacing w:line="400" w:lineRule="exact"/>
              <w:rPr>
                <w:sz w:val="22"/>
                <w:u w:val="single"/>
              </w:rPr>
            </w:pPr>
            <w:r w:rsidRPr="00134308">
              <w:rPr>
                <w:rFonts w:hint="eastAsia"/>
                <w:sz w:val="22"/>
                <w:u w:val="single"/>
              </w:rPr>
              <w:t>(2)</w:t>
            </w:r>
            <w:r w:rsidR="000221DB">
              <w:rPr>
                <w:rFonts w:hint="eastAsia"/>
                <w:sz w:val="22"/>
                <w:u w:val="single"/>
              </w:rPr>
              <w:t>テレワーク用ユーザＩＤ利用</w:t>
            </w:r>
            <w:r w:rsidRPr="00134308">
              <w:rPr>
                <w:rFonts w:hint="eastAsia"/>
                <w:sz w:val="22"/>
                <w:u w:val="single"/>
              </w:rPr>
              <w:t>による自宅</w:t>
            </w:r>
            <w:r w:rsidR="000221DB">
              <w:rPr>
                <w:rFonts w:hint="eastAsia"/>
                <w:sz w:val="22"/>
                <w:u w:val="single"/>
              </w:rPr>
              <w:t>パソコン</w:t>
            </w:r>
            <w:r w:rsidRPr="00134308">
              <w:rPr>
                <w:rFonts w:hint="eastAsia"/>
                <w:sz w:val="22"/>
                <w:u w:val="single"/>
              </w:rPr>
              <w:t>でのテレワーク</w:t>
            </w:r>
          </w:p>
          <w:p w14:paraId="2A987F86" w14:textId="77777777" w:rsidR="00222CBD" w:rsidRPr="00134308" w:rsidRDefault="00222CBD" w:rsidP="00CC44B1">
            <w:pPr>
              <w:spacing w:line="400" w:lineRule="exact"/>
              <w:rPr>
                <w:sz w:val="22"/>
                <w:u w:val="single"/>
              </w:rPr>
            </w:pPr>
          </w:p>
          <w:p w14:paraId="3760FFD6" w14:textId="77777777" w:rsidR="00134308" w:rsidRPr="00134308" w:rsidRDefault="00134308" w:rsidP="00CC44B1">
            <w:pPr>
              <w:spacing w:line="400" w:lineRule="exact"/>
              <w:rPr>
                <w:sz w:val="22"/>
                <w:u w:val="single"/>
              </w:rPr>
            </w:pPr>
            <w:r w:rsidRPr="00134308">
              <w:rPr>
                <w:rFonts w:hint="eastAsia"/>
                <w:sz w:val="22"/>
                <w:u w:val="single"/>
              </w:rPr>
              <w:t>※(1)(2)が困難な場合のみ、庁内情報PC及び資料の持ち出しによるテレワークを可能とする</w:t>
            </w:r>
          </w:p>
        </w:tc>
      </w:tr>
      <w:tr w:rsidR="00134308" w:rsidRPr="00EE7300" w14:paraId="365B3E77" w14:textId="77777777" w:rsidTr="00134308">
        <w:trPr>
          <w:trHeight w:val="912"/>
        </w:trPr>
        <w:tc>
          <w:tcPr>
            <w:tcW w:w="2320" w:type="dxa"/>
          </w:tcPr>
          <w:p w14:paraId="7D4BE11A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請求手続き</w:t>
            </w:r>
          </w:p>
        </w:tc>
        <w:tc>
          <w:tcPr>
            <w:tcW w:w="2947" w:type="dxa"/>
          </w:tcPr>
          <w:p w14:paraId="63078B58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年度単位の利用登録：要</w:t>
            </w:r>
          </w:p>
          <w:p w14:paraId="33799433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申請書・報告書の提出：要</w:t>
            </w:r>
          </w:p>
        </w:tc>
        <w:tc>
          <w:tcPr>
            <w:tcW w:w="2947" w:type="dxa"/>
          </w:tcPr>
          <w:p w14:paraId="5A372B36" w14:textId="77777777" w:rsidR="00134308" w:rsidRPr="00134308" w:rsidRDefault="00134308" w:rsidP="00CC44B1">
            <w:pPr>
              <w:spacing w:line="400" w:lineRule="exact"/>
              <w:rPr>
                <w:sz w:val="22"/>
                <w:u w:val="single"/>
              </w:rPr>
            </w:pPr>
            <w:r w:rsidRPr="00134308">
              <w:rPr>
                <w:rFonts w:hint="eastAsia"/>
                <w:sz w:val="22"/>
                <w:u w:val="single"/>
              </w:rPr>
              <w:t>年度単位の利用登録：不要</w:t>
            </w:r>
          </w:p>
          <w:p w14:paraId="1181A9C9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申請書・報告書の提出：要</w:t>
            </w:r>
          </w:p>
        </w:tc>
      </w:tr>
      <w:tr w:rsidR="00134308" w:rsidRPr="00EE7300" w14:paraId="33EEF3B3" w14:textId="77777777" w:rsidTr="00CC44B1">
        <w:tc>
          <w:tcPr>
            <w:tcW w:w="2320" w:type="dxa"/>
          </w:tcPr>
          <w:p w14:paraId="657828C7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対象者の範囲</w:t>
            </w:r>
          </w:p>
        </w:tc>
        <w:tc>
          <w:tcPr>
            <w:tcW w:w="2947" w:type="dxa"/>
          </w:tcPr>
          <w:p w14:paraId="4DC15A6B" w14:textId="77777777" w:rsidR="00134308" w:rsidRPr="00EE7300" w:rsidRDefault="00134308" w:rsidP="00CC44B1">
            <w:pPr>
              <w:spacing w:line="400" w:lineRule="exact"/>
              <w:rPr>
                <w:sz w:val="22"/>
              </w:rPr>
            </w:pPr>
            <w:r w:rsidRPr="00EE7300">
              <w:rPr>
                <w:rFonts w:hint="eastAsia"/>
                <w:sz w:val="22"/>
              </w:rPr>
              <w:t>本務職員・一般任期付職員・再任用フルタイム職員</w:t>
            </w:r>
          </w:p>
        </w:tc>
        <w:tc>
          <w:tcPr>
            <w:tcW w:w="2947" w:type="dxa"/>
          </w:tcPr>
          <w:p w14:paraId="0DB6ABF1" w14:textId="77777777" w:rsidR="00134308" w:rsidRPr="00134308" w:rsidRDefault="00134308" w:rsidP="005917F6">
            <w:pPr>
              <w:spacing w:line="400" w:lineRule="exact"/>
              <w:rPr>
                <w:sz w:val="22"/>
                <w:u w:val="single"/>
              </w:rPr>
            </w:pPr>
            <w:r w:rsidRPr="00EE7300">
              <w:rPr>
                <w:rFonts w:hint="eastAsia"/>
                <w:sz w:val="22"/>
              </w:rPr>
              <w:t>本務職員・一般任期付職員・再任用フルタイム職員</w:t>
            </w:r>
            <w:r w:rsidR="005917F6">
              <w:rPr>
                <w:rFonts w:hint="eastAsia"/>
                <w:sz w:val="22"/>
              </w:rPr>
              <w:t>とし、</w:t>
            </w:r>
            <w:r w:rsidRPr="00134308">
              <w:rPr>
                <w:rFonts w:hint="eastAsia"/>
                <w:sz w:val="22"/>
                <w:u w:val="single"/>
              </w:rPr>
              <w:t>再任用（短）、臨時的任用職員、会計年度任用職員については、</w:t>
            </w:r>
            <w:r w:rsidR="009546DA">
              <w:rPr>
                <w:rFonts w:hint="eastAsia"/>
                <w:sz w:val="22"/>
                <w:u w:val="single"/>
              </w:rPr>
              <w:t>業務内容等を考慮したうえで、</w:t>
            </w:r>
            <w:r w:rsidR="005917F6">
              <w:rPr>
                <w:rFonts w:hint="eastAsia"/>
                <w:sz w:val="22"/>
                <w:u w:val="single"/>
              </w:rPr>
              <w:t>所属</w:t>
            </w:r>
            <w:r w:rsidR="009546DA">
              <w:rPr>
                <w:rFonts w:hint="eastAsia"/>
                <w:sz w:val="22"/>
                <w:u w:val="single"/>
              </w:rPr>
              <w:t>長において</w:t>
            </w:r>
            <w:r w:rsidR="005917F6">
              <w:rPr>
                <w:rFonts w:hint="eastAsia"/>
                <w:sz w:val="22"/>
                <w:u w:val="single"/>
              </w:rPr>
              <w:t>判断。</w:t>
            </w:r>
          </w:p>
        </w:tc>
      </w:tr>
    </w:tbl>
    <w:p w14:paraId="7107E7E0" w14:textId="77777777" w:rsidR="00222CBD" w:rsidRDefault="00222CBD" w:rsidP="00134308">
      <w:pPr>
        <w:spacing w:line="400" w:lineRule="exact"/>
        <w:ind w:firstLineChars="100" w:firstLine="220"/>
        <w:rPr>
          <w:sz w:val="22"/>
        </w:rPr>
      </w:pPr>
    </w:p>
    <w:p w14:paraId="57577203" w14:textId="77777777" w:rsidR="00134308" w:rsidRPr="00172DA8" w:rsidRDefault="00134308" w:rsidP="00134308">
      <w:pPr>
        <w:spacing w:line="4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（２）施行日</w:t>
      </w:r>
    </w:p>
    <w:p w14:paraId="50BDBDD2" w14:textId="77777777" w:rsidR="005917F6" w:rsidRDefault="00134308" w:rsidP="0081118E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令和２年７月１日</w:t>
      </w:r>
    </w:p>
    <w:p w14:paraId="1A280E3D" w14:textId="77777777" w:rsidR="005917F6" w:rsidRDefault="005917F6" w:rsidP="005917F6">
      <w:pPr>
        <w:ind w:firstLineChars="300" w:firstLine="660"/>
        <w:rPr>
          <w:sz w:val="22"/>
        </w:rPr>
      </w:pPr>
    </w:p>
    <w:p w14:paraId="0DB6F1AF" w14:textId="77777777" w:rsidR="00134308" w:rsidRPr="00222CBD" w:rsidRDefault="00222CBD" w:rsidP="00222CBD">
      <w:pPr>
        <w:spacing w:line="4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３．</w:t>
      </w:r>
      <w:r w:rsidR="00134308" w:rsidRPr="00222CBD">
        <w:rPr>
          <w:rFonts w:ascii="ＭＳ ゴシック" w:eastAsia="ＭＳ ゴシック" w:hAnsi="ＭＳ ゴシック" w:hint="eastAsia"/>
          <w:sz w:val="22"/>
        </w:rPr>
        <w:t>休憩時間選択制度</w:t>
      </w:r>
    </w:p>
    <w:p w14:paraId="3E6290E7" w14:textId="77777777" w:rsidR="00134308" w:rsidRPr="00585545" w:rsidRDefault="00134308" w:rsidP="00134308">
      <w:pPr>
        <w:pStyle w:val="a3"/>
        <w:numPr>
          <w:ilvl w:val="0"/>
          <w:numId w:val="4"/>
        </w:numPr>
        <w:spacing w:line="400" w:lineRule="exact"/>
        <w:ind w:leftChars="0"/>
        <w:rPr>
          <w:sz w:val="22"/>
        </w:rPr>
      </w:pPr>
      <w:r w:rsidRPr="00585545">
        <w:rPr>
          <w:rFonts w:hint="eastAsia"/>
          <w:sz w:val="22"/>
        </w:rPr>
        <w:t>改正内容</w:t>
      </w:r>
      <w:r w:rsidR="00952C70">
        <w:rPr>
          <w:rFonts w:hint="eastAsia"/>
          <w:sz w:val="22"/>
        </w:rPr>
        <w:t>（下線部が改正）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320"/>
        <w:gridCol w:w="2947"/>
        <w:gridCol w:w="2947"/>
      </w:tblGrid>
      <w:tr w:rsidR="00134308" w14:paraId="1395C5DC" w14:textId="77777777" w:rsidTr="00CC44B1">
        <w:tc>
          <w:tcPr>
            <w:tcW w:w="2320" w:type="dxa"/>
          </w:tcPr>
          <w:p w14:paraId="665DCEF3" w14:textId="77777777" w:rsidR="00134308" w:rsidRDefault="00134308" w:rsidP="00CC44B1">
            <w:pPr>
              <w:spacing w:line="400" w:lineRule="exact"/>
              <w:rPr>
                <w:sz w:val="22"/>
              </w:rPr>
            </w:pPr>
          </w:p>
        </w:tc>
        <w:tc>
          <w:tcPr>
            <w:tcW w:w="2947" w:type="dxa"/>
          </w:tcPr>
          <w:p w14:paraId="37D922BC" w14:textId="77777777" w:rsidR="00134308" w:rsidRDefault="00134308" w:rsidP="00CC44B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改正前</w:t>
            </w:r>
          </w:p>
        </w:tc>
        <w:tc>
          <w:tcPr>
            <w:tcW w:w="2947" w:type="dxa"/>
          </w:tcPr>
          <w:p w14:paraId="201653B3" w14:textId="77777777" w:rsidR="00134308" w:rsidRDefault="00134308" w:rsidP="00CC44B1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改正後</w:t>
            </w:r>
          </w:p>
        </w:tc>
      </w:tr>
      <w:tr w:rsidR="00134308" w14:paraId="7CAF7E03" w14:textId="77777777" w:rsidTr="00CC44B1">
        <w:trPr>
          <w:trHeight w:val="987"/>
        </w:trPr>
        <w:tc>
          <w:tcPr>
            <w:tcW w:w="2320" w:type="dxa"/>
          </w:tcPr>
          <w:p w14:paraId="73D43580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休憩時間の選択の</w:t>
            </w:r>
          </w:p>
          <w:p w14:paraId="2F1572A0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範囲</w:t>
            </w:r>
          </w:p>
        </w:tc>
        <w:tc>
          <w:tcPr>
            <w:tcW w:w="2947" w:type="dxa"/>
          </w:tcPr>
          <w:p w14:paraId="64DB392B" w14:textId="77777777" w:rsidR="009546DA" w:rsidRDefault="009546DA" w:rsidP="00CC44B1">
            <w:pPr>
              <w:spacing w:line="400" w:lineRule="exact"/>
              <w:rPr>
                <w:sz w:val="22"/>
              </w:rPr>
            </w:pPr>
          </w:p>
          <w:p w14:paraId="492D06AE" w14:textId="77777777" w:rsidR="009546DA" w:rsidRDefault="009546DA" w:rsidP="00CC44B1">
            <w:pPr>
              <w:spacing w:line="400" w:lineRule="exact"/>
              <w:rPr>
                <w:sz w:val="22"/>
              </w:rPr>
            </w:pPr>
          </w:p>
          <w:p w14:paraId="5F6615CE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・午前11時45分～午後0時30分まで</w:t>
            </w:r>
          </w:p>
          <w:p w14:paraId="6A5F5C72" w14:textId="77777777" w:rsidR="00134308" w:rsidRDefault="00134308" w:rsidP="00CC44B1">
            <w:pPr>
              <w:spacing w:line="400" w:lineRule="exact"/>
              <w:rPr>
                <w:sz w:val="22"/>
              </w:rPr>
            </w:pPr>
          </w:p>
          <w:p w14:paraId="676A6EBB" w14:textId="77777777" w:rsidR="00134308" w:rsidRDefault="00134308" w:rsidP="00CC44B1">
            <w:pPr>
              <w:spacing w:line="400" w:lineRule="exact"/>
              <w:rPr>
                <w:sz w:val="22"/>
              </w:rPr>
            </w:pPr>
          </w:p>
          <w:p w14:paraId="7926FCA8" w14:textId="77777777" w:rsidR="00134308" w:rsidRDefault="00134308" w:rsidP="00CC44B1">
            <w:pPr>
              <w:spacing w:line="400" w:lineRule="exact"/>
              <w:rPr>
                <w:sz w:val="22"/>
              </w:rPr>
            </w:pPr>
          </w:p>
          <w:p w14:paraId="67B7BB7B" w14:textId="77777777" w:rsidR="00134308" w:rsidRDefault="00134308" w:rsidP="00CC44B1">
            <w:pPr>
              <w:spacing w:line="400" w:lineRule="exact"/>
              <w:rPr>
                <w:sz w:val="22"/>
              </w:rPr>
            </w:pPr>
          </w:p>
          <w:p w14:paraId="0EA040AB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・午後0時45分～午後１時30分まで</w:t>
            </w:r>
          </w:p>
        </w:tc>
        <w:tc>
          <w:tcPr>
            <w:tcW w:w="2947" w:type="dxa"/>
          </w:tcPr>
          <w:p w14:paraId="34DD9193" w14:textId="77777777" w:rsidR="009546DA" w:rsidRPr="009546DA" w:rsidRDefault="009546DA" w:rsidP="00CC44B1">
            <w:pPr>
              <w:spacing w:line="400" w:lineRule="exact"/>
              <w:rPr>
                <w:sz w:val="22"/>
                <w:u w:val="single"/>
              </w:rPr>
            </w:pPr>
            <w:r w:rsidRPr="009546DA">
              <w:rPr>
                <w:rFonts w:hint="eastAsia"/>
                <w:sz w:val="22"/>
                <w:u w:val="single"/>
              </w:rPr>
              <w:t>・午前11時30分～午後0時15分まで</w:t>
            </w:r>
          </w:p>
          <w:p w14:paraId="332689BF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・午前11時45分～午後0時30分まで</w:t>
            </w:r>
          </w:p>
          <w:p w14:paraId="687F39F4" w14:textId="77777777" w:rsidR="00134308" w:rsidRPr="00952C70" w:rsidRDefault="00134308" w:rsidP="00CC44B1">
            <w:pPr>
              <w:spacing w:line="400" w:lineRule="exact"/>
              <w:rPr>
                <w:sz w:val="22"/>
                <w:u w:val="single"/>
              </w:rPr>
            </w:pPr>
            <w:r w:rsidRPr="00952C70">
              <w:rPr>
                <w:rFonts w:hint="eastAsia"/>
                <w:sz w:val="22"/>
                <w:u w:val="single"/>
              </w:rPr>
              <w:t>・午後0時00分～午後0時45分まで</w:t>
            </w:r>
          </w:p>
          <w:p w14:paraId="73DF301C" w14:textId="77777777" w:rsidR="00134308" w:rsidRPr="00952C70" w:rsidRDefault="00134308" w:rsidP="00CC44B1">
            <w:pPr>
              <w:spacing w:line="400" w:lineRule="exact"/>
              <w:rPr>
                <w:sz w:val="22"/>
                <w:u w:val="single"/>
              </w:rPr>
            </w:pPr>
            <w:r w:rsidRPr="00952C70">
              <w:rPr>
                <w:rFonts w:hint="eastAsia"/>
                <w:sz w:val="22"/>
                <w:u w:val="single"/>
              </w:rPr>
              <w:t>・午後0時30分～午後１時15分まで</w:t>
            </w:r>
          </w:p>
          <w:p w14:paraId="5445A6A5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・午後0時45分～午後１時30分まで</w:t>
            </w:r>
          </w:p>
          <w:p w14:paraId="0F16E72E" w14:textId="77777777" w:rsidR="009546DA" w:rsidRPr="009546DA" w:rsidRDefault="009546DA" w:rsidP="00CC44B1">
            <w:pPr>
              <w:spacing w:line="400" w:lineRule="exact"/>
              <w:rPr>
                <w:sz w:val="22"/>
                <w:u w:val="single"/>
              </w:rPr>
            </w:pPr>
            <w:r w:rsidRPr="009546DA">
              <w:rPr>
                <w:rFonts w:hint="eastAsia"/>
                <w:sz w:val="22"/>
                <w:u w:val="single"/>
              </w:rPr>
              <w:t>・午後１時00分～午後１時45分まで</w:t>
            </w:r>
          </w:p>
        </w:tc>
      </w:tr>
      <w:tr w:rsidR="00134308" w14:paraId="7539072A" w14:textId="77777777" w:rsidTr="00222CBD">
        <w:trPr>
          <w:trHeight w:val="2088"/>
        </w:trPr>
        <w:tc>
          <w:tcPr>
            <w:tcW w:w="2320" w:type="dxa"/>
          </w:tcPr>
          <w:p w14:paraId="73824308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請求する一の期間</w:t>
            </w:r>
          </w:p>
        </w:tc>
        <w:tc>
          <w:tcPr>
            <w:tcW w:w="2947" w:type="dxa"/>
          </w:tcPr>
          <w:p w14:paraId="6752732E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3か月単位</w:t>
            </w:r>
          </w:p>
          <w:p w14:paraId="61198D7E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・４月１日～６月30日</w:t>
            </w:r>
          </w:p>
          <w:p w14:paraId="2C55F630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・７月１日～９月30日</w:t>
            </w:r>
          </w:p>
          <w:p w14:paraId="78D259FD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・10月１日～12月31日</w:t>
            </w:r>
          </w:p>
          <w:p w14:paraId="38D334D9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・１月１日～３月31日</w:t>
            </w:r>
          </w:p>
        </w:tc>
        <w:tc>
          <w:tcPr>
            <w:tcW w:w="2947" w:type="dxa"/>
          </w:tcPr>
          <w:p w14:paraId="199F3F14" w14:textId="77777777" w:rsidR="00134308" w:rsidRPr="00952C70" w:rsidRDefault="00134308" w:rsidP="00CC44B1">
            <w:pPr>
              <w:spacing w:line="400" w:lineRule="exact"/>
              <w:rPr>
                <w:sz w:val="22"/>
                <w:u w:val="single"/>
              </w:rPr>
            </w:pPr>
            <w:r w:rsidRPr="00952C70">
              <w:rPr>
                <w:rFonts w:hint="eastAsia"/>
                <w:sz w:val="22"/>
                <w:u w:val="single"/>
              </w:rPr>
              <w:t>1か月単位</w:t>
            </w:r>
          </w:p>
          <w:p w14:paraId="0D43985E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 w:rsidRPr="00952C70">
              <w:rPr>
                <w:rFonts w:hint="eastAsia"/>
                <w:sz w:val="22"/>
                <w:u w:val="single"/>
              </w:rPr>
              <w:t>・複数月の申請を可能とする（同一年度内で最大12か月までの申請が可能）</w:t>
            </w:r>
          </w:p>
        </w:tc>
      </w:tr>
      <w:tr w:rsidR="00134308" w14:paraId="320443A1" w14:textId="77777777" w:rsidTr="00CC44B1">
        <w:trPr>
          <w:trHeight w:val="552"/>
        </w:trPr>
        <w:tc>
          <w:tcPr>
            <w:tcW w:w="2320" w:type="dxa"/>
          </w:tcPr>
          <w:p w14:paraId="27D4DF3B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申請期限</w:t>
            </w:r>
          </w:p>
        </w:tc>
        <w:tc>
          <w:tcPr>
            <w:tcW w:w="2947" w:type="dxa"/>
          </w:tcPr>
          <w:p w14:paraId="2C848F69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開始日の1か月前</w:t>
            </w:r>
            <w:r w:rsidR="00952C70">
              <w:rPr>
                <w:rFonts w:hint="eastAsia"/>
                <w:sz w:val="22"/>
              </w:rPr>
              <w:t>まで</w:t>
            </w:r>
          </w:p>
        </w:tc>
        <w:tc>
          <w:tcPr>
            <w:tcW w:w="2947" w:type="dxa"/>
          </w:tcPr>
          <w:p w14:paraId="747E72BA" w14:textId="77777777" w:rsidR="00134308" w:rsidRPr="002079F5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開始日の</w:t>
            </w:r>
            <w:r w:rsidRPr="00952C70">
              <w:rPr>
                <w:rFonts w:hint="eastAsia"/>
                <w:sz w:val="22"/>
                <w:u w:val="single"/>
              </w:rPr>
              <w:t>2週間前まで</w:t>
            </w:r>
          </w:p>
        </w:tc>
      </w:tr>
      <w:tr w:rsidR="00134308" w14:paraId="3F0A874B" w14:textId="77777777" w:rsidTr="00222CBD">
        <w:trPr>
          <w:trHeight w:val="566"/>
        </w:trPr>
        <w:tc>
          <w:tcPr>
            <w:tcW w:w="2320" w:type="dxa"/>
          </w:tcPr>
          <w:p w14:paraId="68A34D47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対象</w:t>
            </w:r>
          </w:p>
        </w:tc>
        <w:tc>
          <w:tcPr>
            <w:tcW w:w="2947" w:type="dxa"/>
          </w:tcPr>
          <w:p w14:paraId="5BD89C2B" w14:textId="77777777" w:rsidR="00134308" w:rsidRDefault="00134308" w:rsidP="00CC44B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本庁舎に勤務する職員</w:t>
            </w:r>
          </w:p>
        </w:tc>
        <w:tc>
          <w:tcPr>
            <w:tcW w:w="2947" w:type="dxa"/>
          </w:tcPr>
          <w:p w14:paraId="1FEC15BC" w14:textId="77777777" w:rsidR="00134308" w:rsidRPr="00952C70" w:rsidRDefault="00134308" w:rsidP="00CC44B1">
            <w:pPr>
              <w:spacing w:line="400" w:lineRule="exact"/>
              <w:rPr>
                <w:sz w:val="22"/>
                <w:u w:val="single"/>
              </w:rPr>
            </w:pPr>
            <w:r w:rsidRPr="00952C70">
              <w:rPr>
                <w:rFonts w:hint="eastAsia"/>
                <w:sz w:val="22"/>
                <w:u w:val="single"/>
              </w:rPr>
              <w:t>全職員</w:t>
            </w:r>
          </w:p>
        </w:tc>
      </w:tr>
    </w:tbl>
    <w:p w14:paraId="11F5125A" w14:textId="77777777" w:rsidR="00134308" w:rsidRPr="00585545" w:rsidRDefault="00134308" w:rsidP="00134308">
      <w:pPr>
        <w:spacing w:line="400" w:lineRule="exact"/>
        <w:jc w:val="right"/>
        <w:rPr>
          <w:sz w:val="22"/>
        </w:rPr>
      </w:pPr>
    </w:p>
    <w:p w14:paraId="01CDD2D4" w14:textId="77777777" w:rsidR="00134308" w:rsidRPr="00585545" w:rsidRDefault="00134308" w:rsidP="00134308">
      <w:pPr>
        <w:spacing w:line="400" w:lineRule="exact"/>
        <w:ind w:left="220"/>
        <w:rPr>
          <w:sz w:val="22"/>
        </w:rPr>
      </w:pPr>
    </w:p>
    <w:p w14:paraId="501DB11B" w14:textId="77777777" w:rsidR="00134308" w:rsidRDefault="00134308" w:rsidP="00134308">
      <w:pPr>
        <w:pStyle w:val="a3"/>
        <w:numPr>
          <w:ilvl w:val="0"/>
          <w:numId w:val="4"/>
        </w:numPr>
        <w:spacing w:line="400" w:lineRule="exact"/>
        <w:ind w:leftChars="0"/>
        <w:rPr>
          <w:sz w:val="22"/>
        </w:rPr>
      </w:pPr>
      <w:r>
        <w:rPr>
          <w:rFonts w:hint="eastAsia"/>
          <w:sz w:val="22"/>
        </w:rPr>
        <w:t>施行日</w:t>
      </w:r>
    </w:p>
    <w:p w14:paraId="1E204B74" w14:textId="77777777" w:rsidR="00134308" w:rsidRPr="00585545" w:rsidRDefault="00134308" w:rsidP="00134308">
      <w:pPr>
        <w:ind w:left="940"/>
        <w:rPr>
          <w:sz w:val="22"/>
        </w:rPr>
      </w:pPr>
      <w:r>
        <w:rPr>
          <w:rFonts w:hint="eastAsia"/>
          <w:sz w:val="22"/>
        </w:rPr>
        <w:t>令和２年７月１日</w:t>
      </w:r>
    </w:p>
    <w:p w14:paraId="57FB682C" w14:textId="77777777" w:rsidR="005915E2" w:rsidRPr="00585545" w:rsidRDefault="005915E2" w:rsidP="005915E2">
      <w:pPr>
        <w:rPr>
          <w:sz w:val="22"/>
        </w:rPr>
      </w:pPr>
    </w:p>
    <w:sectPr w:rsidR="005915E2" w:rsidRPr="00585545" w:rsidSect="0058554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89DC" w14:textId="77777777" w:rsidR="00A27E13" w:rsidRDefault="00A27E13" w:rsidP="005915E2">
      <w:r>
        <w:separator/>
      </w:r>
    </w:p>
  </w:endnote>
  <w:endnote w:type="continuationSeparator" w:id="0">
    <w:p w14:paraId="44A62D4C" w14:textId="77777777" w:rsidR="00A27E13" w:rsidRDefault="00A27E13" w:rsidP="0059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4150" w14:textId="77777777" w:rsidR="00A27E13" w:rsidRDefault="00A27E13" w:rsidP="005915E2">
      <w:r>
        <w:separator/>
      </w:r>
    </w:p>
  </w:footnote>
  <w:footnote w:type="continuationSeparator" w:id="0">
    <w:p w14:paraId="6B39179B" w14:textId="77777777" w:rsidR="00A27E13" w:rsidRDefault="00A27E13" w:rsidP="0059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01B"/>
    <w:multiLevelType w:val="hybridMultilevel"/>
    <w:tmpl w:val="393C1C32"/>
    <w:lvl w:ilvl="0" w:tplc="A2A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6C4AEA"/>
    <w:multiLevelType w:val="hybridMultilevel"/>
    <w:tmpl w:val="7882B42C"/>
    <w:lvl w:ilvl="0" w:tplc="06A400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4660260"/>
    <w:multiLevelType w:val="hybridMultilevel"/>
    <w:tmpl w:val="7882B42C"/>
    <w:lvl w:ilvl="0" w:tplc="06A400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B1C7FB8"/>
    <w:multiLevelType w:val="hybridMultilevel"/>
    <w:tmpl w:val="EE5855D6"/>
    <w:lvl w:ilvl="0" w:tplc="543A9B58">
      <w:start w:val="2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233591">
    <w:abstractNumId w:val="0"/>
  </w:num>
  <w:num w:numId="2" w16cid:durableId="598179743">
    <w:abstractNumId w:val="3"/>
  </w:num>
  <w:num w:numId="3" w16cid:durableId="1201934347">
    <w:abstractNumId w:val="1"/>
  </w:num>
  <w:num w:numId="4" w16cid:durableId="62409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AB"/>
    <w:rsid w:val="000221DB"/>
    <w:rsid w:val="000A54C4"/>
    <w:rsid w:val="000B7F0F"/>
    <w:rsid w:val="00116C25"/>
    <w:rsid w:val="00134308"/>
    <w:rsid w:val="00172DA8"/>
    <w:rsid w:val="002079F5"/>
    <w:rsid w:val="00222CBD"/>
    <w:rsid w:val="00284AA1"/>
    <w:rsid w:val="002B656A"/>
    <w:rsid w:val="004A3728"/>
    <w:rsid w:val="0051742B"/>
    <w:rsid w:val="00585545"/>
    <w:rsid w:val="005915E2"/>
    <w:rsid w:val="005917F6"/>
    <w:rsid w:val="006A0A53"/>
    <w:rsid w:val="007670AB"/>
    <w:rsid w:val="007C57EF"/>
    <w:rsid w:val="0081118E"/>
    <w:rsid w:val="00952C70"/>
    <w:rsid w:val="00953023"/>
    <w:rsid w:val="009546DA"/>
    <w:rsid w:val="00A27E13"/>
    <w:rsid w:val="00A30DAA"/>
    <w:rsid w:val="00BA0AA0"/>
    <w:rsid w:val="00C42085"/>
    <w:rsid w:val="00D61678"/>
    <w:rsid w:val="00DE0947"/>
    <w:rsid w:val="00E1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8D0FFF"/>
  <w15:chartTrackingRefBased/>
  <w15:docId w15:val="{CEBA45BB-9BCD-4827-96E4-D53E2C8C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545"/>
    <w:pPr>
      <w:ind w:leftChars="400" w:left="840"/>
    </w:pPr>
  </w:style>
  <w:style w:type="table" w:styleId="a4">
    <w:name w:val="Table Grid"/>
    <w:basedOn w:val="a1"/>
    <w:uiPriority w:val="39"/>
    <w:rsid w:val="0058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1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15E2"/>
  </w:style>
  <w:style w:type="paragraph" w:styleId="a7">
    <w:name w:val="footer"/>
    <w:basedOn w:val="a"/>
    <w:link w:val="a8"/>
    <w:uiPriority w:val="99"/>
    <w:unhideWhenUsed/>
    <w:rsid w:val="00591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15E2"/>
  </w:style>
  <w:style w:type="paragraph" w:styleId="a9">
    <w:name w:val="Date"/>
    <w:basedOn w:val="a"/>
    <w:next w:val="a"/>
    <w:link w:val="aa"/>
    <w:uiPriority w:val="99"/>
    <w:semiHidden/>
    <w:unhideWhenUsed/>
    <w:rsid w:val="00134308"/>
  </w:style>
  <w:style w:type="character" w:customStyle="1" w:styleId="aa">
    <w:name w:val="日付 (文字)"/>
    <w:basedOn w:val="a0"/>
    <w:link w:val="a9"/>
    <w:uiPriority w:val="99"/>
    <w:semiHidden/>
    <w:rsid w:val="0013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岩田　佳祐</cp:lastModifiedBy>
  <cp:revision>19</cp:revision>
  <dcterms:created xsi:type="dcterms:W3CDTF">2020-06-05T06:56:00Z</dcterms:created>
  <dcterms:modified xsi:type="dcterms:W3CDTF">2025-01-09T09:06:00Z</dcterms:modified>
</cp:coreProperties>
</file>