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3199" w14:textId="30EFA82C" w:rsidR="002D312C" w:rsidRPr="00122230" w:rsidRDefault="002D312C" w:rsidP="00122230">
      <w:pPr>
        <w:spacing w:line="340" w:lineRule="exact"/>
        <w:jc w:val="center"/>
        <w:rPr>
          <w:rFonts w:hAnsi="ＭＳ 明朝"/>
          <w:sz w:val="22"/>
        </w:rPr>
      </w:pPr>
      <w:r w:rsidRPr="00122230">
        <w:rPr>
          <w:rFonts w:hAnsi="ＭＳ 明朝" w:hint="eastAsia"/>
          <w:sz w:val="22"/>
        </w:rPr>
        <w:t>大阪市と大阪弁護士会との包括連携に関する協定書</w:t>
      </w:r>
    </w:p>
    <w:p w14:paraId="588A8775" w14:textId="77777777" w:rsidR="002D312C" w:rsidRPr="00122230" w:rsidRDefault="002D312C" w:rsidP="00122230">
      <w:pPr>
        <w:spacing w:line="340" w:lineRule="exact"/>
        <w:rPr>
          <w:rFonts w:hAnsi="ＭＳ 明朝"/>
          <w:sz w:val="22"/>
        </w:rPr>
      </w:pPr>
    </w:p>
    <w:p w14:paraId="557B7B47" w14:textId="6E74CD05"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sz w:val="22"/>
        </w:rPr>
        <w:t>（目的）</w:t>
      </w:r>
    </w:p>
    <w:p w14:paraId="7D354295" w14:textId="5B09DB2D"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第１条　本協定は、大阪市（以下「甲」という。）及び大阪弁護士会（以下「乙」という。）双方が互いの資源を活用した連携活動を包括的に推進することにより、甲が実施する各種事務事業において発生する複雑化・困難化する行政課題等に関する法的需要に対し、乙が法的な観点から、より的確かつ迅速な助言等を行い、当該助言等に基づく甲の公平・公正な行政運営の確保を図り、もって、大阪市民の福祉の増進並びに基本的人権の擁護及び社会正義の実現に寄与することを目的とする。</w:t>
      </w:r>
    </w:p>
    <w:p w14:paraId="2C9610DB" w14:textId="77777777" w:rsidR="00122230" w:rsidRPr="00122230" w:rsidRDefault="00122230" w:rsidP="00122230">
      <w:pPr>
        <w:autoSpaceDE w:val="0"/>
        <w:autoSpaceDN w:val="0"/>
        <w:spacing w:line="340" w:lineRule="exact"/>
        <w:ind w:left="229" w:hangingChars="100" w:hanging="229"/>
        <w:rPr>
          <w:rFonts w:hAnsi="ＭＳ 明朝"/>
          <w:sz w:val="22"/>
        </w:rPr>
      </w:pPr>
    </w:p>
    <w:p w14:paraId="13FD641D" w14:textId="7698D8C8"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sz w:val="22"/>
        </w:rPr>
        <w:t>（連携事項等）</w:t>
      </w:r>
    </w:p>
    <w:p w14:paraId="7AF6561E" w14:textId="7777777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第２条　甲及び乙は、次の事項に関わる甲の法的需要及び乙が提供可能な法的サービスについて互いに連携する。</w:t>
      </w:r>
    </w:p>
    <w:p w14:paraId="5752B5D5" w14:textId="7EF61BB5"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⑴　乙の設置する委員会、協議会又はプロジェクトチームの所掌事務のうち、市民を対象とするものに関連する甲の行政活動に係る法的サービスの提供に関すること</w:t>
      </w:r>
    </w:p>
    <w:p w14:paraId="1B168CD0" w14:textId="4291F4E0"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⑵　行政活動の適正な執行の確保に関すること</w:t>
      </w:r>
    </w:p>
    <w:p w14:paraId="4B24D8A2" w14:textId="746C1FFF"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⑶　各種審議会・委員会・第三者委員会その他の会議体の組織及び運営に関すること</w:t>
      </w:r>
    </w:p>
    <w:p w14:paraId="5F97AD38" w14:textId="731465AE"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⑷　法制執務、政策法務その他法的能力の向上に関すること</w:t>
      </w:r>
    </w:p>
    <w:p w14:paraId="0EBD05B4" w14:textId="094D6CEA" w:rsidR="00B23944"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⑸　職員倫理の向上、組織内におけるハラスメントの防止に関すること</w:t>
      </w:r>
    </w:p>
    <w:p w14:paraId="58DD2C89" w14:textId="60B0B2EC" w:rsidR="002D312C" w:rsidRPr="00122230" w:rsidRDefault="00B23944"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⑹　コンプライアンス・内部統制体制の整備運用及び公益通報制度の運営に関すること</w:t>
      </w:r>
    </w:p>
    <w:p w14:paraId="380272E4" w14:textId="7A5801FB" w:rsidR="002D312C" w:rsidRPr="00122230" w:rsidRDefault="00B23944"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⑺</w:t>
      </w:r>
      <w:r w:rsidR="002D312C" w:rsidRPr="00122230">
        <w:rPr>
          <w:rFonts w:hAnsi="ＭＳ 明朝" w:hint="eastAsia"/>
          <w:sz w:val="22"/>
        </w:rPr>
        <w:t xml:space="preserve">　その他甲及び乙が必要と認めた事項</w:t>
      </w:r>
    </w:p>
    <w:p w14:paraId="50FE569D" w14:textId="7777777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２　甲及び乙は、前項各号に掲げる事項を実施するため、次に定める事務を実施する。</w:t>
      </w:r>
    </w:p>
    <w:p w14:paraId="484DB14E" w14:textId="1D50E422"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⑴　相互に連絡窓口を設けること</w:t>
      </w:r>
    </w:p>
    <w:p w14:paraId="6797E93B" w14:textId="434CC032" w:rsidR="002D312C" w:rsidRPr="00122230" w:rsidRDefault="002D312C" w:rsidP="00122230">
      <w:pPr>
        <w:autoSpaceDE w:val="0"/>
        <w:autoSpaceDN w:val="0"/>
        <w:spacing w:line="340" w:lineRule="exact"/>
        <w:ind w:leftChars="100" w:left="478" w:hangingChars="100" w:hanging="229"/>
        <w:rPr>
          <w:rFonts w:hAnsi="ＭＳ 明朝"/>
          <w:sz w:val="22"/>
        </w:rPr>
      </w:pPr>
      <w:r w:rsidRPr="00122230">
        <w:rPr>
          <w:rFonts w:hAnsi="ＭＳ 明朝" w:hint="eastAsia"/>
          <w:sz w:val="22"/>
        </w:rPr>
        <w:t>⑵　定期的に</w:t>
      </w:r>
      <w:r w:rsidR="009B3B63" w:rsidRPr="00122230">
        <w:rPr>
          <w:rFonts w:hAnsi="ＭＳ 明朝" w:hint="eastAsia"/>
          <w:sz w:val="22"/>
        </w:rPr>
        <w:t>協議（</w:t>
      </w:r>
      <w:r w:rsidRPr="00122230">
        <w:rPr>
          <w:rFonts w:hAnsi="ＭＳ 明朝" w:hint="eastAsia"/>
          <w:sz w:val="22"/>
        </w:rPr>
        <w:t>情報交換、意見交換等</w:t>
      </w:r>
      <w:r w:rsidR="009B3B63" w:rsidRPr="00122230">
        <w:rPr>
          <w:rFonts w:hAnsi="ＭＳ 明朝" w:hint="eastAsia"/>
          <w:sz w:val="22"/>
        </w:rPr>
        <w:t>）</w:t>
      </w:r>
      <w:r w:rsidRPr="00122230">
        <w:rPr>
          <w:rFonts w:hAnsi="ＭＳ 明朝" w:hint="eastAsia"/>
          <w:sz w:val="22"/>
        </w:rPr>
        <w:t>の場を設けること</w:t>
      </w:r>
    </w:p>
    <w:p w14:paraId="49DB6BDA" w14:textId="5175C084"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 xml:space="preserve">３　</w:t>
      </w:r>
      <w:r w:rsidRPr="00122230">
        <w:rPr>
          <w:rFonts w:hAnsi="ＭＳ 明朝"/>
          <w:sz w:val="22"/>
        </w:rPr>
        <w:t>第１項に定める事項の具体的な取組内容及び前項の事務の具体的な実施方法</w:t>
      </w:r>
      <w:r w:rsidR="009B3B63" w:rsidRPr="00122230">
        <w:rPr>
          <w:rFonts w:hAnsi="ＭＳ 明朝" w:hint="eastAsia"/>
          <w:sz w:val="22"/>
        </w:rPr>
        <w:t>並びに前項第１号の連絡窓口</w:t>
      </w:r>
      <w:r w:rsidRPr="00122230">
        <w:rPr>
          <w:rFonts w:hAnsi="ＭＳ 明朝"/>
          <w:sz w:val="22"/>
        </w:rPr>
        <w:t>については、別に定めるものとする。</w:t>
      </w:r>
    </w:p>
    <w:p w14:paraId="01C567DC" w14:textId="77777777"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４　第１項及び第２項に定める取組み及び事務に関して発生する諸費用は、甲と乙との間又は甲と乙の会員との間で個別に契約等を締結する場合を除き、各自の負担とする。</w:t>
      </w:r>
    </w:p>
    <w:p w14:paraId="2B7DE0CE" w14:textId="77777777" w:rsidR="00122230" w:rsidRPr="00122230" w:rsidRDefault="00122230" w:rsidP="00122230">
      <w:pPr>
        <w:autoSpaceDE w:val="0"/>
        <w:autoSpaceDN w:val="0"/>
        <w:spacing w:line="340" w:lineRule="exact"/>
        <w:ind w:left="229" w:hangingChars="100" w:hanging="229"/>
        <w:rPr>
          <w:rFonts w:hAnsi="ＭＳ 明朝"/>
          <w:sz w:val="22"/>
        </w:rPr>
      </w:pPr>
    </w:p>
    <w:p w14:paraId="3C68D55E" w14:textId="03F2FBC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（確認事項）</w:t>
      </w:r>
    </w:p>
    <w:p w14:paraId="1CCE491D" w14:textId="727621D1"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第３条　甲及び乙は、本協定の締結が、甲及び乙が個別行政分野において個別に連携・協力すること（前条</w:t>
      </w:r>
      <w:r w:rsidR="009B3B63" w:rsidRPr="00122230">
        <w:rPr>
          <w:rFonts w:hAnsi="ＭＳ 明朝" w:hint="eastAsia"/>
          <w:sz w:val="22"/>
        </w:rPr>
        <w:t>第２項第２号</w:t>
      </w:r>
      <w:r w:rsidRPr="00122230">
        <w:rPr>
          <w:rFonts w:hAnsi="ＭＳ 明朝" w:hint="eastAsia"/>
          <w:sz w:val="22"/>
        </w:rPr>
        <w:t>の協議を契機として個別の協議を行う場合を含む。）</w:t>
      </w:r>
      <w:r w:rsidR="009B3B63" w:rsidRPr="00122230">
        <w:rPr>
          <w:rFonts w:hAnsi="ＭＳ 明朝" w:hint="eastAsia"/>
          <w:sz w:val="22"/>
        </w:rPr>
        <w:t>並びに</w:t>
      </w:r>
      <w:r w:rsidRPr="00122230">
        <w:rPr>
          <w:rFonts w:hAnsi="ＭＳ 明朝" w:hint="eastAsia"/>
          <w:sz w:val="22"/>
        </w:rPr>
        <w:t>相手方と第三者（乙の会員を含む。）との間で連携・協力することを妨げるものではないことを確認する。</w:t>
      </w:r>
    </w:p>
    <w:p w14:paraId="62E2CE5F" w14:textId="77777777" w:rsidR="00122230" w:rsidRDefault="00122230" w:rsidP="00122230">
      <w:pPr>
        <w:autoSpaceDE w:val="0"/>
        <w:autoSpaceDN w:val="0"/>
        <w:spacing w:line="340" w:lineRule="exact"/>
        <w:ind w:left="229" w:hangingChars="100" w:hanging="229"/>
        <w:rPr>
          <w:rFonts w:hAnsi="ＭＳ 明朝"/>
          <w:sz w:val="22"/>
        </w:rPr>
      </w:pPr>
    </w:p>
    <w:p w14:paraId="7E9EE449" w14:textId="77777777" w:rsidR="00122230" w:rsidRDefault="00122230" w:rsidP="00122230">
      <w:pPr>
        <w:autoSpaceDE w:val="0"/>
        <w:autoSpaceDN w:val="0"/>
        <w:spacing w:line="340" w:lineRule="exact"/>
        <w:ind w:left="229" w:hangingChars="100" w:hanging="229"/>
        <w:rPr>
          <w:rFonts w:hAnsi="ＭＳ 明朝"/>
          <w:sz w:val="22"/>
        </w:rPr>
      </w:pPr>
    </w:p>
    <w:p w14:paraId="5AB49CCF" w14:textId="6A47E32B"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lastRenderedPageBreak/>
        <w:t>（協定内容の変更）</w:t>
      </w:r>
    </w:p>
    <w:p w14:paraId="5DF0A184" w14:textId="5FD895B7"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第４条　甲又は乙のいずれかが、本協定内容の変更を申し出たときは、その都度協議のうえ、必要な変更を</w:t>
      </w:r>
      <w:r w:rsidR="009B3B63" w:rsidRPr="00122230">
        <w:rPr>
          <w:rFonts w:hAnsi="ＭＳ 明朝" w:hint="eastAsia"/>
          <w:sz w:val="22"/>
        </w:rPr>
        <w:t>書面により</w:t>
      </w:r>
      <w:r w:rsidRPr="00122230">
        <w:rPr>
          <w:rFonts w:hAnsi="ＭＳ 明朝" w:hint="eastAsia"/>
          <w:sz w:val="22"/>
        </w:rPr>
        <w:t>行うものとする。</w:t>
      </w:r>
    </w:p>
    <w:p w14:paraId="5234458C" w14:textId="77777777" w:rsidR="00122230" w:rsidRPr="00122230" w:rsidRDefault="00122230" w:rsidP="00122230">
      <w:pPr>
        <w:autoSpaceDE w:val="0"/>
        <w:autoSpaceDN w:val="0"/>
        <w:spacing w:line="340" w:lineRule="exact"/>
        <w:ind w:left="229" w:hangingChars="100" w:hanging="229"/>
        <w:rPr>
          <w:rFonts w:hAnsi="ＭＳ 明朝"/>
          <w:sz w:val="22"/>
        </w:rPr>
      </w:pPr>
    </w:p>
    <w:p w14:paraId="575230EC" w14:textId="5D2FBFA3"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（期間）</w:t>
      </w:r>
    </w:p>
    <w:p w14:paraId="072BBFB4" w14:textId="7777777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第５条　本協定の有効期間は、本協定締結の日から令和８年３月</w:t>
      </w:r>
      <w:r w:rsidRPr="00122230">
        <w:rPr>
          <w:rFonts w:hAnsi="ＭＳ 明朝"/>
          <w:sz w:val="22"/>
        </w:rPr>
        <w:t>31日までとする。ただし、有効期間満了日の１か月前までに、甲又は乙が書面により特段の申出を行わないときは、本協定は、自動的に有効期間が満了する日から１年間延長されるものとし、以後も同様とする。</w:t>
      </w:r>
    </w:p>
    <w:p w14:paraId="34661A6F" w14:textId="77777777"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２　甲又は乙は、前項の有効期間内にかかわらず、解約予定日の１か月前までに書面により相手方へ通知することにより、本協定を解約することができる。この場合、甲又は乙は、相手方に対し、本協定の解約に関して、何らの損害賠償を求めることはできない。</w:t>
      </w:r>
    </w:p>
    <w:p w14:paraId="27E180D0" w14:textId="77777777" w:rsidR="00122230" w:rsidRPr="00122230" w:rsidRDefault="00122230" w:rsidP="00122230">
      <w:pPr>
        <w:autoSpaceDE w:val="0"/>
        <w:autoSpaceDN w:val="0"/>
        <w:spacing w:line="340" w:lineRule="exact"/>
        <w:ind w:left="229" w:hangingChars="100" w:hanging="229"/>
        <w:rPr>
          <w:rFonts w:hAnsi="ＭＳ 明朝"/>
          <w:sz w:val="22"/>
        </w:rPr>
      </w:pPr>
    </w:p>
    <w:p w14:paraId="3D183AC3" w14:textId="6EA32A3A"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（守秘義務）</w:t>
      </w:r>
    </w:p>
    <w:p w14:paraId="65932786" w14:textId="38FC3F18" w:rsidR="002D312C"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第６条　甲及び乙は、</w:t>
      </w:r>
      <w:r w:rsidR="009B3B63" w:rsidRPr="00122230">
        <w:rPr>
          <w:rFonts w:hAnsi="ＭＳ 明朝" w:hint="eastAsia"/>
          <w:sz w:val="22"/>
        </w:rPr>
        <w:t>本協定の期間中又はその終了後においても、</w:t>
      </w:r>
      <w:r w:rsidRPr="00122230">
        <w:rPr>
          <w:rFonts w:hAnsi="ＭＳ 明朝" w:hint="eastAsia"/>
          <w:sz w:val="22"/>
        </w:rPr>
        <w:t>連携事項の実施に当たり知り得た相手方の機密情報を、相手方の承諾を得ないで、甲及び乙以外の第三者に漏らしてはならない。</w:t>
      </w:r>
    </w:p>
    <w:p w14:paraId="494F6CAD" w14:textId="77777777" w:rsidR="00122230" w:rsidRPr="00122230" w:rsidRDefault="00122230" w:rsidP="00122230">
      <w:pPr>
        <w:autoSpaceDE w:val="0"/>
        <w:autoSpaceDN w:val="0"/>
        <w:spacing w:line="340" w:lineRule="exact"/>
        <w:ind w:left="229" w:hangingChars="100" w:hanging="229"/>
        <w:rPr>
          <w:rFonts w:hAnsi="ＭＳ 明朝"/>
          <w:sz w:val="22"/>
        </w:rPr>
      </w:pPr>
    </w:p>
    <w:p w14:paraId="5AB68756" w14:textId="50602403"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（協議）</w:t>
      </w:r>
    </w:p>
    <w:p w14:paraId="2772CAB5" w14:textId="77777777" w:rsidR="002D312C" w:rsidRPr="00122230" w:rsidRDefault="002D312C" w:rsidP="00122230">
      <w:pPr>
        <w:autoSpaceDE w:val="0"/>
        <w:autoSpaceDN w:val="0"/>
        <w:spacing w:line="340" w:lineRule="exact"/>
        <w:ind w:left="229" w:hangingChars="100" w:hanging="229"/>
        <w:rPr>
          <w:rFonts w:hAnsi="ＭＳ 明朝"/>
          <w:sz w:val="22"/>
        </w:rPr>
      </w:pPr>
      <w:r w:rsidRPr="00122230">
        <w:rPr>
          <w:rFonts w:hAnsi="ＭＳ 明朝" w:hint="eastAsia"/>
          <w:sz w:val="22"/>
        </w:rPr>
        <w:t>第７条　本協定に定めのない事項又は本協定の内容に疑義が生じたときは、甲及び乙は協議する。</w:t>
      </w:r>
    </w:p>
    <w:p w14:paraId="79D73AC5" w14:textId="77777777" w:rsidR="002D312C" w:rsidRPr="00122230" w:rsidRDefault="002D312C" w:rsidP="00122230">
      <w:pPr>
        <w:autoSpaceDE w:val="0"/>
        <w:autoSpaceDN w:val="0"/>
        <w:spacing w:line="340" w:lineRule="exact"/>
        <w:ind w:left="229" w:hangingChars="100" w:hanging="229"/>
        <w:rPr>
          <w:rFonts w:hAnsi="ＭＳ 明朝"/>
          <w:sz w:val="22"/>
        </w:rPr>
      </w:pPr>
    </w:p>
    <w:p w14:paraId="50F6A089" w14:textId="36C58871" w:rsidR="002D312C" w:rsidRPr="00122230" w:rsidRDefault="002D312C" w:rsidP="00122230">
      <w:pPr>
        <w:autoSpaceDE w:val="0"/>
        <w:autoSpaceDN w:val="0"/>
        <w:spacing w:line="340" w:lineRule="exact"/>
        <w:ind w:firstLineChars="100" w:firstLine="229"/>
        <w:rPr>
          <w:rFonts w:hAnsi="ＭＳ 明朝"/>
          <w:sz w:val="22"/>
        </w:rPr>
      </w:pPr>
      <w:r w:rsidRPr="00122230">
        <w:rPr>
          <w:rFonts w:hAnsi="ＭＳ 明朝" w:hint="eastAsia"/>
          <w:sz w:val="22"/>
        </w:rPr>
        <w:t>本協定の締結を証するため、甲及び乙は、本協定書２通を作成し、それぞれ</w:t>
      </w:r>
      <w:r w:rsidR="00FA32CC">
        <w:rPr>
          <w:rFonts w:hAnsi="ＭＳ 明朝" w:hint="eastAsia"/>
          <w:sz w:val="22"/>
        </w:rPr>
        <w:t>署名</w:t>
      </w:r>
      <w:r w:rsidRPr="00122230">
        <w:rPr>
          <w:rFonts w:hAnsi="ＭＳ 明朝" w:hint="eastAsia"/>
          <w:sz w:val="22"/>
        </w:rPr>
        <w:t>のうえ各自１通を保有する。</w:t>
      </w:r>
    </w:p>
    <w:p w14:paraId="2079831C" w14:textId="77777777" w:rsidR="002D312C" w:rsidRPr="00122230" w:rsidRDefault="002D312C" w:rsidP="00122230">
      <w:pPr>
        <w:spacing w:line="340" w:lineRule="exact"/>
        <w:rPr>
          <w:rFonts w:hAnsi="ＭＳ 明朝"/>
          <w:sz w:val="22"/>
        </w:rPr>
      </w:pPr>
    </w:p>
    <w:p w14:paraId="7D431338" w14:textId="29011593" w:rsidR="002D312C" w:rsidRPr="00122230" w:rsidRDefault="002D312C" w:rsidP="00122230">
      <w:pPr>
        <w:spacing w:line="340" w:lineRule="exact"/>
        <w:rPr>
          <w:rFonts w:hAnsi="ＭＳ 明朝"/>
          <w:sz w:val="22"/>
        </w:rPr>
      </w:pPr>
    </w:p>
    <w:p w14:paraId="66CFC22B" w14:textId="3BB7BAA1" w:rsidR="002D312C" w:rsidRPr="00122230" w:rsidRDefault="002D312C" w:rsidP="00122230">
      <w:pPr>
        <w:spacing w:line="340" w:lineRule="exact"/>
        <w:ind w:firstLineChars="100" w:firstLine="229"/>
        <w:rPr>
          <w:rFonts w:hAnsi="ＭＳ 明朝"/>
          <w:sz w:val="22"/>
        </w:rPr>
      </w:pPr>
      <w:r w:rsidRPr="00122230">
        <w:rPr>
          <w:rFonts w:hAnsi="ＭＳ 明朝" w:hint="eastAsia"/>
          <w:sz w:val="22"/>
        </w:rPr>
        <w:t>令和７年</w:t>
      </w:r>
      <w:r w:rsidR="007260F5">
        <w:rPr>
          <w:rFonts w:hAnsi="ＭＳ 明朝" w:hint="eastAsia"/>
          <w:sz w:val="22"/>
        </w:rPr>
        <w:t>10</w:t>
      </w:r>
      <w:r w:rsidRPr="00122230">
        <w:rPr>
          <w:rFonts w:hAnsi="ＭＳ 明朝" w:hint="eastAsia"/>
          <w:sz w:val="22"/>
        </w:rPr>
        <w:t>月</w:t>
      </w:r>
      <w:r w:rsidR="007260F5">
        <w:rPr>
          <w:rFonts w:hAnsi="ＭＳ 明朝" w:hint="eastAsia"/>
          <w:sz w:val="22"/>
        </w:rPr>
        <w:t>21</w:t>
      </w:r>
      <w:r w:rsidRPr="00122230">
        <w:rPr>
          <w:rFonts w:hAnsi="ＭＳ 明朝" w:hint="eastAsia"/>
          <w:sz w:val="22"/>
        </w:rPr>
        <w:t>日</w:t>
      </w:r>
    </w:p>
    <w:p w14:paraId="4B58E7C7" w14:textId="77777777" w:rsidR="002D312C" w:rsidRPr="00122230" w:rsidRDefault="002D312C" w:rsidP="00122230">
      <w:pPr>
        <w:spacing w:line="340" w:lineRule="exact"/>
        <w:rPr>
          <w:rFonts w:hAnsi="ＭＳ 明朝"/>
          <w:sz w:val="22"/>
        </w:rPr>
      </w:pPr>
    </w:p>
    <w:p w14:paraId="2CC0964F" w14:textId="5C953765" w:rsidR="002D312C" w:rsidRPr="00122230" w:rsidRDefault="002D312C" w:rsidP="006758DF">
      <w:pPr>
        <w:spacing w:line="340" w:lineRule="exact"/>
        <w:ind w:firstLineChars="100" w:firstLine="229"/>
        <w:rPr>
          <w:rFonts w:hAnsi="ＭＳ 明朝"/>
          <w:sz w:val="22"/>
        </w:rPr>
      </w:pPr>
      <w:r w:rsidRPr="00122230">
        <w:rPr>
          <w:rFonts w:hAnsi="ＭＳ 明朝" w:hint="eastAsia"/>
          <w:sz w:val="22"/>
        </w:rPr>
        <w:t>甲　大阪市</w:t>
      </w:r>
      <w:r w:rsidR="006758DF">
        <w:rPr>
          <w:rFonts w:hAnsi="ＭＳ 明朝" w:hint="eastAsia"/>
          <w:sz w:val="22"/>
        </w:rPr>
        <w:t xml:space="preserve">　　　　　　　　　　　　　　</w:t>
      </w:r>
      <w:r w:rsidR="006758DF" w:rsidRPr="006758DF">
        <w:rPr>
          <w:rFonts w:hAnsi="ＭＳ 明朝" w:hint="eastAsia"/>
          <w:sz w:val="22"/>
        </w:rPr>
        <w:t>乙　大阪弁護士会</w:t>
      </w:r>
    </w:p>
    <w:p w14:paraId="57F6C3C5" w14:textId="08F25A8F" w:rsidR="002D312C" w:rsidRPr="00122230" w:rsidRDefault="002D312C" w:rsidP="006758DF">
      <w:pPr>
        <w:spacing w:line="340" w:lineRule="exact"/>
        <w:ind w:right="-59" w:firstLineChars="300" w:firstLine="688"/>
        <w:rPr>
          <w:rFonts w:hAnsi="ＭＳ 明朝"/>
          <w:sz w:val="22"/>
        </w:rPr>
      </w:pPr>
      <w:r w:rsidRPr="00122230">
        <w:rPr>
          <w:rFonts w:hAnsi="ＭＳ 明朝" w:hint="eastAsia"/>
          <w:sz w:val="22"/>
        </w:rPr>
        <w:t>大阪市北区中之島１丁目３番</w:t>
      </w:r>
      <w:r w:rsidR="006216AA" w:rsidRPr="00122230">
        <w:rPr>
          <w:rFonts w:hAnsi="ＭＳ 明朝" w:hint="eastAsia"/>
          <w:sz w:val="22"/>
        </w:rPr>
        <w:t>20</w:t>
      </w:r>
      <w:r w:rsidRPr="00122230">
        <w:rPr>
          <w:rFonts w:hAnsi="ＭＳ 明朝" w:hint="eastAsia"/>
          <w:sz w:val="22"/>
        </w:rPr>
        <w:t>号</w:t>
      </w:r>
      <w:r w:rsidR="00446EE2" w:rsidRPr="00122230">
        <w:rPr>
          <w:rFonts w:hAnsi="ＭＳ 明朝" w:hint="eastAsia"/>
          <w:sz w:val="22"/>
        </w:rPr>
        <w:t xml:space="preserve">　</w:t>
      </w:r>
      <w:r w:rsidR="006758DF">
        <w:rPr>
          <w:rFonts w:hAnsi="ＭＳ 明朝" w:hint="eastAsia"/>
          <w:sz w:val="22"/>
        </w:rPr>
        <w:t xml:space="preserve">　　 </w:t>
      </w:r>
      <w:r w:rsidR="006758DF" w:rsidRPr="006758DF">
        <w:rPr>
          <w:rFonts w:hAnsi="ＭＳ 明朝" w:hint="eastAsia"/>
          <w:sz w:val="22"/>
        </w:rPr>
        <w:t>大阪市北区西天満１丁目</w:t>
      </w:r>
      <w:r w:rsidR="006758DF" w:rsidRPr="006758DF">
        <w:rPr>
          <w:rFonts w:hAnsi="ＭＳ 明朝"/>
          <w:sz w:val="22"/>
        </w:rPr>
        <w:t>12番５号</w:t>
      </w:r>
    </w:p>
    <w:p w14:paraId="312D3FD7" w14:textId="77777777" w:rsidR="002501E7" w:rsidRDefault="002501E7" w:rsidP="002501E7">
      <w:pPr>
        <w:spacing w:line="340" w:lineRule="exact"/>
        <w:ind w:firstLineChars="300" w:firstLine="688"/>
        <w:rPr>
          <w:rFonts w:hAnsi="ＭＳ 明朝"/>
          <w:sz w:val="22"/>
        </w:rPr>
      </w:pPr>
    </w:p>
    <w:p w14:paraId="30C14D2F" w14:textId="42A8B51F" w:rsidR="002D312C" w:rsidRPr="00122230" w:rsidRDefault="002D312C" w:rsidP="002501E7">
      <w:pPr>
        <w:spacing w:line="340" w:lineRule="exact"/>
        <w:ind w:firstLineChars="300" w:firstLine="688"/>
        <w:rPr>
          <w:rFonts w:hAnsi="ＭＳ 明朝"/>
          <w:sz w:val="22"/>
        </w:rPr>
      </w:pPr>
      <w:r w:rsidRPr="00122230">
        <w:rPr>
          <w:rFonts w:hAnsi="ＭＳ 明朝" w:hint="eastAsia"/>
          <w:sz w:val="22"/>
        </w:rPr>
        <w:t xml:space="preserve">大阪市長　</w:t>
      </w:r>
      <w:r w:rsidR="006758DF">
        <w:rPr>
          <w:rFonts w:hAnsi="ＭＳ 明朝" w:hint="eastAsia"/>
          <w:sz w:val="22"/>
        </w:rPr>
        <w:t xml:space="preserve">          　　　　　　　　　</w:t>
      </w:r>
      <w:r w:rsidR="006758DF" w:rsidRPr="006758DF">
        <w:rPr>
          <w:rFonts w:hAnsi="ＭＳ 明朝" w:hint="eastAsia"/>
          <w:sz w:val="22"/>
        </w:rPr>
        <w:t>大阪弁護士会</w:t>
      </w:r>
      <w:r w:rsidR="00997944">
        <w:rPr>
          <w:rFonts w:hAnsi="ＭＳ 明朝" w:hint="eastAsia"/>
          <w:sz w:val="22"/>
        </w:rPr>
        <w:t>会</w:t>
      </w:r>
      <w:r w:rsidR="006758DF" w:rsidRPr="006758DF">
        <w:rPr>
          <w:rFonts w:hAnsi="ＭＳ 明朝" w:hint="eastAsia"/>
          <w:sz w:val="22"/>
        </w:rPr>
        <w:t>長</w:t>
      </w:r>
    </w:p>
    <w:p w14:paraId="0CDF2912" w14:textId="77777777" w:rsidR="00997944" w:rsidRDefault="00997944" w:rsidP="00122230">
      <w:pPr>
        <w:spacing w:line="340" w:lineRule="exact"/>
        <w:rPr>
          <w:rFonts w:hAnsi="ＭＳ 明朝" w:hint="eastAsia"/>
          <w:sz w:val="22"/>
        </w:rPr>
      </w:pPr>
    </w:p>
    <w:p w14:paraId="5BFB42DC" w14:textId="77777777" w:rsidR="00997944" w:rsidRDefault="00997944" w:rsidP="00122230">
      <w:pPr>
        <w:spacing w:line="340" w:lineRule="exact"/>
        <w:rPr>
          <w:rFonts w:hAnsi="ＭＳ 明朝" w:hint="eastAsia"/>
          <w:sz w:val="22"/>
        </w:rPr>
      </w:pPr>
    </w:p>
    <w:p w14:paraId="58E91037" w14:textId="1B505D9F" w:rsidR="007260F5" w:rsidRPr="00997944" w:rsidRDefault="007260F5" w:rsidP="00122230">
      <w:pPr>
        <w:spacing w:line="340" w:lineRule="exact"/>
        <w:rPr>
          <w:rFonts w:hAnsi="ＭＳ 明朝"/>
          <w:sz w:val="36"/>
          <w:szCs w:val="36"/>
        </w:rPr>
      </w:pPr>
      <w:r>
        <w:rPr>
          <w:rFonts w:hAnsi="ＭＳ 明朝" w:hint="eastAsia"/>
          <w:sz w:val="22"/>
        </w:rPr>
        <w:t xml:space="preserve">      </w:t>
      </w:r>
      <w:r w:rsidRPr="007260F5">
        <w:rPr>
          <w:rFonts w:ascii="HGP行書体" w:eastAsia="HGP行書体" w:hAnsi="ＭＳ 明朝" w:hint="eastAsia"/>
          <w:b/>
          <w:bCs/>
          <w:sz w:val="22"/>
        </w:rPr>
        <w:t xml:space="preserve"> </w:t>
      </w:r>
      <w:r w:rsidR="00997944" w:rsidRPr="00997944">
        <w:rPr>
          <w:rFonts w:ascii="HGP行書体" w:eastAsia="HGP行書体" w:hAnsi="ＭＳ 明朝" w:hint="eastAsia"/>
          <w:b/>
          <w:bCs/>
          <w:sz w:val="36"/>
          <w:szCs w:val="36"/>
        </w:rPr>
        <w:t>横山　英幸</w:t>
      </w:r>
      <w:r w:rsidRPr="00997944">
        <w:rPr>
          <w:rFonts w:hAnsi="ＭＳ 明朝" w:hint="eastAsia"/>
          <w:sz w:val="52"/>
          <w:szCs w:val="52"/>
        </w:rPr>
        <w:t xml:space="preserve">　　</w:t>
      </w:r>
      <w:r>
        <w:rPr>
          <w:rFonts w:hAnsi="ＭＳ 明朝" w:hint="eastAsia"/>
          <w:sz w:val="22"/>
        </w:rPr>
        <w:t xml:space="preserve">　　　　　　　　　</w:t>
      </w:r>
      <w:r w:rsidR="00997944" w:rsidRPr="00997944">
        <w:rPr>
          <w:rFonts w:ascii="HGP行書体" w:eastAsia="HGP行書体" w:hAnsi="ＭＳ 明朝" w:hint="eastAsia"/>
          <w:b/>
          <w:bCs/>
          <w:sz w:val="36"/>
          <w:szCs w:val="36"/>
        </w:rPr>
        <w:t>森本　宏</w:t>
      </w:r>
    </w:p>
    <w:p w14:paraId="7238477F" w14:textId="72AFDDB2" w:rsidR="006758DF" w:rsidRPr="006758DF" w:rsidRDefault="006758DF" w:rsidP="00122230">
      <w:pPr>
        <w:spacing w:line="340" w:lineRule="exact"/>
        <w:rPr>
          <w:rFonts w:hAnsi="ＭＳ 明朝"/>
          <w:sz w:val="22"/>
          <w:u w:val="single"/>
        </w:rPr>
      </w:pPr>
      <w:r>
        <w:rPr>
          <w:rFonts w:hAnsi="ＭＳ 明朝" w:hint="eastAsia"/>
          <w:sz w:val="22"/>
        </w:rPr>
        <w:t xml:space="preserve">      </w:t>
      </w:r>
      <w:r w:rsidRPr="006758DF">
        <w:rPr>
          <w:rFonts w:hAnsi="ＭＳ 明朝" w:hint="eastAsia"/>
          <w:sz w:val="22"/>
          <w:u w:val="single"/>
        </w:rPr>
        <w:t xml:space="preserve">                               </w:t>
      </w:r>
      <w:r w:rsidRPr="006758DF">
        <w:rPr>
          <w:rFonts w:hAnsi="ＭＳ 明朝" w:hint="eastAsia"/>
          <w:sz w:val="22"/>
        </w:rPr>
        <w:t xml:space="preserve">  </w:t>
      </w:r>
      <w:r>
        <w:rPr>
          <w:rFonts w:hAnsi="ＭＳ 明朝" w:hint="eastAsia"/>
          <w:sz w:val="22"/>
        </w:rPr>
        <w:t xml:space="preserve"> </w:t>
      </w:r>
      <w:r w:rsidRPr="006758DF">
        <w:rPr>
          <w:rFonts w:hAnsi="ＭＳ 明朝" w:hint="eastAsia"/>
          <w:sz w:val="22"/>
        </w:rPr>
        <w:t xml:space="preserve"> </w:t>
      </w:r>
      <w:r>
        <w:rPr>
          <w:rFonts w:hAnsi="ＭＳ 明朝" w:hint="eastAsia"/>
          <w:sz w:val="22"/>
        </w:rPr>
        <w:t xml:space="preserve">   </w:t>
      </w:r>
      <w:r w:rsidRPr="006758DF">
        <w:rPr>
          <w:rFonts w:hAnsi="ＭＳ 明朝" w:hint="eastAsia"/>
          <w:sz w:val="22"/>
          <w:u w:val="single"/>
        </w:rPr>
        <w:t xml:space="preserve">                                </w:t>
      </w:r>
    </w:p>
    <w:p w14:paraId="76C24655" w14:textId="27DC3280" w:rsidR="006758DF" w:rsidRDefault="006758DF" w:rsidP="00122230">
      <w:pPr>
        <w:spacing w:line="340" w:lineRule="exact"/>
        <w:rPr>
          <w:rFonts w:hAnsi="ＭＳ 明朝"/>
          <w:sz w:val="22"/>
        </w:rPr>
      </w:pPr>
    </w:p>
    <w:p w14:paraId="2A687F98" w14:textId="0731B961" w:rsidR="00997944" w:rsidRPr="00997944" w:rsidRDefault="00997944" w:rsidP="00997944">
      <w:pPr>
        <w:pStyle w:val="a9"/>
        <w:numPr>
          <w:ilvl w:val="0"/>
          <w:numId w:val="2"/>
        </w:numPr>
        <w:spacing w:line="340" w:lineRule="exact"/>
        <w:rPr>
          <w:rFonts w:hAnsi="ＭＳ 明朝" w:hint="eastAsia"/>
          <w:sz w:val="22"/>
        </w:rPr>
      </w:pPr>
      <w:r>
        <w:rPr>
          <w:rFonts w:hAnsi="ＭＳ 明朝" w:hint="eastAsia"/>
          <w:sz w:val="22"/>
        </w:rPr>
        <w:t xml:space="preserve">　</w:t>
      </w:r>
      <w:r w:rsidRPr="00997944">
        <w:rPr>
          <w:rFonts w:hAnsi="ＭＳ 明朝" w:hint="eastAsia"/>
          <w:sz w:val="22"/>
        </w:rPr>
        <w:t>協定書原本は</w:t>
      </w:r>
      <w:r>
        <w:rPr>
          <w:rFonts w:hAnsi="ＭＳ 明朝" w:hint="eastAsia"/>
          <w:sz w:val="22"/>
        </w:rPr>
        <w:t>、</w:t>
      </w:r>
      <w:r w:rsidRPr="00997944">
        <w:rPr>
          <w:rFonts w:hAnsi="ＭＳ 明朝" w:hint="eastAsia"/>
          <w:sz w:val="22"/>
        </w:rPr>
        <w:t>両当事者が自筆で署名しています。</w:t>
      </w:r>
    </w:p>
    <w:sectPr w:rsidR="00997944" w:rsidRPr="00997944" w:rsidSect="002D312C">
      <w:pgSz w:w="11906" w:h="16838" w:code="9"/>
      <w:pgMar w:top="1588" w:right="1588" w:bottom="1588" w:left="1588" w:header="851" w:footer="992" w:gutter="0"/>
      <w:cols w:space="425"/>
      <w:docGrid w:type="linesAndChars" w:linePitch="379"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C030" w14:textId="77777777" w:rsidR="00A96387" w:rsidRDefault="00A96387" w:rsidP="009B3B63">
      <w:r>
        <w:separator/>
      </w:r>
    </w:p>
  </w:endnote>
  <w:endnote w:type="continuationSeparator" w:id="0">
    <w:p w14:paraId="71D11E91" w14:textId="77777777" w:rsidR="00A96387" w:rsidRDefault="00A96387" w:rsidP="009B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9EC2" w14:textId="77777777" w:rsidR="00A96387" w:rsidRDefault="00A96387" w:rsidP="009B3B63">
      <w:r>
        <w:separator/>
      </w:r>
    </w:p>
  </w:footnote>
  <w:footnote w:type="continuationSeparator" w:id="0">
    <w:p w14:paraId="6DD923E2" w14:textId="77777777" w:rsidR="00A96387" w:rsidRDefault="00A96387" w:rsidP="009B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4B"/>
    <w:multiLevelType w:val="hybridMultilevel"/>
    <w:tmpl w:val="9DB23C40"/>
    <w:lvl w:ilvl="0" w:tplc="5164EBEE">
      <w:numFmt w:val="bullet"/>
      <w:lvlText w:val="※"/>
      <w:lvlJc w:val="left"/>
      <w:pPr>
        <w:ind w:left="819" w:hanging="360"/>
      </w:pPr>
      <w:rPr>
        <w:rFonts w:ascii="ＭＳ 明朝" w:eastAsia="ＭＳ 明朝" w:hAnsi="ＭＳ 明朝" w:cstheme="minorBidi" w:hint="eastAsia"/>
      </w:rPr>
    </w:lvl>
    <w:lvl w:ilvl="1" w:tplc="0409000B" w:tentative="1">
      <w:start w:val="1"/>
      <w:numFmt w:val="bullet"/>
      <w:lvlText w:val=""/>
      <w:lvlJc w:val="left"/>
      <w:pPr>
        <w:ind w:left="1339" w:hanging="440"/>
      </w:pPr>
      <w:rPr>
        <w:rFonts w:ascii="Wingdings" w:hAnsi="Wingdings" w:hint="default"/>
      </w:rPr>
    </w:lvl>
    <w:lvl w:ilvl="2" w:tplc="0409000D" w:tentative="1">
      <w:start w:val="1"/>
      <w:numFmt w:val="bullet"/>
      <w:lvlText w:val=""/>
      <w:lvlJc w:val="left"/>
      <w:pPr>
        <w:ind w:left="1779" w:hanging="440"/>
      </w:pPr>
      <w:rPr>
        <w:rFonts w:ascii="Wingdings" w:hAnsi="Wingdings" w:hint="default"/>
      </w:rPr>
    </w:lvl>
    <w:lvl w:ilvl="3" w:tplc="04090001" w:tentative="1">
      <w:start w:val="1"/>
      <w:numFmt w:val="bullet"/>
      <w:lvlText w:val=""/>
      <w:lvlJc w:val="left"/>
      <w:pPr>
        <w:ind w:left="2219" w:hanging="440"/>
      </w:pPr>
      <w:rPr>
        <w:rFonts w:ascii="Wingdings" w:hAnsi="Wingdings" w:hint="default"/>
      </w:rPr>
    </w:lvl>
    <w:lvl w:ilvl="4" w:tplc="0409000B" w:tentative="1">
      <w:start w:val="1"/>
      <w:numFmt w:val="bullet"/>
      <w:lvlText w:val=""/>
      <w:lvlJc w:val="left"/>
      <w:pPr>
        <w:ind w:left="2659" w:hanging="440"/>
      </w:pPr>
      <w:rPr>
        <w:rFonts w:ascii="Wingdings" w:hAnsi="Wingdings" w:hint="default"/>
      </w:rPr>
    </w:lvl>
    <w:lvl w:ilvl="5" w:tplc="0409000D" w:tentative="1">
      <w:start w:val="1"/>
      <w:numFmt w:val="bullet"/>
      <w:lvlText w:val=""/>
      <w:lvlJc w:val="left"/>
      <w:pPr>
        <w:ind w:left="3099" w:hanging="440"/>
      </w:pPr>
      <w:rPr>
        <w:rFonts w:ascii="Wingdings" w:hAnsi="Wingdings" w:hint="default"/>
      </w:rPr>
    </w:lvl>
    <w:lvl w:ilvl="6" w:tplc="04090001" w:tentative="1">
      <w:start w:val="1"/>
      <w:numFmt w:val="bullet"/>
      <w:lvlText w:val=""/>
      <w:lvlJc w:val="left"/>
      <w:pPr>
        <w:ind w:left="3539" w:hanging="440"/>
      </w:pPr>
      <w:rPr>
        <w:rFonts w:ascii="Wingdings" w:hAnsi="Wingdings" w:hint="default"/>
      </w:rPr>
    </w:lvl>
    <w:lvl w:ilvl="7" w:tplc="0409000B" w:tentative="1">
      <w:start w:val="1"/>
      <w:numFmt w:val="bullet"/>
      <w:lvlText w:val=""/>
      <w:lvlJc w:val="left"/>
      <w:pPr>
        <w:ind w:left="3979" w:hanging="440"/>
      </w:pPr>
      <w:rPr>
        <w:rFonts w:ascii="Wingdings" w:hAnsi="Wingdings" w:hint="default"/>
      </w:rPr>
    </w:lvl>
    <w:lvl w:ilvl="8" w:tplc="0409000D" w:tentative="1">
      <w:start w:val="1"/>
      <w:numFmt w:val="bullet"/>
      <w:lvlText w:val=""/>
      <w:lvlJc w:val="left"/>
      <w:pPr>
        <w:ind w:left="4419" w:hanging="440"/>
      </w:pPr>
      <w:rPr>
        <w:rFonts w:ascii="Wingdings" w:hAnsi="Wingdings" w:hint="default"/>
      </w:rPr>
    </w:lvl>
  </w:abstractNum>
  <w:abstractNum w:abstractNumId="1" w15:restartNumberingAfterBreak="0">
    <w:nsid w:val="42B85AA3"/>
    <w:multiLevelType w:val="hybridMultilevel"/>
    <w:tmpl w:val="ACF6F714"/>
    <w:lvl w:ilvl="0" w:tplc="439655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0924634">
    <w:abstractNumId w:val="1"/>
  </w:num>
  <w:num w:numId="2" w16cid:durableId="1784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9"/>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2C"/>
    <w:rsid w:val="00035986"/>
    <w:rsid w:val="00044086"/>
    <w:rsid w:val="00067EF7"/>
    <w:rsid w:val="000C67FC"/>
    <w:rsid w:val="00122230"/>
    <w:rsid w:val="0018627A"/>
    <w:rsid w:val="002501E7"/>
    <w:rsid w:val="002740A0"/>
    <w:rsid w:val="002A350C"/>
    <w:rsid w:val="002C156B"/>
    <w:rsid w:val="002D312C"/>
    <w:rsid w:val="0035724D"/>
    <w:rsid w:val="003A6478"/>
    <w:rsid w:val="003F6C75"/>
    <w:rsid w:val="00446529"/>
    <w:rsid w:val="00446EE2"/>
    <w:rsid w:val="00500936"/>
    <w:rsid w:val="00544A9D"/>
    <w:rsid w:val="00590FD9"/>
    <w:rsid w:val="005A012C"/>
    <w:rsid w:val="005B7776"/>
    <w:rsid w:val="006216AA"/>
    <w:rsid w:val="006758DF"/>
    <w:rsid w:val="007260F5"/>
    <w:rsid w:val="00766444"/>
    <w:rsid w:val="00787390"/>
    <w:rsid w:val="007B3D9C"/>
    <w:rsid w:val="007D104E"/>
    <w:rsid w:val="007D415A"/>
    <w:rsid w:val="008D4043"/>
    <w:rsid w:val="008D42EF"/>
    <w:rsid w:val="00907F3F"/>
    <w:rsid w:val="00923A63"/>
    <w:rsid w:val="0099027F"/>
    <w:rsid w:val="00997944"/>
    <w:rsid w:val="009B3B63"/>
    <w:rsid w:val="009D4321"/>
    <w:rsid w:val="00A30799"/>
    <w:rsid w:val="00A36385"/>
    <w:rsid w:val="00A96387"/>
    <w:rsid w:val="00B23944"/>
    <w:rsid w:val="00D41DF2"/>
    <w:rsid w:val="00D44E9F"/>
    <w:rsid w:val="00DB6FDD"/>
    <w:rsid w:val="00E111A9"/>
    <w:rsid w:val="00E55042"/>
    <w:rsid w:val="00EA762C"/>
    <w:rsid w:val="00EE1E1C"/>
    <w:rsid w:val="00F62F5D"/>
    <w:rsid w:val="00F776D6"/>
    <w:rsid w:val="00FA32CC"/>
    <w:rsid w:val="00FD6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35B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2C"/>
    <w:pPr>
      <w:widowControl w:val="0"/>
      <w:jc w:val="both"/>
    </w:pPr>
    <w:rPr>
      <w:rFonts w:ascii="ＭＳ 明朝" w:eastAsia="ＭＳ 明朝"/>
      <w:sz w:val="24"/>
    </w:rPr>
  </w:style>
  <w:style w:type="paragraph" w:styleId="1">
    <w:name w:val="heading 1"/>
    <w:basedOn w:val="a"/>
    <w:next w:val="a"/>
    <w:link w:val="10"/>
    <w:uiPriority w:val="9"/>
    <w:qFormat/>
    <w:rsid w:val="002D31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31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12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D31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1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1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1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1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1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2C"/>
    <w:pPr>
      <w:spacing w:before="160" w:after="160"/>
      <w:jc w:val="center"/>
    </w:pPr>
    <w:rPr>
      <w:i/>
      <w:iCs/>
      <w:color w:val="404040" w:themeColor="text1" w:themeTint="BF"/>
    </w:rPr>
  </w:style>
  <w:style w:type="character" w:customStyle="1" w:styleId="a8">
    <w:name w:val="引用文 (文字)"/>
    <w:basedOn w:val="a0"/>
    <w:link w:val="a7"/>
    <w:uiPriority w:val="29"/>
    <w:rsid w:val="002D312C"/>
    <w:rPr>
      <w:i/>
      <w:iCs/>
      <w:color w:val="404040" w:themeColor="text1" w:themeTint="BF"/>
    </w:rPr>
  </w:style>
  <w:style w:type="paragraph" w:styleId="a9">
    <w:name w:val="List Paragraph"/>
    <w:basedOn w:val="a"/>
    <w:uiPriority w:val="34"/>
    <w:qFormat/>
    <w:rsid w:val="002D312C"/>
    <w:pPr>
      <w:ind w:left="720"/>
      <w:contextualSpacing/>
    </w:pPr>
  </w:style>
  <w:style w:type="character" w:styleId="21">
    <w:name w:val="Intense Emphasis"/>
    <w:basedOn w:val="a0"/>
    <w:uiPriority w:val="21"/>
    <w:qFormat/>
    <w:rsid w:val="002D312C"/>
    <w:rPr>
      <w:i/>
      <w:iCs/>
      <w:color w:val="0F4761" w:themeColor="accent1" w:themeShade="BF"/>
    </w:rPr>
  </w:style>
  <w:style w:type="paragraph" w:styleId="22">
    <w:name w:val="Intense Quote"/>
    <w:basedOn w:val="a"/>
    <w:next w:val="a"/>
    <w:link w:val="23"/>
    <w:uiPriority w:val="30"/>
    <w:qFormat/>
    <w:rsid w:val="002D3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312C"/>
    <w:rPr>
      <w:i/>
      <w:iCs/>
      <w:color w:val="0F4761" w:themeColor="accent1" w:themeShade="BF"/>
    </w:rPr>
  </w:style>
  <w:style w:type="character" w:styleId="24">
    <w:name w:val="Intense Reference"/>
    <w:basedOn w:val="a0"/>
    <w:uiPriority w:val="32"/>
    <w:qFormat/>
    <w:rsid w:val="002D312C"/>
    <w:rPr>
      <w:b/>
      <w:bCs/>
      <w:smallCaps/>
      <w:color w:val="0F4761" w:themeColor="accent1" w:themeShade="BF"/>
      <w:spacing w:val="5"/>
    </w:rPr>
  </w:style>
  <w:style w:type="paragraph" w:styleId="aa">
    <w:name w:val="Revision"/>
    <w:hidden/>
    <w:uiPriority w:val="99"/>
    <w:semiHidden/>
    <w:rsid w:val="002D312C"/>
    <w:rPr>
      <w:rFonts w:ascii="ＭＳ 明朝" w:eastAsia="ＭＳ 明朝"/>
      <w:sz w:val="24"/>
    </w:rPr>
  </w:style>
  <w:style w:type="paragraph" w:styleId="ab">
    <w:name w:val="header"/>
    <w:basedOn w:val="a"/>
    <w:link w:val="ac"/>
    <w:uiPriority w:val="99"/>
    <w:unhideWhenUsed/>
    <w:rsid w:val="009B3B63"/>
    <w:pPr>
      <w:tabs>
        <w:tab w:val="center" w:pos="4252"/>
        <w:tab w:val="right" w:pos="8504"/>
      </w:tabs>
      <w:snapToGrid w:val="0"/>
    </w:pPr>
  </w:style>
  <w:style w:type="character" w:customStyle="1" w:styleId="ac">
    <w:name w:val="ヘッダー (文字)"/>
    <w:basedOn w:val="a0"/>
    <w:link w:val="ab"/>
    <w:uiPriority w:val="99"/>
    <w:rsid w:val="009B3B63"/>
    <w:rPr>
      <w:rFonts w:ascii="ＭＳ 明朝" w:eastAsia="ＭＳ 明朝"/>
      <w:sz w:val="24"/>
    </w:rPr>
  </w:style>
  <w:style w:type="paragraph" w:styleId="ad">
    <w:name w:val="footer"/>
    <w:basedOn w:val="a"/>
    <w:link w:val="ae"/>
    <w:uiPriority w:val="99"/>
    <w:unhideWhenUsed/>
    <w:rsid w:val="009B3B63"/>
    <w:pPr>
      <w:tabs>
        <w:tab w:val="center" w:pos="4252"/>
        <w:tab w:val="right" w:pos="8504"/>
      </w:tabs>
      <w:snapToGrid w:val="0"/>
    </w:pPr>
  </w:style>
  <w:style w:type="character" w:customStyle="1" w:styleId="ae">
    <w:name w:val="フッター (文字)"/>
    <w:basedOn w:val="a0"/>
    <w:link w:val="ad"/>
    <w:uiPriority w:val="99"/>
    <w:rsid w:val="009B3B63"/>
    <w:rPr>
      <w:rFonts w:ascii="ＭＳ 明朝" w:eastAsia="ＭＳ 明朝"/>
      <w:sz w:val="24"/>
    </w:rPr>
  </w:style>
  <w:style w:type="character" w:styleId="af">
    <w:name w:val="annotation reference"/>
    <w:basedOn w:val="a0"/>
    <w:uiPriority w:val="99"/>
    <w:semiHidden/>
    <w:unhideWhenUsed/>
    <w:rsid w:val="009B3B63"/>
    <w:rPr>
      <w:sz w:val="18"/>
      <w:szCs w:val="18"/>
    </w:rPr>
  </w:style>
  <w:style w:type="paragraph" w:styleId="af0">
    <w:name w:val="annotation text"/>
    <w:basedOn w:val="a"/>
    <w:link w:val="af1"/>
    <w:uiPriority w:val="99"/>
    <w:unhideWhenUsed/>
    <w:rsid w:val="009B3B63"/>
    <w:pPr>
      <w:jc w:val="left"/>
    </w:pPr>
  </w:style>
  <w:style w:type="character" w:customStyle="1" w:styleId="af1">
    <w:name w:val="コメント文字列 (文字)"/>
    <w:basedOn w:val="a0"/>
    <w:link w:val="af0"/>
    <w:uiPriority w:val="99"/>
    <w:rsid w:val="009B3B63"/>
    <w:rPr>
      <w:rFonts w:ascii="ＭＳ 明朝" w:eastAsia="ＭＳ 明朝"/>
      <w:sz w:val="24"/>
    </w:rPr>
  </w:style>
  <w:style w:type="paragraph" w:styleId="af2">
    <w:name w:val="annotation subject"/>
    <w:basedOn w:val="af0"/>
    <w:next w:val="af0"/>
    <w:link w:val="af3"/>
    <w:uiPriority w:val="99"/>
    <w:semiHidden/>
    <w:unhideWhenUsed/>
    <w:rsid w:val="009B3B63"/>
    <w:rPr>
      <w:b/>
      <w:bCs/>
    </w:rPr>
  </w:style>
  <w:style w:type="character" w:customStyle="1" w:styleId="af3">
    <w:name w:val="コメント内容 (文字)"/>
    <w:basedOn w:val="af1"/>
    <w:link w:val="af2"/>
    <w:uiPriority w:val="99"/>
    <w:semiHidden/>
    <w:rsid w:val="009B3B63"/>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E3ED-01D9-4538-8C91-88ED89B0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2025-10-15T07:22:00Z</dcterms:created>
  <dcterms:modified xsi:type="dcterms:W3CDTF">2025-10-16T00:54:00Z</dcterms:modified>
</cp:coreProperties>
</file>