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0BF27" w14:textId="27F7A0CD" w:rsidR="00F550FF" w:rsidRDefault="00F550FF" w:rsidP="00F550FF">
      <w:pPr>
        <w:jc w:val="right"/>
        <w:rPr>
          <w:spacing w:val="2"/>
        </w:rPr>
      </w:pPr>
      <w:r>
        <w:rPr>
          <w:rFonts w:hint="eastAsia"/>
        </w:rPr>
        <w:t>（別紙３）</w:t>
      </w:r>
    </w:p>
    <w:p w14:paraId="22822006" w14:textId="77777777" w:rsidR="00F550FF" w:rsidRDefault="00F550FF" w:rsidP="00F550FF">
      <w:pPr>
        <w:pStyle w:val="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継手専門業者の承認基準</w:t>
      </w:r>
    </w:p>
    <w:p w14:paraId="75134C62" w14:textId="77777777" w:rsidR="00F550FF" w:rsidRDefault="00F550FF" w:rsidP="00F550FF">
      <w:pPr>
        <w:rPr>
          <w:spacing w:val="2"/>
        </w:rPr>
      </w:pPr>
    </w:p>
    <w:p w14:paraId="00665360" w14:textId="77777777" w:rsidR="00F550FF" w:rsidRDefault="00F550FF" w:rsidP="00F550FF">
      <w:pPr>
        <w:rPr>
          <w:spacing w:val="2"/>
        </w:rPr>
      </w:pPr>
    </w:p>
    <w:p w14:paraId="70994271" w14:textId="77777777" w:rsidR="00F550FF" w:rsidRDefault="00F550FF" w:rsidP="00F550FF">
      <w:pPr>
        <w:rPr>
          <w:spacing w:val="2"/>
        </w:rPr>
      </w:pPr>
      <w:r>
        <w:rPr>
          <w:rFonts w:eastAsia="ＭＳ ゴシック" w:cs="ＭＳ ゴシック" w:hint="eastAsia"/>
        </w:rPr>
        <w:t>１　承認方法</w:t>
      </w:r>
      <w:r>
        <w:t xml:space="preserve"> </w:t>
      </w:r>
    </w:p>
    <w:p w14:paraId="4296EE93" w14:textId="77777777" w:rsidR="00F550FF" w:rsidRDefault="00F550FF" w:rsidP="00F550FF">
      <w:pPr>
        <w:rPr>
          <w:spacing w:val="2"/>
        </w:rPr>
      </w:pPr>
      <w:r>
        <w:rPr>
          <w:rFonts w:hint="eastAsia"/>
        </w:rPr>
        <w:t xml:space="preserve">　　　書類審査及び会社検査により承認する。</w:t>
      </w:r>
    </w:p>
    <w:p w14:paraId="334B597E" w14:textId="77777777" w:rsidR="00F550FF" w:rsidRDefault="00F550FF" w:rsidP="00F550FF">
      <w:pPr>
        <w:rPr>
          <w:rFonts w:eastAsia="ＭＳ ゴシック" w:cs="ＭＳ ゴシック"/>
        </w:rPr>
      </w:pPr>
    </w:p>
    <w:p w14:paraId="6CB4F350" w14:textId="77777777" w:rsidR="00F550FF" w:rsidRDefault="00F550FF" w:rsidP="00F550FF">
      <w:pPr>
        <w:rPr>
          <w:spacing w:val="2"/>
        </w:rPr>
      </w:pPr>
      <w:r>
        <w:rPr>
          <w:rFonts w:eastAsia="ＭＳ ゴシック" w:cs="ＭＳ ゴシック" w:hint="eastAsia"/>
        </w:rPr>
        <w:t>２　承認条件</w:t>
      </w:r>
    </w:p>
    <w:p w14:paraId="74E73B45" w14:textId="77777777" w:rsidR="00F550FF" w:rsidRDefault="00F550FF" w:rsidP="00F550FF">
      <w:pPr>
        <w:ind w:left="546" w:hanging="364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1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当該の承認申請年を含む過去３</w:t>
      </w:r>
      <w:bookmarkStart w:id="0" w:name="_GoBack"/>
      <w:bookmarkEnd w:id="0"/>
      <w:r>
        <w:rPr>
          <w:rFonts w:hint="eastAsia"/>
        </w:rPr>
        <w:t>年間連続で、配水管口径４００㎜以上の耐震継手工事の施工実績（下請工事も可とする。）が毎年１件以上あり、その施工延長が同様に過去３年間で合計</w:t>
      </w:r>
      <w:r>
        <w:t>1.0</w:t>
      </w:r>
      <w:r>
        <w:rPr>
          <w:rFonts w:hint="eastAsia"/>
        </w:rPr>
        <w:t>㎞以上であること。</w:t>
      </w:r>
    </w:p>
    <w:p w14:paraId="65D9C5F8" w14:textId="77777777" w:rsidR="00F550FF" w:rsidRDefault="00F550FF" w:rsidP="00F550FF">
      <w:pPr>
        <w:ind w:left="546"/>
        <w:rPr>
          <w:spacing w:val="2"/>
        </w:rPr>
      </w:pPr>
      <w:r>
        <w:rPr>
          <w:rFonts w:hint="eastAsia"/>
        </w:rPr>
        <w:t xml:space="preserve">　なお、承認の対象は配水管口径が４００㎜以上のＮＳ、ＫＦ、Ｓ、ＳⅡ、Ｕ、ＵＦ、ＵＳ、ＰⅠ、ＰＮの各継手である。</w:t>
      </w:r>
    </w:p>
    <w:p w14:paraId="6E8C9754" w14:textId="77777777" w:rsidR="00F550FF" w:rsidRDefault="00F550FF" w:rsidP="00F550FF">
      <w:pPr>
        <w:ind w:left="546" w:hanging="364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2</w:t>
      </w:r>
      <w:r>
        <w:rPr>
          <w:rFonts w:hAnsi="ＭＳ 明朝"/>
        </w:rPr>
        <w:t>)</w:t>
      </w:r>
      <w:r>
        <w:t xml:space="preserve"> </w:t>
      </w:r>
      <w:r>
        <w:rPr>
          <w:rFonts w:hint="eastAsia"/>
        </w:rPr>
        <w:t>会社に継手作業従事者が３名以上在籍していること。この継手作業従事者は、日本水道協会、日本ダクタイル鉄管協会等、主催の「配管技能講習会」の修了者もしくは、それと同等の技能を有していること。</w:t>
      </w:r>
    </w:p>
    <w:p w14:paraId="2296625C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3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会社に建設業法による主任技術者の有資格者が１名以上在籍していること。</w:t>
      </w:r>
    </w:p>
    <w:p w14:paraId="7E482C2C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4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継手施工に必要な工具、機具等が整備されていること。</w:t>
      </w:r>
    </w:p>
    <w:p w14:paraId="31D3A280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5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社内の労働安全衛生管理が適正に行われていること。</w:t>
      </w:r>
    </w:p>
    <w:p w14:paraId="1F0DCE8F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6</w:t>
      </w:r>
      <w:r>
        <w:rPr>
          <w:rFonts w:hAnsi="ＭＳ 明朝"/>
        </w:rPr>
        <w:t>)</w:t>
      </w:r>
      <w:r>
        <w:t xml:space="preserve"> </w:t>
      </w:r>
      <w:r>
        <w:rPr>
          <w:rFonts w:hint="eastAsia"/>
        </w:rPr>
        <w:t>継手に関する技術情報が、社内施工担当者全員に的確に周知できる体制であること。</w:t>
      </w:r>
    </w:p>
    <w:p w14:paraId="6FBA176B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7</w:t>
      </w:r>
      <w:r>
        <w:rPr>
          <w:rFonts w:hAnsi="ＭＳ 明朝"/>
        </w:rPr>
        <w:t>)</w:t>
      </w:r>
      <w:r>
        <w:t xml:space="preserve"> </w:t>
      </w:r>
      <w:r>
        <w:rPr>
          <w:rFonts w:hint="eastAsia"/>
        </w:rPr>
        <w:t>大阪市入札参加有資格会社であること。</w:t>
      </w:r>
    </w:p>
    <w:p w14:paraId="51214B0C" w14:textId="77777777" w:rsidR="00F550FF" w:rsidRDefault="00F550FF" w:rsidP="00F550FF">
      <w:pPr>
        <w:rPr>
          <w:spacing w:val="2"/>
        </w:rPr>
      </w:pPr>
    </w:p>
    <w:p w14:paraId="0548E9D9" w14:textId="77777777" w:rsidR="00F550FF" w:rsidRDefault="00F550FF" w:rsidP="00F550FF">
      <w:pPr>
        <w:rPr>
          <w:spacing w:val="2"/>
          <w:lang w:eastAsia="zh-TW"/>
        </w:rPr>
      </w:pPr>
      <w:r>
        <w:rPr>
          <w:rFonts w:eastAsia="ＭＳ ゴシック" w:cs="ＭＳ ゴシック" w:hint="eastAsia"/>
          <w:lang w:eastAsia="zh-TW"/>
        </w:rPr>
        <w:t>３　提出書類</w:t>
      </w:r>
    </w:p>
    <w:p w14:paraId="593FDF2E" w14:textId="77777777" w:rsidR="00F550FF" w:rsidRDefault="00F550FF" w:rsidP="00F550FF">
      <w:pPr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　　　承認申請書類（各２部堤出）</w:t>
      </w:r>
    </w:p>
    <w:p w14:paraId="0261CE24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1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承認願（新規・更新）</w:t>
      </w:r>
    </w:p>
    <w:p w14:paraId="7D2DFA2A" w14:textId="77777777" w:rsidR="00F550FF" w:rsidRDefault="00F550FF" w:rsidP="00F550FF">
      <w:pPr>
        <w:ind w:left="182"/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Ansi="ＭＳ 明朝"/>
          <w:lang w:eastAsia="zh-TW"/>
        </w:rPr>
        <w:t>(</w:t>
      </w:r>
      <w:r>
        <w:rPr>
          <w:lang w:eastAsia="zh-TW"/>
        </w:rPr>
        <w:t>2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 xml:space="preserve"> </w:t>
      </w:r>
      <w:r>
        <w:rPr>
          <w:rFonts w:hint="eastAsia"/>
          <w:lang w:eastAsia="zh-TW"/>
        </w:rPr>
        <w:t>誓約書</w:t>
      </w:r>
    </w:p>
    <w:p w14:paraId="67E31B36" w14:textId="77777777" w:rsidR="00F550FF" w:rsidRDefault="00F550FF" w:rsidP="00F550FF">
      <w:pPr>
        <w:ind w:left="182"/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Ansi="ＭＳ 明朝"/>
          <w:lang w:eastAsia="zh-TW"/>
        </w:rPr>
        <w:t>(</w:t>
      </w:r>
      <w:r>
        <w:rPr>
          <w:lang w:eastAsia="zh-TW"/>
        </w:rPr>
        <w:t>3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 xml:space="preserve"> </w:t>
      </w:r>
      <w:r>
        <w:rPr>
          <w:rFonts w:hint="eastAsia"/>
          <w:lang w:eastAsia="zh-TW"/>
        </w:rPr>
        <w:t>会社組織体制表</w:t>
      </w:r>
    </w:p>
    <w:p w14:paraId="0E97E46D" w14:textId="77777777" w:rsidR="00F550FF" w:rsidRDefault="00F550FF" w:rsidP="00F550FF">
      <w:pPr>
        <w:ind w:left="182"/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Ansi="ＭＳ 明朝"/>
          <w:lang w:eastAsia="zh-TW"/>
        </w:rPr>
        <w:t>(</w:t>
      </w:r>
      <w:r>
        <w:rPr>
          <w:lang w:eastAsia="zh-TW"/>
        </w:rPr>
        <w:t>4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 xml:space="preserve"> </w:t>
      </w:r>
      <w:r>
        <w:rPr>
          <w:rFonts w:hint="eastAsia"/>
          <w:lang w:eastAsia="zh-TW"/>
        </w:rPr>
        <w:t>工事実績調書</w:t>
      </w:r>
    </w:p>
    <w:p w14:paraId="7422DC19" w14:textId="77777777" w:rsidR="00F550FF" w:rsidRDefault="00F550FF" w:rsidP="00F550FF">
      <w:pPr>
        <w:ind w:left="182"/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Ansi="ＭＳ 明朝"/>
          <w:lang w:eastAsia="zh-TW"/>
        </w:rPr>
        <w:t>(</w:t>
      </w:r>
      <w:r>
        <w:rPr>
          <w:lang w:eastAsia="zh-TW"/>
        </w:rPr>
        <w:t>5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 xml:space="preserve"> </w:t>
      </w:r>
      <w:r>
        <w:rPr>
          <w:rFonts w:hint="eastAsia"/>
          <w:lang w:eastAsia="zh-TW"/>
        </w:rPr>
        <w:t>主任技術者実務経歴書</w:t>
      </w:r>
    </w:p>
    <w:p w14:paraId="78629541" w14:textId="77777777" w:rsidR="00F550FF" w:rsidRDefault="00F550FF" w:rsidP="00F550FF">
      <w:pPr>
        <w:ind w:left="182"/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6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継手作業従事者の実務経歴書</w:t>
      </w:r>
    </w:p>
    <w:p w14:paraId="7904C749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7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上記、承認条件</w:t>
      </w:r>
      <w:r>
        <w:rPr>
          <w:rFonts w:hAnsi="ＭＳ 明朝"/>
        </w:rPr>
        <w:t>(</w:t>
      </w:r>
      <w:r>
        <w:t>2</w:t>
      </w:r>
      <w:r>
        <w:rPr>
          <w:rFonts w:hAnsi="ＭＳ 明朝"/>
        </w:rPr>
        <w:t>)</w:t>
      </w:r>
      <w:r>
        <w:rPr>
          <w:rFonts w:hint="eastAsia"/>
        </w:rPr>
        <w:t>の「配管技能講習会」等の修了証（写し）</w:t>
      </w:r>
    </w:p>
    <w:p w14:paraId="475E3248" w14:textId="77777777" w:rsidR="00F550FF" w:rsidRDefault="00F550FF" w:rsidP="00F550FF">
      <w:pPr>
        <w:ind w:left="182"/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Ansi="ＭＳ 明朝"/>
          <w:lang w:eastAsia="zh-TW"/>
        </w:rPr>
        <w:t>(</w:t>
      </w:r>
      <w:r>
        <w:rPr>
          <w:lang w:eastAsia="zh-TW"/>
        </w:rPr>
        <w:t>8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 xml:space="preserve"> </w:t>
      </w:r>
      <w:r>
        <w:rPr>
          <w:rFonts w:hint="eastAsia"/>
          <w:lang w:eastAsia="zh-TW"/>
        </w:rPr>
        <w:t>労働安全衛生管理体制表</w:t>
      </w:r>
    </w:p>
    <w:p w14:paraId="03BBCA41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  <w:lang w:eastAsia="zh-TW"/>
        </w:rPr>
        <w:t xml:space="preserve">　</w:t>
      </w:r>
      <w:r>
        <w:rPr>
          <w:rFonts w:hAnsi="ＭＳ 明朝"/>
        </w:rPr>
        <w:t>(</w:t>
      </w:r>
      <w:r>
        <w:t>9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継手施工に必要な工機具類等の一覧表</w:t>
      </w:r>
    </w:p>
    <w:p w14:paraId="564AC7C6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 </w:t>
      </w:r>
      <w:r>
        <w:rPr>
          <w:rFonts w:hAnsi="ＭＳ 明朝"/>
        </w:rPr>
        <w:t>(</w:t>
      </w:r>
      <w:r>
        <w:t>10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工事写真（継手作業・水圧試験等）</w:t>
      </w:r>
    </w:p>
    <w:p w14:paraId="0DDEDE8F" w14:textId="77777777" w:rsidR="00F550FF" w:rsidRDefault="00F550FF" w:rsidP="00F550FF">
      <w:pPr>
        <w:ind w:left="182"/>
        <w:rPr>
          <w:spacing w:val="2"/>
        </w:rPr>
      </w:pPr>
      <w:r>
        <w:rPr>
          <w:rFonts w:hAnsi="ＭＳ 明朝"/>
        </w:rPr>
        <w:t xml:space="preserve"> (</w:t>
      </w:r>
      <w:r>
        <w:t>11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会社経歴書及び会社案内</w:t>
      </w:r>
    </w:p>
    <w:p w14:paraId="3A0CCF71" w14:textId="77777777" w:rsidR="00F550FF" w:rsidRDefault="00F550FF" w:rsidP="00F550FF">
      <w:pPr>
        <w:ind w:left="182"/>
        <w:rPr>
          <w:spacing w:val="2"/>
        </w:rPr>
      </w:pPr>
      <w:r>
        <w:t xml:space="preserve"> </w:t>
      </w:r>
      <w:r>
        <w:rPr>
          <w:rFonts w:hAnsi="ＭＳ 明朝"/>
        </w:rPr>
        <w:t>(</w:t>
      </w:r>
      <w:r>
        <w:t>12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大阪市入札参加資格証（土木工事・鋼管工事）</w:t>
      </w:r>
    </w:p>
    <w:p w14:paraId="187F046F" w14:textId="77777777" w:rsidR="005B34B8" w:rsidRDefault="00F550FF" w:rsidP="00F550FF">
      <w:pPr>
        <w:ind w:left="182"/>
      </w:pPr>
      <w:r>
        <w:rPr>
          <w:rFonts w:hAnsi="ＭＳ 明朝"/>
        </w:rPr>
        <w:t xml:space="preserve"> (</w:t>
      </w:r>
      <w:r>
        <w:t>13</w:t>
      </w:r>
      <w:r>
        <w:rPr>
          <w:rFonts w:hAnsi="ＭＳ 明朝"/>
        </w:rPr>
        <w:t>)</w:t>
      </w:r>
      <w:r w:rsidR="005B34B8" w:rsidRPr="005B34B8">
        <w:rPr>
          <w:rFonts w:hint="eastAsia"/>
        </w:rPr>
        <w:t xml:space="preserve"> </w:t>
      </w:r>
      <w:r w:rsidR="005B34B8">
        <w:rPr>
          <w:rFonts w:hint="eastAsia"/>
        </w:rPr>
        <w:t>継手に関する技術情報の周知体制</w:t>
      </w:r>
    </w:p>
    <w:p w14:paraId="5BD9DCC1" w14:textId="288FBAFE" w:rsidR="00F550FF" w:rsidRDefault="005B34B8" w:rsidP="009C2B6E">
      <w:pPr>
        <w:ind w:left="182" w:firstLineChars="50" w:firstLine="91"/>
        <w:rPr>
          <w:spacing w:val="2"/>
        </w:rPr>
      </w:pPr>
      <w:r>
        <w:rPr>
          <w:rFonts w:hAnsi="ＭＳ 明朝"/>
        </w:rPr>
        <w:t>(</w:t>
      </w:r>
      <w:r>
        <w:t>14</w:t>
      </w:r>
      <w:r>
        <w:rPr>
          <w:rFonts w:hAnsi="ＭＳ 明朝"/>
        </w:rPr>
        <w:t>)</w:t>
      </w:r>
      <w:r w:rsidRPr="005B34B8">
        <w:rPr>
          <w:rFonts w:hint="eastAsia"/>
        </w:rPr>
        <w:t xml:space="preserve"> </w:t>
      </w:r>
      <w:r w:rsidR="00F550FF">
        <w:rPr>
          <w:rFonts w:hint="eastAsia"/>
        </w:rPr>
        <w:t>その他参考資料</w:t>
      </w:r>
    </w:p>
    <w:p w14:paraId="4FF6CE6D" w14:textId="77777777" w:rsidR="00F550FF" w:rsidRDefault="00F550FF" w:rsidP="00F550FF">
      <w:pPr>
        <w:rPr>
          <w:spacing w:val="2"/>
        </w:rPr>
      </w:pPr>
    </w:p>
    <w:p w14:paraId="4A59FE2B" w14:textId="77777777" w:rsidR="00F550FF" w:rsidRDefault="00F550FF" w:rsidP="00F550FF">
      <w:pPr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　　　会社検査願書類（各２部堤出）</w:t>
      </w:r>
    </w:p>
    <w:p w14:paraId="797897E7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lastRenderedPageBreak/>
        <w:t xml:space="preserve">　</w:t>
      </w:r>
      <w:r>
        <w:rPr>
          <w:rFonts w:hAnsi="ＭＳ 明朝"/>
        </w:rPr>
        <w:t>(</w:t>
      </w:r>
      <w:r>
        <w:t>1</w:t>
      </w:r>
      <w:r>
        <w:rPr>
          <w:rFonts w:hAnsi="ＭＳ 明朝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会社検査願</w:t>
      </w:r>
    </w:p>
    <w:p w14:paraId="2268626B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2)</w:t>
      </w:r>
      <w:r>
        <w:rPr>
          <w:rFonts w:hint="eastAsia"/>
        </w:rPr>
        <w:t xml:space="preserve"> </w:t>
      </w:r>
      <w:r>
        <w:rPr>
          <w:rFonts w:hint="eastAsia"/>
        </w:rPr>
        <w:t>検査スケジュール表</w:t>
      </w:r>
    </w:p>
    <w:p w14:paraId="1994731F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3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承認用チェック用紙</w:t>
      </w:r>
    </w:p>
    <w:p w14:paraId="6F113457" w14:textId="77777777" w:rsidR="00F550FF" w:rsidRDefault="00F550FF" w:rsidP="00F550FF">
      <w:pPr>
        <w:ind w:left="182"/>
        <w:rPr>
          <w:spacing w:val="2"/>
        </w:rPr>
      </w:pPr>
      <w:r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4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</w:t>
      </w:r>
      <w:r>
        <w:rPr>
          <w:rFonts w:hint="eastAsia"/>
        </w:rPr>
        <w:t>水道局庁舎から検査場所までの交通機関（時刻表）・最寄り駅から検査場所までの詳細位置図</w:t>
      </w:r>
    </w:p>
    <w:p w14:paraId="0211E3C6" w14:textId="77777777" w:rsidR="00F550FF" w:rsidRDefault="00F550FF" w:rsidP="00F550FF">
      <w:pPr>
        <w:ind w:left="182"/>
        <w:rPr>
          <w:spacing w:val="2"/>
        </w:rPr>
      </w:pPr>
    </w:p>
    <w:p w14:paraId="035BC148" w14:textId="2D056BEE" w:rsidR="00F550FF" w:rsidRDefault="00F550FF" w:rsidP="00F550FF">
      <w:pPr>
        <w:ind w:left="182" w:firstLine="182"/>
        <w:rPr>
          <w:spacing w:val="2"/>
        </w:rPr>
      </w:pPr>
      <w:r>
        <w:rPr>
          <w:rFonts w:hint="eastAsia"/>
        </w:rPr>
        <w:t>（但し、承認更新については、</w:t>
      </w:r>
      <w:r w:rsidR="005B34B8">
        <w:rPr>
          <w:rFonts w:hint="eastAsia"/>
        </w:rPr>
        <w:t>分科会</w:t>
      </w:r>
      <w:r>
        <w:rPr>
          <w:rFonts w:hint="eastAsia"/>
        </w:rPr>
        <w:t>の審査結果により会社検査を免除することができる。）</w:t>
      </w:r>
    </w:p>
    <w:p w14:paraId="721289EC" w14:textId="77777777" w:rsidR="00F550FF" w:rsidRDefault="00F550FF" w:rsidP="00F550FF">
      <w:pPr>
        <w:rPr>
          <w:spacing w:val="2"/>
        </w:rPr>
      </w:pPr>
    </w:p>
    <w:p w14:paraId="4C421E5B" w14:textId="77777777" w:rsidR="00F550FF" w:rsidRDefault="00F550FF" w:rsidP="00F550FF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hint="eastAsia"/>
          <w:bCs/>
        </w:rPr>
        <w:t>４</w:t>
      </w:r>
      <w:r>
        <w:rPr>
          <w:rFonts w:ascii="ＭＳ ゴシック" w:eastAsia="ＭＳ ゴシック" w:hAnsi="ＭＳ ゴシック" w:cs="ＭＳ ゴシック" w:hint="eastAsia"/>
          <w:bCs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書類審査</w:t>
      </w:r>
    </w:p>
    <w:p w14:paraId="1F936EE3" w14:textId="77777777" w:rsidR="00F550FF" w:rsidRDefault="00F550FF" w:rsidP="00F550FF">
      <w:pPr>
        <w:ind w:firstLine="546"/>
      </w:pPr>
      <w:r>
        <w:rPr>
          <w:rFonts w:hint="eastAsia"/>
        </w:rPr>
        <w:t>申請書類に基づいて書類審査を行う。</w:t>
      </w:r>
    </w:p>
    <w:p w14:paraId="7611CE88" w14:textId="77777777" w:rsidR="00F550FF" w:rsidRDefault="00F550FF" w:rsidP="00F550FF">
      <w:pPr>
        <w:ind w:firstLine="546"/>
      </w:pPr>
    </w:p>
    <w:p w14:paraId="242D2FF8" w14:textId="77777777" w:rsidR="00F550FF" w:rsidRDefault="00F550FF" w:rsidP="00F550FF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bCs/>
        </w:rPr>
        <w:t>５</w:t>
      </w:r>
      <w:r>
        <w:rPr>
          <w:rFonts w:ascii="ＭＳ ゴシック" w:eastAsia="ＭＳ ゴシック" w:hAnsi="ＭＳ ゴシック" w:cs="ＭＳ ゴシック" w:hint="eastAsia"/>
          <w:bCs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会社検査</w:t>
      </w:r>
      <w:r>
        <w:rPr>
          <w:rFonts w:ascii="ＭＳ ゴシック" w:eastAsia="ＭＳ ゴシック" w:hAnsi="ＭＳ ゴシック"/>
        </w:rPr>
        <w:t xml:space="preserve"> </w:t>
      </w:r>
    </w:p>
    <w:p w14:paraId="7495FA9B" w14:textId="77777777" w:rsidR="00F550FF" w:rsidRDefault="00F550FF" w:rsidP="00F550FF">
      <w:pPr>
        <w:ind w:firstLine="546"/>
        <w:rPr>
          <w:spacing w:val="2"/>
        </w:rPr>
      </w:pPr>
      <w:r>
        <w:rPr>
          <w:rFonts w:hint="eastAsia"/>
        </w:rPr>
        <w:t>申請書類に基づいて会社検査を行う。</w:t>
      </w:r>
    </w:p>
    <w:p w14:paraId="38BC1162" w14:textId="77777777" w:rsidR="00F550FF" w:rsidRDefault="00F550FF" w:rsidP="00F550FF">
      <w:pPr>
        <w:rPr>
          <w:spacing w:val="2"/>
        </w:rPr>
      </w:pPr>
    </w:p>
    <w:p w14:paraId="21F3A6DC" w14:textId="77777777" w:rsidR="00F550FF" w:rsidRDefault="00F550FF" w:rsidP="00F550FF">
      <w:pPr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６　承認決定の方法</w:t>
      </w:r>
    </w:p>
    <w:p w14:paraId="63AD8153" w14:textId="4DAADD2A" w:rsidR="001B5B9C" w:rsidRDefault="0019357E" w:rsidP="00B86F0A">
      <w:pPr>
        <w:ind w:left="364" w:firstLine="182"/>
        <w:rPr>
          <w:spacing w:val="2"/>
        </w:rPr>
      </w:pPr>
      <w:r>
        <w:rPr>
          <w:rFonts w:hint="eastAsia"/>
        </w:rPr>
        <w:t>土木施設課</w:t>
      </w:r>
      <w:r w:rsidR="006C38F5">
        <w:rPr>
          <w:rFonts w:hint="eastAsia"/>
        </w:rPr>
        <w:t>（技術監理担当）</w:t>
      </w:r>
      <w:r w:rsidR="00F550FF">
        <w:rPr>
          <w:rFonts w:hint="eastAsia"/>
        </w:rPr>
        <w:t>へ申請のあった承認願について</w:t>
      </w:r>
      <w:r w:rsidR="00860DEF">
        <w:rPr>
          <w:rFonts w:hint="eastAsia"/>
        </w:rPr>
        <w:t>、分科会</w:t>
      </w:r>
      <w:r w:rsidR="00F550FF">
        <w:rPr>
          <w:rFonts w:hint="eastAsia"/>
        </w:rPr>
        <w:t>で承認基準に基づいて審査及び会社検査を行い、</w:t>
      </w:r>
      <w:r w:rsidR="00DB53FE">
        <w:rPr>
          <w:rFonts w:hint="eastAsia"/>
        </w:rPr>
        <w:t>管路資材</w:t>
      </w:r>
      <w:r w:rsidR="00F550FF">
        <w:rPr>
          <w:rFonts w:hint="eastAsia"/>
        </w:rPr>
        <w:t>分科会各委員の決裁により承認</w:t>
      </w:r>
      <w:r w:rsidR="00DB53FE">
        <w:rPr>
          <w:rFonts w:hint="eastAsia"/>
        </w:rPr>
        <w:t>を決定する</w:t>
      </w:r>
      <w:r w:rsidR="00B86F0A">
        <w:rPr>
          <w:spacing w:val="2"/>
        </w:rPr>
        <w:t xml:space="preserve"> </w:t>
      </w:r>
    </w:p>
    <w:p w14:paraId="124737A1" w14:textId="77777777" w:rsidR="001B5B9C" w:rsidRDefault="001B5B9C" w:rsidP="00F550FF">
      <w:pPr>
        <w:rPr>
          <w:spacing w:val="2"/>
        </w:rPr>
      </w:pPr>
    </w:p>
    <w:sectPr w:rsidR="001B5B9C" w:rsidSect="00B86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pgSz w:w="11906" w:h="16838" w:code="9"/>
      <w:pgMar w:top="1474" w:right="1588" w:bottom="1644" w:left="1588" w:header="720" w:footer="964" w:gutter="0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19357E" w:rsidRDefault="0019357E">
      <w:r>
        <w:separator/>
      </w:r>
    </w:p>
  </w:endnote>
  <w:endnote w:type="continuationSeparator" w:id="0">
    <w:p w14:paraId="6385EA1E" w14:textId="77777777" w:rsidR="0019357E" w:rsidRDefault="0019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940B" w14:textId="77777777" w:rsidR="001D6F54" w:rsidRDefault="001D6F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19357E" w:rsidRDefault="0019357E">
    <w:pPr>
      <w:pStyle w:val="a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71D3" w14:textId="77777777" w:rsidR="001D6F54" w:rsidRDefault="001D6F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19357E" w:rsidRDefault="0019357E">
      <w:r>
        <w:separator/>
      </w:r>
    </w:p>
  </w:footnote>
  <w:footnote w:type="continuationSeparator" w:id="0">
    <w:p w14:paraId="4678643F" w14:textId="77777777" w:rsidR="0019357E" w:rsidRDefault="0019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B698F" w14:textId="77777777" w:rsidR="001D6F54" w:rsidRDefault="001D6F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8F7D7" w14:textId="77777777" w:rsidR="001D6F54" w:rsidRDefault="001D6F5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2587A" w14:textId="77777777" w:rsidR="001D6F54" w:rsidRDefault="001D6F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F6D4D99E"/>
    <w:lvl w:ilvl="0" w:tplc="9192F502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5841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77B53"/>
    <w:rsid w:val="00185577"/>
    <w:rsid w:val="0019357E"/>
    <w:rsid w:val="001B5B9C"/>
    <w:rsid w:val="001C6CD2"/>
    <w:rsid w:val="001D2D45"/>
    <w:rsid w:val="001D6F54"/>
    <w:rsid w:val="001E2EDB"/>
    <w:rsid w:val="002108CB"/>
    <w:rsid w:val="002179B2"/>
    <w:rsid w:val="00242B92"/>
    <w:rsid w:val="002458AB"/>
    <w:rsid w:val="003216E6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378CF"/>
    <w:rsid w:val="00740187"/>
    <w:rsid w:val="007B12F5"/>
    <w:rsid w:val="007D3186"/>
    <w:rsid w:val="007F3640"/>
    <w:rsid w:val="007F76D1"/>
    <w:rsid w:val="00800410"/>
    <w:rsid w:val="008566F4"/>
    <w:rsid w:val="00860DEF"/>
    <w:rsid w:val="008735A7"/>
    <w:rsid w:val="008F2E6D"/>
    <w:rsid w:val="00914AF6"/>
    <w:rsid w:val="00925DAA"/>
    <w:rsid w:val="009323FF"/>
    <w:rsid w:val="00955932"/>
    <w:rsid w:val="009A7AE7"/>
    <w:rsid w:val="009C20F8"/>
    <w:rsid w:val="009C2B6E"/>
    <w:rsid w:val="009E1B44"/>
    <w:rsid w:val="009F3CEB"/>
    <w:rsid w:val="00A12DE8"/>
    <w:rsid w:val="00A21C47"/>
    <w:rsid w:val="00A233B6"/>
    <w:rsid w:val="00A57830"/>
    <w:rsid w:val="00A81022"/>
    <w:rsid w:val="00A82680"/>
    <w:rsid w:val="00AB4FE1"/>
    <w:rsid w:val="00AC5DDE"/>
    <w:rsid w:val="00AC5E2C"/>
    <w:rsid w:val="00AD2724"/>
    <w:rsid w:val="00AE48A4"/>
    <w:rsid w:val="00AF7271"/>
    <w:rsid w:val="00B75160"/>
    <w:rsid w:val="00B86F0A"/>
    <w:rsid w:val="00B955AE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A24B9"/>
    <w:rsid w:val="00DA78AA"/>
    <w:rsid w:val="00DB53FE"/>
    <w:rsid w:val="00DC7341"/>
    <w:rsid w:val="00DE7AFD"/>
    <w:rsid w:val="00E072D2"/>
    <w:rsid w:val="00E70FED"/>
    <w:rsid w:val="00E739EF"/>
    <w:rsid w:val="00ED3515"/>
    <w:rsid w:val="00ED5C75"/>
    <w:rsid w:val="00EE455F"/>
    <w:rsid w:val="00EF499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89CE0-C816-4211-A1A5-8EBFF5A3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2024-03-28T04:41:00Z</dcterms:created>
  <dcterms:modified xsi:type="dcterms:W3CDTF">2024-03-29T02:29:00Z</dcterms:modified>
</cp:coreProperties>
</file>