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BF" w:rsidRPr="003F74B4" w:rsidRDefault="000F09BF" w:rsidP="00813B8C">
      <w:pPr>
        <w:rPr>
          <w:rFonts w:ascii="ＭＳ 明朝" w:hAnsi="ＭＳ 明朝"/>
        </w:rPr>
      </w:pPr>
      <w:bookmarkStart w:id="0" w:name="_GoBack"/>
      <w:bookmarkEnd w:id="0"/>
      <w:r w:rsidRPr="003F74B4">
        <w:rPr>
          <w:rFonts w:ascii="ＭＳ 明朝" w:hAnsi="ＭＳ 明朝" w:hint="eastAsia"/>
        </w:rPr>
        <w:t>別表第</w:t>
      </w:r>
      <w:r w:rsidR="005C0DC8" w:rsidRPr="003F74B4">
        <w:rPr>
          <w:rFonts w:ascii="ＭＳ 明朝" w:hAnsi="ＭＳ 明朝" w:hint="eastAsia"/>
        </w:rPr>
        <w:t>４</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088"/>
      </w:tblGrid>
      <w:tr w:rsidR="003F74B4" w:rsidRPr="003F74B4" w:rsidTr="00923962">
        <w:tc>
          <w:tcPr>
            <w:tcW w:w="1276" w:type="dxa"/>
          </w:tcPr>
          <w:p w:rsidR="000F09BF" w:rsidRPr="003F74B4" w:rsidRDefault="000F09BF" w:rsidP="00923962">
            <w:pPr>
              <w:jc w:val="center"/>
              <w:rPr>
                <w:rFonts w:ascii="ＭＳ 明朝" w:hAnsi="ＭＳ 明朝"/>
              </w:rPr>
            </w:pPr>
            <w:r w:rsidRPr="003F74B4">
              <w:rPr>
                <w:rFonts w:ascii="ＭＳ 明朝" w:hAnsi="ＭＳ 明朝" w:hint="eastAsia"/>
              </w:rPr>
              <w:t>学歴、免許</w:t>
            </w:r>
          </w:p>
          <w:p w:rsidR="000F09BF" w:rsidRPr="003F74B4" w:rsidRDefault="000F09BF" w:rsidP="00923962">
            <w:pPr>
              <w:jc w:val="center"/>
              <w:rPr>
                <w:rFonts w:ascii="ＭＳ 明朝" w:hAnsi="ＭＳ 明朝"/>
              </w:rPr>
            </w:pPr>
            <w:r w:rsidRPr="003F74B4">
              <w:rPr>
                <w:rFonts w:ascii="ＭＳ 明朝" w:hAnsi="ＭＳ 明朝" w:hint="eastAsia"/>
              </w:rPr>
              <w:t>等の資格</w:t>
            </w:r>
          </w:p>
        </w:tc>
        <w:tc>
          <w:tcPr>
            <w:tcW w:w="7088" w:type="dxa"/>
          </w:tcPr>
          <w:p w:rsidR="000F09BF" w:rsidRPr="003F74B4" w:rsidRDefault="000F09BF" w:rsidP="00923962">
            <w:pPr>
              <w:jc w:val="center"/>
              <w:rPr>
                <w:rFonts w:ascii="ＭＳ 明朝" w:hAnsi="ＭＳ 明朝"/>
              </w:rPr>
            </w:pPr>
            <w:r w:rsidRPr="003F74B4">
              <w:rPr>
                <w:rFonts w:ascii="ＭＳ 明朝" w:hAnsi="ＭＳ 明朝" w:hint="eastAsia"/>
              </w:rPr>
              <w:t>区分</w:t>
            </w:r>
          </w:p>
        </w:tc>
      </w:tr>
      <w:tr w:rsidR="003F74B4" w:rsidRPr="003F74B4" w:rsidTr="00923962">
        <w:tc>
          <w:tcPr>
            <w:tcW w:w="1276" w:type="dxa"/>
          </w:tcPr>
          <w:p w:rsidR="000F09BF" w:rsidRPr="003F74B4" w:rsidRDefault="000F09BF" w:rsidP="00923962">
            <w:pPr>
              <w:jc w:val="center"/>
              <w:rPr>
                <w:rFonts w:ascii="ＭＳ 明朝" w:hAnsi="ＭＳ 明朝"/>
              </w:rPr>
            </w:pPr>
            <w:r w:rsidRPr="003F74B4">
              <w:rPr>
                <w:rFonts w:ascii="ＭＳ 明朝" w:hAnsi="ＭＳ 明朝" w:hint="eastAsia"/>
              </w:rPr>
              <w:t>大学卒</w:t>
            </w:r>
          </w:p>
        </w:tc>
        <w:tc>
          <w:tcPr>
            <w:tcW w:w="7088" w:type="dxa"/>
          </w:tcPr>
          <w:p w:rsidR="000F09BF" w:rsidRPr="003F74B4" w:rsidRDefault="000F09BF" w:rsidP="00923962">
            <w:pPr>
              <w:ind w:left="210" w:hanging="210"/>
              <w:rPr>
                <w:rFonts w:ascii="ＭＳ 明朝" w:hAnsi="ＭＳ 明朝"/>
              </w:rPr>
            </w:pPr>
            <w:r w:rsidRPr="003F74B4">
              <w:rPr>
                <w:rFonts w:ascii="ＭＳ 明朝" w:hAnsi="ＭＳ 明朝" w:hint="eastAsia"/>
              </w:rPr>
              <w:t>(1) 外国において、学校教育における16年の課程を修了</w:t>
            </w:r>
          </w:p>
          <w:p w:rsidR="00652DCB" w:rsidRPr="003F74B4" w:rsidRDefault="00652DCB" w:rsidP="00923962">
            <w:pPr>
              <w:ind w:left="210" w:hanging="210"/>
              <w:rPr>
                <w:rFonts w:ascii="ＭＳ 明朝" w:hAnsi="ＭＳ 明朝"/>
              </w:rPr>
            </w:pPr>
            <w:r w:rsidRPr="003F74B4">
              <w:rPr>
                <w:rFonts w:ascii="ＭＳ 明朝" w:hAnsi="ＭＳ 明朝" w:hint="eastAsia"/>
              </w:rPr>
              <w:t>(2) 専修学校の専門課程（修業年限が４年以上であることその他の文部科学大臣が定める基準を満たすものに限る。）で文部科学大臣が別に指定するものを文部科学大臣が定める日以後に修了した者</w:t>
            </w:r>
          </w:p>
          <w:p w:rsidR="000F09BF" w:rsidRPr="003F74B4" w:rsidRDefault="000F09BF" w:rsidP="00813B8C">
            <w:pPr>
              <w:rPr>
                <w:rFonts w:ascii="ＭＳ 明朝" w:hAnsi="ＭＳ 明朝"/>
              </w:rPr>
            </w:pPr>
            <w:r w:rsidRPr="003F74B4">
              <w:rPr>
                <w:rFonts w:ascii="ＭＳ 明朝" w:hAnsi="ＭＳ 明朝" w:hint="eastAsia"/>
              </w:rPr>
              <w:t>(</w:t>
            </w:r>
            <w:r w:rsidR="00652DCB" w:rsidRPr="003F74B4">
              <w:rPr>
                <w:rFonts w:ascii="ＭＳ 明朝" w:hAnsi="ＭＳ 明朝" w:hint="eastAsia"/>
              </w:rPr>
              <w:t>3</w:t>
            </w:r>
            <w:r w:rsidRPr="003F74B4">
              <w:rPr>
                <w:rFonts w:ascii="ＭＳ 明朝" w:hAnsi="ＭＳ 明朝" w:hint="eastAsia"/>
              </w:rPr>
              <w:t>) 防衛省設置法による防衛大学校又は防衛医科大学校の卒業</w:t>
            </w:r>
          </w:p>
          <w:p w:rsidR="000F09BF" w:rsidRPr="003F74B4" w:rsidRDefault="000F09BF" w:rsidP="00813B8C">
            <w:pPr>
              <w:rPr>
                <w:rFonts w:ascii="ＭＳ 明朝" w:hAnsi="ＭＳ 明朝"/>
              </w:rPr>
            </w:pPr>
            <w:r w:rsidRPr="003F74B4">
              <w:rPr>
                <w:rFonts w:ascii="ＭＳ 明朝" w:hAnsi="ＭＳ 明朝" w:hint="eastAsia"/>
              </w:rPr>
              <w:t>(</w:t>
            </w:r>
            <w:r w:rsidR="00652DCB" w:rsidRPr="003F74B4">
              <w:rPr>
                <w:rFonts w:ascii="ＭＳ 明朝" w:hAnsi="ＭＳ 明朝" w:hint="eastAsia"/>
              </w:rPr>
              <w:t>4</w:t>
            </w:r>
            <w:r w:rsidRPr="003F74B4">
              <w:rPr>
                <w:rFonts w:ascii="ＭＳ 明朝" w:hAnsi="ＭＳ 明朝" w:hint="eastAsia"/>
              </w:rPr>
              <w:t>) 独立行政法人水産大学校法による独立行政法人水産大学校の卒業</w:t>
            </w:r>
          </w:p>
          <w:p w:rsidR="000F09BF" w:rsidRPr="003F74B4" w:rsidRDefault="000F09BF" w:rsidP="00813B8C">
            <w:pPr>
              <w:rPr>
                <w:rFonts w:ascii="ＭＳ 明朝" w:hAnsi="ＭＳ 明朝"/>
              </w:rPr>
            </w:pPr>
            <w:r w:rsidRPr="003F74B4">
              <w:rPr>
                <w:rFonts w:ascii="ＭＳ 明朝" w:hAnsi="ＭＳ 明朝" w:hint="eastAsia"/>
              </w:rPr>
              <w:t>(</w:t>
            </w:r>
            <w:r w:rsidR="00652DCB" w:rsidRPr="003F74B4">
              <w:rPr>
                <w:rFonts w:ascii="ＭＳ 明朝" w:hAnsi="ＭＳ 明朝" w:hint="eastAsia"/>
              </w:rPr>
              <w:t>5</w:t>
            </w:r>
            <w:r w:rsidRPr="003F74B4">
              <w:rPr>
                <w:rFonts w:ascii="ＭＳ 明朝" w:hAnsi="ＭＳ 明朝" w:hint="eastAsia"/>
              </w:rPr>
              <w:t>) 国土交通省組織令による海上保安大学校の卒業</w:t>
            </w:r>
          </w:p>
          <w:p w:rsidR="000F09BF" w:rsidRPr="003F74B4" w:rsidRDefault="000F09BF" w:rsidP="00813B8C">
            <w:pPr>
              <w:rPr>
                <w:rFonts w:ascii="ＭＳ 明朝" w:hAnsi="ＭＳ 明朝"/>
              </w:rPr>
            </w:pPr>
            <w:r w:rsidRPr="003F74B4">
              <w:rPr>
                <w:rFonts w:ascii="ＭＳ 明朝" w:hAnsi="ＭＳ 明朝" w:hint="eastAsia"/>
              </w:rPr>
              <w:t>(</w:t>
            </w:r>
            <w:r w:rsidR="00652DCB" w:rsidRPr="003F74B4">
              <w:rPr>
                <w:rFonts w:ascii="ＭＳ 明朝" w:hAnsi="ＭＳ 明朝" w:hint="eastAsia"/>
              </w:rPr>
              <w:t>6</w:t>
            </w:r>
            <w:r w:rsidRPr="003F74B4">
              <w:rPr>
                <w:rFonts w:ascii="ＭＳ 明朝" w:hAnsi="ＭＳ 明朝" w:hint="eastAsia"/>
              </w:rPr>
              <w:t>) 職業能力開発促進法による職業能力開発大学校の長期課程の修了</w:t>
            </w:r>
          </w:p>
          <w:p w:rsidR="000F09BF" w:rsidRPr="003F74B4" w:rsidRDefault="000F09BF" w:rsidP="00813B8C">
            <w:pPr>
              <w:rPr>
                <w:rFonts w:ascii="ＭＳ 明朝" w:hAnsi="ＭＳ 明朝"/>
              </w:rPr>
            </w:pPr>
            <w:r w:rsidRPr="003F74B4">
              <w:rPr>
                <w:rFonts w:ascii="ＭＳ 明朝" w:hAnsi="ＭＳ 明朝" w:hint="eastAsia"/>
              </w:rPr>
              <w:t>(</w:t>
            </w:r>
            <w:r w:rsidR="00652DCB" w:rsidRPr="003F74B4">
              <w:rPr>
                <w:rFonts w:ascii="ＭＳ 明朝" w:hAnsi="ＭＳ 明朝" w:hint="eastAsia"/>
              </w:rPr>
              <w:t>7</w:t>
            </w:r>
            <w:r w:rsidRPr="003F74B4">
              <w:rPr>
                <w:rFonts w:ascii="ＭＳ 明朝" w:hAnsi="ＭＳ 明朝" w:hint="eastAsia"/>
              </w:rPr>
              <w:t>) 国土交通省組織令による気象大学校の大学部の卒業</w:t>
            </w:r>
          </w:p>
          <w:p w:rsidR="000F09BF" w:rsidRPr="003F74B4" w:rsidRDefault="000F09BF" w:rsidP="00923962">
            <w:pPr>
              <w:ind w:left="210" w:hanging="210"/>
              <w:rPr>
                <w:rFonts w:ascii="ＭＳ 明朝" w:hAnsi="ＭＳ 明朝"/>
              </w:rPr>
            </w:pPr>
            <w:r w:rsidRPr="003F74B4">
              <w:rPr>
                <w:rFonts w:ascii="ＭＳ 明朝" w:hAnsi="ＭＳ 明朝" w:hint="eastAsia"/>
              </w:rPr>
              <w:t>(</w:t>
            </w:r>
            <w:r w:rsidR="00652DCB" w:rsidRPr="003F74B4">
              <w:rPr>
                <w:rFonts w:ascii="ＭＳ 明朝" w:hAnsi="ＭＳ 明朝" w:hint="eastAsia"/>
              </w:rPr>
              <w:t>8</w:t>
            </w:r>
            <w:r w:rsidRPr="003F74B4">
              <w:rPr>
                <w:rFonts w:ascii="ＭＳ 明朝" w:hAnsi="ＭＳ 明朝" w:hint="eastAsia"/>
              </w:rPr>
              <w:t>) 学校教育法による大学に３年以上在学し、大学院において所定の単位を優れた成績をもって修得したものと認めた者</w:t>
            </w:r>
          </w:p>
          <w:p w:rsidR="000F09BF" w:rsidRPr="003F74B4" w:rsidRDefault="000F09BF" w:rsidP="00813B8C">
            <w:pPr>
              <w:rPr>
                <w:rFonts w:ascii="ＭＳ 明朝" w:hAnsi="ＭＳ 明朝"/>
              </w:rPr>
            </w:pPr>
            <w:r w:rsidRPr="003F74B4">
              <w:rPr>
                <w:rFonts w:ascii="ＭＳ 明朝" w:hAnsi="ＭＳ 明朝" w:hint="eastAsia"/>
              </w:rPr>
              <w:t>(</w:t>
            </w:r>
            <w:r w:rsidR="00652DCB" w:rsidRPr="003F74B4">
              <w:rPr>
                <w:rFonts w:ascii="ＭＳ 明朝" w:hAnsi="ＭＳ 明朝" w:hint="eastAsia"/>
              </w:rPr>
              <w:t>9</w:t>
            </w:r>
            <w:r w:rsidRPr="003F74B4">
              <w:rPr>
                <w:rFonts w:ascii="ＭＳ 明朝" w:hAnsi="ＭＳ 明朝" w:hint="eastAsia"/>
              </w:rPr>
              <w:t>) 前各号に掲げるもののほか、これに相当すると局長が認めるもの</w:t>
            </w:r>
          </w:p>
        </w:tc>
      </w:tr>
      <w:tr w:rsidR="003F74B4" w:rsidRPr="003F74B4" w:rsidTr="00923962">
        <w:tc>
          <w:tcPr>
            <w:tcW w:w="1276" w:type="dxa"/>
          </w:tcPr>
          <w:p w:rsidR="000F09BF" w:rsidRPr="003F74B4" w:rsidRDefault="000F09BF" w:rsidP="00923962">
            <w:pPr>
              <w:jc w:val="center"/>
              <w:rPr>
                <w:rFonts w:ascii="ＭＳ 明朝" w:hAnsi="ＭＳ 明朝"/>
              </w:rPr>
            </w:pPr>
            <w:r w:rsidRPr="003F74B4">
              <w:rPr>
                <w:rFonts w:ascii="ＭＳ 明朝" w:hAnsi="ＭＳ 明朝" w:hint="eastAsia"/>
              </w:rPr>
              <w:t>短大卒</w:t>
            </w:r>
          </w:p>
        </w:tc>
        <w:tc>
          <w:tcPr>
            <w:tcW w:w="7088" w:type="dxa"/>
          </w:tcPr>
          <w:p w:rsidR="000F09BF" w:rsidRPr="003F74B4" w:rsidRDefault="000F09BF" w:rsidP="00813B8C">
            <w:pPr>
              <w:rPr>
                <w:rFonts w:ascii="ＭＳ 明朝" w:hAnsi="ＭＳ 明朝"/>
              </w:rPr>
            </w:pPr>
            <w:r w:rsidRPr="003F74B4">
              <w:rPr>
                <w:rFonts w:ascii="ＭＳ 明朝" w:hAnsi="ＭＳ 明朝" w:hint="eastAsia"/>
              </w:rPr>
              <w:t>(1) 外国において、学校教育における14年の課程を修了</w:t>
            </w:r>
          </w:p>
          <w:p w:rsidR="000F09BF" w:rsidRPr="003F74B4" w:rsidRDefault="000F09BF" w:rsidP="00923962">
            <w:pPr>
              <w:ind w:left="210" w:hanging="210"/>
              <w:rPr>
                <w:rFonts w:ascii="ＭＳ 明朝" w:hAnsi="ＭＳ 明朝"/>
              </w:rPr>
            </w:pPr>
            <w:r w:rsidRPr="003F74B4">
              <w:rPr>
                <w:rFonts w:ascii="ＭＳ 明朝" w:hAnsi="ＭＳ 明朝" w:hint="eastAsia"/>
              </w:rPr>
              <w:t>(2) 短期大学校・教育施設等の卒業（次に掲げる施設等のうち修業年限が２年以上のものに限る。）</w:t>
            </w:r>
          </w:p>
          <w:p w:rsidR="000F09BF" w:rsidRPr="003F74B4" w:rsidRDefault="000F09BF" w:rsidP="00923962">
            <w:pPr>
              <w:ind w:left="630" w:hanging="630"/>
              <w:rPr>
                <w:rFonts w:ascii="ＭＳ 明朝" w:hAnsi="ＭＳ 明朝"/>
              </w:rPr>
            </w:pPr>
            <w:r w:rsidRPr="003F74B4">
              <w:rPr>
                <w:rFonts w:ascii="ＭＳ 明朝" w:hAnsi="ＭＳ 明朝" w:hint="eastAsia"/>
              </w:rPr>
              <w:t xml:space="preserve">　　ア　都道府県が農林水産大臣と協議して昭和56年度以降に設置した平成６年法律第87号による改正前の農業改良助長法第14条第１項第３号に掲げる事業等を行う旧農民研修教育施設</w:t>
            </w:r>
          </w:p>
          <w:p w:rsidR="000F09BF" w:rsidRPr="003F74B4" w:rsidRDefault="000F09BF" w:rsidP="00923962">
            <w:pPr>
              <w:ind w:left="630" w:hanging="630"/>
              <w:rPr>
                <w:rFonts w:ascii="ＭＳ 明朝" w:hAnsi="ＭＳ 明朝"/>
              </w:rPr>
            </w:pPr>
            <w:r w:rsidRPr="003F74B4">
              <w:rPr>
                <w:rFonts w:ascii="ＭＳ 明朝" w:hAnsi="ＭＳ 明朝" w:hint="eastAsia"/>
              </w:rPr>
              <w:t xml:space="preserve">　　イ　農業改良助長法第14条第１項第４号に掲げる事業を行う農業講習施設</w:t>
            </w:r>
          </w:p>
          <w:p w:rsidR="000F09BF" w:rsidRPr="003F74B4" w:rsidRDefault="000F09BF" w:rsidP="00813B8C">
            <w:pPr>
              <w:rPr>
                <w:rFonts w:ascii="ＭＳ 明朝" w:hAnsi="ＭＳ 明朝"/>
              </w:rPr>
            </w:pPr>
            <w:r w:rsidRPr="003F74B4">
              <w:rPr>
                <w:rFonts w:ascii="ＭＳ 明朝" w:hAnsi="ＭＳ 明朝" w:hint="eastAsia"/>
              </w:rPr>
              <w:t xml:space="preserve">　　ウ　森林法施行令に基づき農林水産大臣が指定する教育機関</w:t>
            </w:r>
          </w:p>
          <w:p w:rsidR="000F09BF" w:rsidRPr="003F74B4" w:rsidRDefault="000F09BF" w:rsidP="00923962">
            <w:pPr>
              <w:ind w:left="630" w:hangingChars="300" w:hanging="630"/>
              <w:rPr>
                <w:rFonts w:ascii="ＭＳ 明朝" w:hAnsi="ＭＳ 明朝"/>
              </w:rPr>
            </w:pPr>
            <w:r w:rsidRPr="003F74B4">
              <w:rPr>
                <w:rFonts w:ascii="ＭＳ 明朝" w:hAnsi="ＭＳ 明朝" w:hint="eastAsia"/>
              </w:rPr>
              <w:t xml:space="preserve">　　エ　農業能力開発促進法に基づき国が設置した職業能力開発短期大学校</w:t>
            </w:r>
          </w:p>
          <w:p w:rsidR="000F09BF" w:rsidRPr="003F74B4" w:rsidRDefault="000F09BF" w:rsidP="00923962">
            <w:pPr>
              <w:ind w:left="210" w:hanging="210"/>
              <w:rPr>
                <w:rFonts w:ascii="ＭＳ 明朝" w:hAnsi="ＭＳ 明朝"/>
              </w:rPr>
            </w:pPr>
            <w:r w:rsidRPr="003F74B4">
              <w:rPr>
                <w:rFonts w:ascii="ＭＳ 明朝" w:hAnsi="ＭＳ 明朝" w:hint="eastAsia"/>
              </w:rPr>
              <w:t>(3) 学校教育法による専修学校の専門課程のうち修業年限が２年以上であり、かつ1600時間以上の授業の履修を義務付けている課程であって、当該履修の成果が授業科目の目標に達していることを筆記試験その他の方法により認められることを卒業の要件とするものの卒業</w:t>
            </w:r>
          </w:p>
          <w:p w:rsidR="000F09BF" w:rsidRPr="003F74B4" w:rsidRDefault="000F09BF" w:rsidP="00813B8C">
            <w:pPr>
              <w:rPr>
                <w:rFonts w:ascii="ＭＳ 明朝" w:hAnsi="ＭＳ 明朝"/>
              </w:rPr>
            </w:pPr>
            <w:r w:rsidRPr="003F74B4">
              <w:rPr>
                <w:rFonts w:ascii="ＭＳ 明朝" w:hAnsi="ＭＳ 明朝" w:hint="eastAsia"/>
              </w:rPr>
              <w:t>(</w:t>
            </w:r>
            <w:r w:rsidR="002F1B84" w:rsidRPr="003F74B4">
              <w:rPr>
                <w:rFonts w:ascii="ＭＳ 明朝" w:hAnsi="ＭＳ 明朝" w:hint="eastAsia"/>
              </w:rPr>
              <w:t>4</w:t>
            </w:r>
            <w:r w:rsidRPr="003F74B4">
              <w:rPr>
                <w:rFonts w:ascii="ＭＳ 明朝" w:hAnsi="ＭＳ 明朝" w:hint="eastAsia"/>
              </w:rPr>
              <w:t>) 学校教育法による高等専門学校の卒業</w:t>
            </w:r>
          </w:p>
          <w:p w:rsidR="000F09BF" w:rsidRPr="003F74B4" w:rsidRDefault="000F09BF" w:rsidP="00813B8C">
            <w:pPr>
              <w:rPr>
                <w:rFonts w:ascii="ＭＳ 明朝" w:hAnsi="ＭＳ 明朝"/>
              </w:rPr>
            </w:pPr>
            <w:r w:rsidRPr="003F74B4">
              <w:rPr>
                <w:rFonts w:ascii="ＭＳ 明朝" w:hAnsi="ＭＳ 明朝" w:hint="eastAsia"/>
              </w:rPr>
              <w:t>(</w:t>
            </w:r>
            <w:r w:rsidR="002F1B84" w:rsidRPr="003F74B4">
              <w:rPr>
                <w:rFonts w:ascii="ＭＳ 明朝" w:hAnsi="ＭＳ 明朝" w:hint="eastAsia"/>
              </w:rPr>
              <w:t>5</w:t>
            </w:r>
            <w:r w:rsidRPr="003F74B4">
              <w:rPr>
                <w:rFonts w:ascii="ＭＳ 明朝" w:hAnsi="ＭＳ 明朝" w:hint="eastAsia"/>
              </w:rPr>
              <w:t>) 前各号に掲げるもののほか、これに相当すると局長が認めるもの</w:t>
            </w:r>
          </w:p>
        </w:tc>
      </w:tr>
      <w:tr w:rsidR="000F09BF" w:rsidRPr="003F74B4" w:rsidTr="00923962">
        <w:tc>
          <w:tcPr>
            <w:tcW w:w="1276" w:type="dxa"/>
          </w:tcPr>
          <w:p w:rsidR="000F09BF" w:rsidRPr="003F74B4" w:rsidRDefault="000F09BF" w:rsidP="00923962">
            <w:pPr>
              <w:jc w:val="center"/>
              <w:rPr>
                <w:rFonts w:ascii="ＭＳ 明朝" w:hAnsi="ＭＳ 明朝"/>
              </w:rPr>
            </w:pPr>
            <w:r w:rsidRPr="003F74B4">
              <w:rPr>
                <w:rFonts w:ascii="ＭＳ 明朝" w:hAnsi="ＭＳ 明朝" w:hint="eastAsia"/>
              </w:rPr>
              <w:t>高校卒</w:t>
            </w:r>
          </w:p>
        </w:tc>
        <w:tc>
          <w:tcPr>
            <w:tcW w:w="7088" w:type="dxa"/>
          </w:tcPr>
          <w:p w:rsidR="000F09BF" w:rsidRPr="003F74B4" w:rsidRDefault="000F09BF" w:rsidP="00813B8C">
            <w:pPr>
              <w:rPr>
                <w:rFonts w:ascii="ＭＳ 明朝" w:hAnsi="ＭＳ 明朝"/>
              </w:rPr>
            </w:pPr>
            <w:r w:rsidRPr="003F74B4">
              <w:rPr>
                <w:rFonts w:ascii="ＭＳ 明朝" w:hAnsi="ＭＳ 明朝" w:hint="eastAsia"/>
              </w:rPr>
              <w:t>(1) 通常の課程による12年の学校教育を修了</w:t>
            </w:r>
          </w:p>
          <w:p w:rsidR="000F09BF" w:rsidRPr="003F74B4" w:rsidRDefault="000F09BF" w:rsidP="00813B8C">
            <w:pPr>
              <w:rPr>
                <w:rFonts w:ascii="ＭＳ 明朝" w:hAnsi="ＭＳ 明朝"/>
              </w:rPr>
            </w:pPr>
            <w:r w:rsidRPr="003F74B4">
              <w:rPr>
                <w:rFonts w:ascii="ＭＳ 明朝" w:hAnsi="ＭＳ 明朝" w:hint="eastAsia"/>
              </w:rPr>
              <w:t>(2) 外国において、学校教育における12年の課程を修了</w:t>
            </w:r>
          </w:p>
          <w:p w:rsidR="000F09BF" w:rsidRPr="003F74B4" w:rsidRDefault="000F09BF" w:rsidP="00923962">
            <w:pPr>
              <w:ind w:left="210" w:hanging="210"/>
              <w:rPr>
                <w:rFonts w:ascii="ＭＳ 明朝" w:hAnsi="ＭＳ 明朝"/>
              </w:rPr>
            </w:pPr>
            <w:r w:rsidRPr="003F74B4">
              <w:rPr>
                <w:rFonts w:ascii="ＭＳ 明朝" w:hAnsi="ＭＳ 明朝" w:hint="eastAsia"/>
              </w:rPr>
              <w:t>(3) 文部科学大臣が高等学校の課程と同等の課程を有するものとして認定した在外教育施設の当該課程を修了</w:t>
            </w:r>
          </w:p>
          <w:p w:rsidR="000F09BF" w:rsidRPr="003F74B4" w:rsidRDefault="000F09BF" w:rsidP="00923962">
            <w:pPr>
              <w:ind w:left="210" w:hanging="210"/>
              <w:rPr>
                <w:rFonts w:ascii="ＭＳ 明朝" w:hAnsi="ＭＳ 明朝"/>
              </w:rPr>
            </w:pPr>
            <w:r w:rsidRPr="003F74B4">
              <w:rPr>
                <w:rFonts w:ascii="ＭＳ 明朝" w:hAnsi="ＭＳ 明朝" w:hint="eastAsia"/>
              </w:rPr>
              <w:t>(4) 専修学校の高等課程の修業年限３年以上の課程で文部科学大臣が指定したものを修了</w:t>
            </w:r>
          </w:p>
          <w:p w:rsidR="000F09BF" w:rsidRPr="003F74B4" w:rsidRDefault="000F09BF" w:rsidP="00923962">
            <w:pPr>
              <w:ind w:left="210" w:hanging="210"/>
              <w:rPr>
                <w:rFonts w:ascii="ＭＳ 明朝" w:hAnsi="ＭＳ 明朝"/>
              </w:rPr>
            </w:pPr>
            <w:r w:rsidRPr="003F74B4">
              <w:rPr>
                <w:rFonts w:ascii="ＭＳ 明朝" w:hAnsi="ＭＳ 明朝" w:hint="eastAsia"/>
              </w:rPr>
              <w:lastRenderedPageBreak/>
              <w:t>(5) 高等学校卒業程度認定試験規則による高等学校卒業程度認定試験の合格（旧大学入学資格検定規定による大学入学資格検定の合格を含む。）</w:t>
            </w:r>
            <w:r w:rsidR="00B157D3" w:rsidRPr="003F74B4">
              <w:rPr>
                <w:rFonts w:ascii="ＭＳ 明朝" w:hAnsi="ＭＳ 明朝" w:hint="eastAsia"/>
              </w:rPr>
              <w:t>（18歳に達した日の属する年度の翌年度の４月１日より前に合格した場合にあっては、同日を合格日とみなす。）</w:t>
            </w:r>
          </w:p>
          <w:p w:rsidR="000F09BF" w:rsidRPr="003F74B4" w:rsidRDefault="000F09BF" w:rsidP="00813B8C">
            <w:pPr>
              <w:rPr>
                <w:rFonts w:ascii="ＭＳ 明朝" w:hAnsi="ＭＳ 明朝"/>
              </w:rPr>
            </w:pPr>
            <w:r w:rsidRPr="003F74B4">
              <w:rPr>
                <w:rFonts w:ascii="ＭＳ 明朝" w:hAnsi="ＭＳ 明朝" w:hint="eastAsia"/>
              </w:rPr>
              <w:t>(6) 前各号に掲げるもののほか、これに相当すると局長が認めるもの</w:t>
            </w:r>
          </w:p>
        </w:tc>
      </w:tr>
    </w:tbl>
    <w:p w:rsidR="000F09BF" w:rsidRPr="003F74B4" w:rsidRDefault="000F09BF" w:rsidP="00813B8C">
      <w:pPr>
        <w:rPr>
          <w:rFonts w:ascii="ＭＳ 明朝" w:hAnsi="ＭＳ 明朝"/>
        </w:rPr>
      </w:pPr>
    </w:p>
    <w:sectPr w:rsidR="000F09BF" w:rsidRPr="003F74B4" w:rsidSect="00813B8C">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88" w:rsidRDefault="00E83888" w:rsidP="00813B8C">
      <w:r>
        <w:separator/>
      </w:r>
    </w:p>
  </w:endnote>
  <w:endnote w:type="continuationSeparator" w:id="0">
    <w:p w:rsidR="00E83888" w:rsidRDefault="00E83888" w:rsidP="0081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88" w:rsidRDefault="00E83888" w:rsidP="00813B8C">
      <w:r>
        <w:separator/>
      </w:r>
    </w:p>
  </w:footnote>
  <w:footnote w:type="continuationSeparator" w:id="0">
    <w:p w:rsidR="00E83888" w:rsidRDefault="00E83888" w:rsidP="00813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6A"/>
    <w:rsid w:val="000309A5"/>
    <w:rsid w:val="00042D0E"/>
    <w:rsid w:val="000B5191"/>
    <w:rsid w:val="000F09BF"/>
    <w:rsid w:val="00142E39"/>
    <w:rsid w:val="00244520"/>
    <w:rsid w:val="0025589B"/>
    <w:rsid w:val="002F1B84"/>
    <w:rsid w:val="00362B9A"/>
    <w:rsid w:val="003F74B4"/>
    <w:rsid w:val="003F7631"/>
    <w:rsid w:val="00497B9C"/>
    <w:rsid w:val="005206EA"/>
    <w:rsid w:val="005516C4"/>
    <w:rsid w:val="005C0DC8"/>
    <w:rsid w:val="005E4A3F"/>
    <w:rsid w:val="005F6F6A"/>
    <w:rsid w:val="00643D46"/>
    <w:rsid w:val="00644276"/>
    <w:rsid w:val="00646309"/>
    <w:rsid w:val="00652DCB"/>
    <w:rsid w:val="00693422"/>
    <w:rsid w:val="006D1ED0"/>
    <w:rsid w:val="00713E84"/>
    <w:rsid w:val="007D1965"/>
    <w:rsid w:val="007D6A46"/>
    <w:rsid w:val="00813B8C"/>
    <w:rsid w:val="0081694B"/>
    <w:rsid w:val="008B0BAA"/>
    <w:rsid w:val="00923962"/>
    <w:rsid w:val="009664ED"/>
    <w:rsid w:val="00B157D3"/>
    <w:rsid w:val="00B97FF0"/>
    <w:rsid w:val="00C62740"/>
    <w:rsid w:val="00CC691F"/>
    <w:rsid w:val="00D05D69"/>
    <w:rsid w:val="00D12EF1"/>
    <w:rsid w:val="00D56765"/>
    <w:rsid w:val="00D61279"/>
    <w:rsid w:val="00D71D6D"/>
    <w:rsid w:val="00E61D25"/>
    <w:rsid w:val="00E83888"/>
    <w:rsid w:val="00F20511"/>
    <w:rsid w:val="00F2257D"/>
    <w:rsid w:val="00F56C11"/>
    <w:rsid w:val="00FC1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BA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51A38"/>
    <w:rPr>
      <w:rFonts w:ascii="ＭＳ 明朝" w:hAnsi="Courier New" w:cs="Courier New"/>
    </w:rPr>
  </w:style>
  <w:style w:type="table" w:styleId="a4">
    <w:name w:val="Table Grid"/>
    <w:basedOn w:val="a1"/>
    <w:uiPriority w:val="59"/>
    <w:rsid w:val="00F5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13B8C"/>
    <w:pPr>
      <w:tabs>
        <w:tab w:val="center" w:pos="4252"/>
        <w:tab w:val="right" w:pos="8504"/>
      </w:tabs>
      <w:snapToGrid w:val="0"/>
    </w:pPr>
  </w:style>
  <w:style w:type="character" w:customStyle="1" w:styleId="a6">
    <w:name w:val="ヘッダー (文字)"/>
    <w:basedOn w:val="a0"/>
    <w:link w:val="a5"/>
    <w:rsid w:val="00813B8C"/>
    <w:rPr>
      <w:kern w:val="2"/>
      <w:sz w:val="21"/>
      <w:szCs w:val="21"/>
    </w:rPr>
  </w:style>
  <w:style w:type="paragraph" w:styleId="a7">
    <w:name w:val="footer"/>
    <w:basedOn w:val="a"/>
    <w:link w:val="a8"/>
    <w:rsid w:val="00813B8C"/>
    <w:pPr>
      <w:tabs>
        <w:tab w:val="center" w:pos="4252"/>
        <w:tab w:val="right" w:pos="8504"/>
      </w:tabs>
      <w:snapToGrid w:val="0"/>
    </w:pPr>
  </w:style>
  <w:style w:type="character" w:customStyle="1" w:styleId="a8">
    <w:name w:val="フッター (文字)"/>
    <w:basedOn w:val="a0"/>
    <w:link w:val="a7"/>
    <w:rsid w:val="00813B8C"/>
    <w:rPr>
      <w:kern w:val="2"/>
      <w:sz w:val="21"/>
      <w:szCs w:val="21"/>
    </w:rPr>
  </w:style>
  <w:style w:type="paragraph" w:styleId="a9">
    <w:name w:val="Balloon Text"/>
    <w:basedOn w:val="a"/>
    <w:link w:val="aa"/>
    <w:rsid w:val="00D12EF1"/>
    <w:rPr>
      <w:rFonts w:asciiTheme="majorHAnsi" w:eastAsiaTheme="majorEastAsia" w:hAnsiTheme="majorHAnsi" w:cstheme="majorBidi"/>
      <w:sz w:val="18"/>
      <w:szCs w:val="18"/>
    </w:rPr>
  </w:style>
  <w:style w:type="character" w:customStyle="1" w:styleId="aa">
    <w:name w:val="吹き出し (文字)"/>
    <w:basedOn w:val="a0"/>
    <w:link w:val="a9"/>
    <w:rsid w:val="00D12EF1"/>
    <w:rPr>
      <w:rFonts w:asciiTheme="majorHAnsi" w:eastAsiaTheme="majorEastAsia" w:hAnsiTheme="majorHAnsi" w:cstheme="majorBidi"/>
      <w:kern w:val="2"/>
      <w:sz w:val="18"/>
      <w:szCs w:val="18"/>
    </w:rPr>
  </w:style>
  <w:style w:type="character" w:customStyle="1" w:styleId="cm">
    <w:name w:val="cm"/>
    <w:basedOn w:val="a0"/>
    <w:rsid w:val="00520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BA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51A38"/>
    <w:rPr>
      <w:rFonts w:ascii="ＭＳ 明朝" w:hAnsi="Courier New" w:cs="Courier New"/>
    </w:rPr>
  </w:style>
  <w:style w:type="table" w:styleId="a4">
    <w:name w:val="Table Grid"/>
    <w:basedOn w:val="a1"/>
    <w:uiPriority w:val="59"/>
    <w:rsid w:val="00F5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13B8C"/>
    <w:pPr>
      <w:tabs>
        <w:tab w:val="center" w:pos="4252"/>
        <w:tab w:val="right" w:pos="8504"/>
      </w:tabs>
      <w:snapToGrid w:val="0"/>
    </w:pPr>
  </w:style>
  <w:style w:type="character" w:customStyle="1" w:styleId="a6">
    <w:name w:val="ヘッダー (文字)"/>
    <w:basedOn w:val="a0"/>
    <w:link w:val="a5"/>
    <w:rsid w:val="00813B8C"/>
    <w:rPr>
      <w:kern w:val="2"/>
      <w:sz w:val="21"/>
      <w:szCs w:val="21"/>
    </w:rPr>
  </w:style>
  <w:style w:type="paragraph" w:styleId="a7">
    <w:name w:val="footer"/>
    <w:basedOn w:val="a"/>
    <w:link w:val="a8"/>
    <w:rsid w:val="00813B8C"/>
    <w:pPr>
      <w:tabs>
        <w:tab w:val="center" w:pos="4252"/>
        <w:tab w:val="right" w:pos="8504"/>
      </w:tabs>
      <w:snapToGrid w:val="0"/>
    </w:pPr>
  </w:style>
  <w:style w:type="character" w:customStyle="1" w:styleId="a8">
    <w:name w:val="フッター (文字)"/>
    <w:basedOn w:val="a0"/>
    <w:link w:val="a7"/>
    <w:rsid w:val="00813B8C"/>
    <w:rPr>
      <w:kern w:val="2"/>
      <w:sz w:val="21"/>
      <w:szCs w:val="21"/>
    </w:rPr>
  </w:style>
  <w:style w:type="paragraph" w:styleId="a9">
    <w:name w:val="Balloon Text"/>
    <w:basedOn w:val="a"/>
    <w:link w:val="aa"/>
    <w:rsid w:val="00D12EF1"/>
    <w:rPr>
      <w:rFonts w:asciiTheme="majorHAnsi" w:eastAsiaTheme="majorEastAsia" w:hAnsiTheme="majorHAnsi" w:cstheme="majorBidi"/>
      <w:sz w:val="18"/>
      <w:szCs w:val="18"/>
    </w:rPr>
  </w:style>
  <w:style w:type="character" w:customStyle="1" w:styleId="aa">
    <w:name w:val="吹き出し (文字)"/>
    <w:basedOn w:val="a0"/>
    <w:link w:val="a9"/>
    <w:rsid w:val="00D12EF1"/>
    <w:rPr>
      <w:rFonts w:asciiTheme="majorHAnsi" w:eastAsiaTheme="majorEastAsia" w:hAnsiTheme="majorHAnsi" w:cstheme="majorBidi"/>
      <w:kern w:val="2"/>
      <w:sz w:val="18"/>
      <w:szCs w:val="18"/>
    </w:rPr>
  </w:style>
  <w:style w:type="character" w:customStyle="1" w:styleId="cm">
    <w:name w:val="cm"/>
    <w:basedOn w:val="a0"/>
    <w:rsid w:val="0052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0BE6-CE43-468C-8DC5-8B478F71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初任給の決定について</vt:lpstr>
      <vt:lpstr>                                     初任給の決定について</vt:lpstr>
    </vt:vector>
  </TitlesOfParts>
  <Company>FJ-WORK</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初任給の決定について</dc:title>
  <dc:creator>大阪市水道局</dc:creator>
  <cp:lastModifiedBy>大阪市水道局</cp:lastModifiedBy>
  <cp:revision>2</cp:revision>
  <cp:lastPrinted>2006-01-16T07:56:00Z</cp:lastPrinted>
  <dcterms:created xsi:type="dcterms:W3CDTF">2019-11-28T04:22:00Z</dcterms:created>
  <dcterms:modified xsi:type="dcterms:W3CDTF">2019-11-28T04:22:00Z</dcterms:modified>
</cp:coreProperties>
</file>