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33809" w14:textId="5698491B" w:rsidR="00B50A58" w:rsidRPr="00564818" w:rsidRDefault="00B50A58" w:rsidP="008356E2">
      <w:pPr>
        <w:jc w:val="center"/>
        <w:rPr>
          <w:rFonts w:ascii="ＭＳ 明朝" w:eastAsia="ＭＳ 明朝" w:hAnsi="ＭＳ 明朝"/>
          <w:szCs w:val="21"/>
        </w:rPr>
      </w:pPr>
      <w:r w:rsidRPr="00564818">
        <w:rPr>
          <w:rFonts w:ascii="ＭＳ 明朝" w:eastAsia="ＭＳ 明朝" w:hAnsi="ＭＳ 明朝" w:hint="eastAsia"/>
          <w:szCs w:val="21"/>
        </w:rPr>
        <w:t>水道事業の持続性向上有識者会議</w:t>
      </w:r>
      <w:r w:rsidR="00F16A7F">
        <w:rPr>
          <w:rFonts w:ascii="ＭＳ 明朝" w:eastAsia="ＭＳ 明朝" w:hAnsi="ＭＳ 明朝" w:hint="eastAsia"/>
          <w:szCs w:val="21"/>
        </w:rPr>
        <w:t>傍聴要領</w:t>
      </w:r>
    </w:p>
    <w:p w14:paraId="66D99838" w14:textId="296270C0" w:rsidR="00B50A58" w:rsidRPr="00564818" w:rsidRDefault="00B50A58" w:rsidP="00B50A58">
      <w:pPr>
        <w:rPr>
          <w:rFonts w:ascii="ＭＳ 明朝" w:eastAsia="ＭＳ 明朝" w:hAnsi="ＭＳ 明朝"/>
          <w:szCs w:val="21"/>
        </w:rPr>
      </w:pPr>
    </w:p>
    <w:p w14:paraId="44B18C5D" w14:textId="25B6EE3F" w:rsidR="00D5760A" w:rsidRPr="00564818" w:rsidRDefault="00D5760A" w:rsidP="00B50A58">
      <w:pPr>
        <w:rPr>
          <w:rFonts w:ascii="ＭＳ 明朝" w:eastAsia="ＭＳ 明朝" w:hAnsi="ＭＳ 明朝"/>
          <w:szCs w:val="21"/>
        </w:rPr>
      </w:pPr>
    </w:p>
    <w:p w14:paraId="6A629477" w14:textId="1F7091DD" w:rsidR="00B50A58" w:rsidRPr="00564818" w:rsidRDefault="00F16A7F" w:rsidP="00B50A58">
      <w:pPr>
        <w:rPr>
          <w:rFonts w:ascii="ＭＳ 明朝" w:eastAsia="ＭＳ 明朝" w:hAnsi="ＭＳ 明朝"/>
          <w:szCs w:val="21"/>
        </w:rPr>
      </w:pPr>
      <w:r>
        <w:rPr>
          <w:rFonts w:ascii="ＭＳ 明朝" w:eastAsia="ＭＳ 明朝" w:hAnsi="ＭＳ 明朝" w:hint="eastAsia"/>
          <w:szCs w:val="21"/>
        </w:rPr>
        <w:t>（趣旨</w:t>
      </w:r>
      <w:r w:rsidR="00B50A58" w:rsidRPr="00564818">
        <w:rPr>
          <w:rFonts w:ascii="ＭＳ 明朝" w:eastAsia="ＭＳ 明朝" w:hAnsi="ＭＳ 明朝" w:hint="eastAsia"/>
          <w:szCs w:val="21"/>
        </w:rPr>
        <w:t>）</w:t>
      </w:r>
    </w:p>
    <w:p w14:paraId="62E67A69" w14:textId="7A8CC9EE" w:rsidR="00B50A58" w:rsidRPr="00564818" w:rsidRDefault="00B50A58"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E8798C" w:rsidRPr="00564818">
        <w:rPr>
          <w:rFonts w:ascii="ＭＳ 明朝" w:eastAsia="ＭＳ 明朝" w:hAnsi="ＭＳ 明朝" w:hint="eastAsia"/>
          <w:szCs w:val="21"/>
        </w:rPr>
        <w:t>１</w:t>
      </w:r>
      <w:r w:rsidRPr="00564818">
        <w:rPr>
          <w:rFonts w:ascii="ＭＳ 明朝" w:eastAsia="ＭＳ 明朝" w:hAnsi="ＭＳ 明朝"/>
          <w:szCs w:val="21"/>
        </w:rPr>
        <w:t xml:space="preserve">条　</w:t>
      </w:r>
      <w:r w:rsidR="00F16A7F">
        <w:rPr>
          <w:rFonts w:ascii="ＭＳ 明朝" w:eastAsia="ＭＳ 明朝" w:hAnsi="ＭＳ 明朝" w:hint="eastAsia"/>
          <w:szCs w:val="21"/>
        </w:rPr>
        <w:t>この要領は、水道事業の持続性向上有識者会議開催要綱第１条に基づく会議（以下「会議」という。）の傍聴に関し、必要な事項を定める</w:t>
      </w:r>
      <w:r w:rsidR="00EF45F5">
        <w:rPr>
          <w:rFonts w:ascii="ＭＳ 明朝" w:eastAsia="ＭＳ 明朝" w:hAnsi="ＭＳ 明朝" w:hint="eastAsia"/>
          <w:szCs w:val="21"/>
        </w:rPr>
        <w:t>ものとする</w:t>
      </w:r>
      <w:r w:rsidR="00F16A7F">
        <w:rPr>
          <w:rFonts w:ascii="ＭＳ 明朝" w:eastAsia="ＭＳ 明朝" w:hAnsi="ＭＳ 明朝" w:hint="eastAsia"/>
          <w:szCs w:val="21"/>
        </w:rPr>
        <w:t>。</w:t>
      </w:r>
    </w:p>
    <w:p w14:paraId="3EF2FE8A" w14:textId="77777777" w:rsidR="00B50A58" w:rsidRPr="00564818" w:rsidRDefault="00B50A58" w:rsidP="00B50A58">
      <w:pPr>
        <w:rPr>
          <w:rFonts w:ascii="ＭＳ 明朝" w:eastAsia="ＭＳ 明朝" w:hAnsi="ＭＳ 明朝"/>
          <w:szCs w:val="21"/>
        </w:rPr>
      </w:pPr>
    </w:p>
    <w:p w14:paraId="0B1BB94C" w14:textId="46FCE515" w:rsidR="00B50A58" w:rsidRPr="00564818" w:rsidRDefault="00F16A7F" w:rsidP="00B50A58">
      <w:pPr>
        <w:rPr>
          <w:rFonts w:ascii="ＭＳ 明朝" w:eastAsia="ＭＳ 明朝" w:hAnsi="ＭＳ 明朝"/>
          <w:szCs w:val="21"/>
        </w:rPr>
      </w:pPr>
      <w:r>
        <w:rPr>
          <w:rFonts w:ascii="ＭＳ 明朝" w:eastAsia="ＭＳ 明朝" w:hAnsi="ＭＳ 明朝" w:hint="eastAsia"/>
          <w:szCs w:val="21"/>
        </w:rPr>
        <w:t>（傍聴人の定義</w:t>
      </w:r>
      <w:r w:rsidR="00B50A58" w:rsidRPr="00564818">
        <w:rPr>
          <w:rFonts w:ascii="ＭＳ 明朝" w:eastAsia="ＭＳ 明朝" w:hAnsi="ＭＳ 明朝" w:hint="eastAsia"/>
          <w:szCs w:val="21"/>
        </w:rPr>
        <w:t>）</w:t>
      </w:r>
    </w:p>
    <w:p w14:paraId="501E7424" w14:textId="5D65558B" w:rsidR="00B50A58" w:rsidRPr="00F16A7F" w:rsidRDefault="00B50A58" w:rsidP="00F16A7F">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E8798C" w:rsidRPr="00564818">
        <w:rPr>
          <w:rFonts w:ascii="ＭＳ 明朝" w:eastAsia="ＭＳ 明朝" w:hAnsi="ＭＳ 明朝" w:hint="eastAsia"/>
          <w:szCs w:val="21"/>
        </w:rPr>
        <w:t>２</w:t>
      </w:r>
      <w:r w:rsidRPr="00564818">
        <w:rPr>
          <w:rFonts w:ascii="ＭＳ 明朝" w:eastAsia="ＭＳ 明朝" w:hAnsi="ＭＳ 明朝"/>
          <w:szCs w:val="21"/>
        </w:rPr>
        <w:t xml:space="preserve">条　</w:t>
      </w:r>
      <w:r w:rsidR="00F16A7F">
        <w:rPr>
          <w:rFonts w:ascii="ＭＳ 明朝" w:eastAsia="ＭＳ 明朝" w:hAnsi="ＭＳ 明朝" w:hint="eastAsia"/>
          <w:szCs w:val="21"/>
        </w:rPr>
        <w:t>この要領において傍聴人とは、報道関係者及び大阪市職員以外で、会議を傍聴する者をいう。</w:t>
      </w:r>
    </w:p>
    <w:p w14:paraId="3B5A5E59" w14:textId="77777777" w:rsidR="00B50A58" w:rsidRPr="00564818" w:rsidRDefault="00B50A58" w:rsidP="00B50A58">
      <w:pPr>
        <w:rPr>
          <w:rFonts w:ascii="ＭＳ 明朝" w:eastAsia="ＭＳ 明朝" w:hAnsi="ＭＳ 明朝"/>
          <w:szCs w:val="21"/>
        </w:rPr>
      </w:pPr>
    </w:p>
    <w:p w14:paraId="14E24AEF" w14:textId="0B9C83B4" w:rsidR="00B50A58" w:rsidRPr="00564818" w:rsidRDefault="00F16A7F" w:rsidP="00B50A58">
      <w:pPr>
        <w:rPr>
          <w:rFonts w:ascii="ＭＳ 明朝" w:eastAsia="ＭＳ 明朝" w:hAnsi="ＭＳ 明朝"/>
          <w:szCs w:val="21"/>
        </w:rPr>
      </w:pPr>
      <w:r>
        <w:rPr>
          <w:rFonts w:ascii="ＭＳ 明朝" w:eastAsia="ＭＳ 明朝" w:hAnsi="ＭＳ 明朝" w:hint="eastAsia"/>
          <w:szCs w:val="21"/>
        </w:rPr>
        <w:t>（傍聴人の定員</w:t>
      </w:r>
      <w:r w:rsidR="00B50A58" w:rsidRPr="00564818">
        <w:rPr>
          <w:rFonts w:ascii="ＭＳ 明朝" w:eastAsia="ＭＳ 明朝" w:hAnsi="ＭＳ 明朝" w:hint="eastAsia"/>
          <w:szCs w:val="21"/>
        </w:rPr>
        <w:t>）</w:t>
      </w:r>
    </w:p>
    <w:p w14:paraId="39784C0C" w14:textId="31F7CAF2" w:rsidR="00B50A58" w:rsidRDefault="00B50A58" w:rsidP="00F16A7F">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E8798C" w:rsidRPr="00564818">
        <w:rPr>
          <w:rFonts w:ascii="ＭＳ 明朝" w:eastAsia="ＭＳ 明朝" w:hAnsi="ＭＳ 明朝" w:hint="eastAsia"/>
          <w:szCs w:val="21"/>
        </w:rPr>
        <w:t>３</w:t>
      </w:r>
      <w:r w:rsidRPr="00564818">
        <w:rPr>
          <w:rFonts w:ascii="ＭＳ 明朝" w:eastAsia="ＭＳ 明朝" w:hAnsi="ＭＳ 明朝"/>
          <w:szCs w:val="21"/>
        </w:rPr>
        <w:t xml:space="preserve">条　</w:t>
      </w:r>
      <w:r w:rsidR="00F16A7F">
        <w:rPr>
          <w:rFonts w:ascii="ＭＳ 明朝" w:eastAsia="ＭＳ 明朝" w:hAnsi="ＭＳ 明朝" w:hint="eastAsia"/>
          <w:szCs w:val="21"/>
        </w:rPr>
        <w:t>傍聴を認める定員は、５名とする。ただし、事務局が必要と認めたときは、定員を変更することができる。</w:t>
      </w:r>
    </w:p>
    <w:p w14:paraId="0A317950" w14:textId="77777777" w:rsidR="00F16A7F" w:rsidRPr="00F16A7F" w:rsidRDefault="00F16A7F" w:rsidP="00F16A7F">
      <w:pPr>
        <w:ind w:left="210" w:hangingChars="100" w:hanging="210"/>
        <w:rPr>
          <w:rFonts w:ascii="ＭＳ 明朝" w:eastAsia="ＭＳ 明朝" w:hAnsi="ＭＳ 明朝"/>
          <w:szCs w:val="21"/>
        </w:rPr>
      </w:pPr>
    </w:p>
    <w:p w14:paraId="640335AF" w14:textId="748914D0" w:rsidR="0057706A" w:rsidRDefault="00911DDB" w:rsidP="0057706A">
      <w:pPr>
        <w:rPr>
          <w:rFonts w:ascii="ＭＳ 明朝" w:eastAsia="ＭＳ 明朝" w:hAnsi="ＭＳ 明朝"/>
        </w:rPr>
      </w:pPr>
      <w:r>
        <w:rPr>
          <w:rFonts w:ascii="ＭＳ 明朝" w:eastAsia="ＭＳ 明朝" w:hAnsi="ＭＳ 明朝" w:hint="eastAsia"/>
        </w:rPr>
        <w:t>（傍聴の受付</w:t>
      </w:r>
      <w:r w:rsidR="0057706A">
        <w:rPr>
          <w:rFonts w:ascii="ＭＳ 明朝" w:eastAsia="ＭＳ 明朝" w:hAnsi="ＭＳ 明朝" w:hint="eastAsia"/>
        </w:rPr>
        <w:t>）</w:t>
      </w:r>
    </w:p>
    <w:p w14:paraId="6A2F6F9C" w14:textId="7D872E3E" w:rsidR="0057706A" w:rsidRDefault="0057706A" w:rsidP="0057706A">
      <w:pPr>
        <w:ind w:left="283" w:hangingChars="135" w:hanging="283"/>
        <w:rPr>
          <w:rFonts w:ascii="ＭＳ 明朝" w:eastAsia="ＭＳ 明朝" w:hAnsi="ＭＳ 明朝"/>
        </w:rPr>
      </w:pPr>
      <w:r w:rsidRPr="00564818">
        <w:rPr>
          <w:rFonts w:ascii="ＭＳ 明朝" w:eastAsia="ＭＳ 明朝" w:hAnsi="ＭＳ 明朝" w:hint="eastAsia"/>
        </w:rPr>
        <w:t>第４条</w:t>
      </w:r>
      <w:r>
        <w:rPr>
          <w:rFonts w:ascii="ＭＳ 明朝" w:eastAsia="ＭＳ 明朝" w:hAnsi="ＭＳ 明朝" w:hint="eastAsia"/>
        </w:rPr>
        <w:t xml:space="preserve">　</w:t>
      </w:r>
      <w:r w:rsidR="00911DDB">
        <w:rPr>
          <w:rFonts w:ascii="ＭＳ 明朝" w:eastAsia="ＭＳ 明朝" w:hAnsi="ＭＳ 明朝" w:hint="eastAsia"/>
        </w:rPr>
        <w:t>傍聴を希望する者は、会議開始時刻の30分前から10分前までに受付を済ませ、</w:t>
      </w:r>
      <w:r w:rsidR="00935BF4">
        <w:rPr>
          <w:rFonts w:ascii="ＭＳ 明朝" w:eastAsia="ＭＳ 明朝" w:hAnsi="ＭＳ 明朝" w:hint="eastAsia"/>
        </w:rPr>
        <w:t>事務局</w:t>
      </w:r>
      <w:r w:rsidR="00911DDB">
        <w:rPr>
          <w:rFonts w:ascii="ＭＳ 明朝" w:eastAsia="ＭＳ 明朝" w:hAnsi="ＭＳ 明朝" w:hint="eastAsia"/>
        </w:rPr>
        <w:t>の指示に従って傍聴席に着席するものとする。ただし、会議開始時刻の変更等これにより</w:t>
      </w:r>
      <w:r w:rsidR="00EF45F5">
        <w:rPr>
          <w:rFonts w:ascii="ＭＳ 明朝" w:eastAsia="ＭＳ 明朝" w:hAnsi="ＭＳ 明朝" w:hint="eastAsia"/>
        </w:rPr>
        <w:t>難い</w:t>
      </w:r>
      <w:r w:rsidR="00911DDB">
        <w:rPr>
          <w:rFonts w:ascii="ＭＳ 明朝" w:eastAsia="ＭＳ 明朝" w:hAnsi="ＭＳ 明朝" w:hint="eastAsia"/>
        </w:rPr>
        <w:t>場合は、別に事務局が指定する時間に</w:t>
      </w:r>
      <w:r w:rsidR="00EF45F5">
        <w:rPr>
          <w:rFonts w:ascii="ＭＳ 明朝" w:eastAsia="ＭＳ 明朝" w:hAnsi="ＭＳ 明朝" w:hint="eastAsia"/>
        </w:rPr>
        <w:t>上記受付手続</w:t>
      </w:r>
      <w:r w:rsidR="00911DDB">
        <w:rPr>
          <w:rFonts w:ascii="ＭＳ 明朝" w:eastAsia="ＭＳ 明朝" w:hAnsi="ＭＳ 明朝" w:hint="eastAsia"/>
        </w:rPr>
        <w:t>を済ませなければならない。</w:t>
      </w:r>
    </w:p>
    <w:p w14:paraId="2235159E" w14:textId="41DC47EB" w:rsidR="0057706A" w:rsidRDefault="00911DDB" w:rsidP="00911DDB">
      <w:pPr>
        <w:ind w:left="210" w:hangingChars="100" w:hanging="210"/>
        <w:rPr>
          <w:rFonts w:ascii="ＭＳ 明朝" w:eastAsia="ＭＳ 明朝" w:hAnsi="ＭＳ 明朝"/>
          <w:szCs w:val="21"/>
        </w:rPr>
      </w:pPr>
      <w:r>
        <w:rPr>
          <w:rFonts w:ascii="ＭＳ 明朝" w:eastAsia="ＭＳ 明朝" w:hAnsi="ＭＳ 明朝" w:hint="eastAsia"/>
          <w:szCs w:val="21"/>
        </w:rPr>
        <w:t>２　傍聴の受付は、先着順とし、定員に達した場合には、前項の規定にかかわらず受付を終了する。ただし、受付を開始した時点で傍聴希望者が定員を超えている場合には、直ちに受付を終了し、抽選により傍聴人を決定する。</w:t>
      </w:r>
    </w:p>
    <w:p w14:paraId="3ABFE8A6" w14:textId="482EEAF1" w:rsidR="00911DDB" w:rsidRDefault="00911DDB" w:rsidP="00911DDB">
      <w:pPr>
        <w:ind w:left="210" w:hangingChars="100" w:hanging="210"/>
        <w:rPr>
          <w:rFonts w:ascii="ＭＳ 明朝" w:eastAsia="ＭＳ 明朝" w:hAnsi="ＭＳ 明朝"/>
          <w:szCs w:val="21"/>
        </w:rPr>
      </w:pPr>
      <w:r>
        <w:rPr>
          <w:rFonts w:ascii="ＭＳ 明朝" w:eastAsia="ＭＳ 明朝" w:hAnsi="ＭＳ 明朝" w:hint="eastAsia"/>
          <w:szCs w:val="21"/>
        </w:rPr>
        <w:t>３　会議及び傍聴手続きの開始予定時刻並びに傍聴受付場所については、</w:t>
      </w:r>
      <w:r w:rsidR="00063522">
        <w:rPr>
          <w:rFonts w:ascii="ＭＳ 明朝" w:eastAsia="ＭＳ 明朝" w:hAnsi="ＭＳ 明朝" w:hint="eastAsia"/>
          <w:szCs w:val="21"/>
        </w:rPr>
        <w:t>会議開催の１週間前までに大阪市水道局ホームページに掲載する。</w:t>
      </w:r>
    </w:p>
    <w:p w14:paraId="4AF7FB1D" w14:textId="77777777" w:rsidR="00063522" w:rsidRPr="00564818" w:rsidRDefault="00063522" w:rsidP="00911DDB">
      <w:pPr>
        <w:ind w:left="210" w:hangingChars="100" w:hanging="210"/>
        <w:rPr>
          <w:rFonts w:ascii="ＭＳ 明朝" w:eastAsia="ＭＳ 明朝" w:hAnsi="ＭＳ 明朝"/>
          <w:szCs w:val="21"/>
        </w:rPr>
      </w:pPr>
    </w:p>
    <w:p w14:paraId="6509C083" w14:textId="79A0E0AF" w:rsidR="00B50A58" w:rsidRPr="00564818" w:rsidRDefault="00063522" w:rsidP="00B50A58">
      <w:pPr>
        <w:rPr>
          <w:rFonts w:ascii="ＭＳ 明朝" w:eastAsia="ＭＳ 明朝" w:hAnsi="ＭＳ 明朝"/>
          <w:szCs w:val="21"/>
        </w:rPr>
      </w:pPr>
      <w:r>
        <w:rPr>
          <w:rFonts w:ascii="ＭＳ 明朝" w:eastAsia="ＭＳ 明朝" w:hAnsi="ＭＳ 明朝" w:hint="eastAsia"/>
          <w:szCs w:val="21"/>
        </w:rPr>
        <w:t>（報道機関の特例</w:t>
      </w:r>
      <w:r w:rsidR="00B50A58" w:rsidRPr="00564818">
        <w:rPr>
          <w:rFonts w:ascii="ＭＳ 明朝" w:eastAsia="ＭＳ 明朝" w:hAnsi="ＭＳ 明朝" w:hint="eastAsia"/>
          <w:szCs w:val="21"/>
        </w:rPr>
        <w:t>）</w:t>
      </w:r>
    </w:p>
    <w:p w14:paraId="422B45D8" w14:textId="50C094F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第</w:t>
      </w:r>
      <w:r w:rsidR="00C12A52">
        <w:rPr>
          <w:rFonts w:ascii="ＭＳ 明朝" w:eastAsia="ＭＳ 明朝" w:hAnsi="ＭＳ 明朝" w:hint="eastAsia"/>
          <w:szCs w:val="21"/>
        </w:rPr>
        <w:t>５</w:t>
      </w:r>
      <w:r w:rsidRPr="00564818">
        <w:rPr>
          <w:rFonts w:ascii="ＭＳ 明朝" w:eastAsia="ＭＳ 明朝" w:hAnsi="ＭＳ 明朝"/>
          <w:szCs w:val="21"/>
        </w:rPr>
        <w:t xml:space="preserve">条　</w:t>
      </w:r>
      <w:r w:rsidR="00063522">
        <w:rPr>
          <w:rFonts w:ascii="ＭＳ 明朝" w:eastAsia="ＭＳ 明朝" w:hAnsi="ＭＳ 明朝" w:hint="eastAsia"/>
          <w:szCs w:val="21"/>
        </w:rPr>
        <w:t>報道機関の傍聴については、必要に応じて</w:t>
      </w:r>
      <w:r w:rsidR="00B10D60">
        <w:rPr>
          <w:rFonts w:ascii="ＭＳ 明朝" w:eastAsia="ＭＳ 明朝" w:hAnsi="ＭＳ 明朝" w:hint="eastAsia"/>
          <w:szCs w:val="21"/>
        </w:rPr>
        <w:t>記者席を設けるものとする。</w:t>
      </w:r>
    </w:p>
    <w:p w14:paraId="01AB7F2D" w14:textId="655EA261" w:rsidR="0092129A" w:rsidRPr="00564818" w:rsidRDefault="00E5779A" w:rsidP="0092129A">
      <w:pPr>
        <w:ind w:left="210" w:hangingChars="100" w:hanging="210"/>
        <w:rPr>
          <w:rFonts w:ascii="ＭＳ 明朝" w:eastAsia="ＭＳ 明朝" w:hAnsi="ＭＳ 明朝"/>
          <w:szCs w:val="21"/>
        </w:rPr>
      </w:pPr>
      <w:r w:rsidRPr="00564818">
        <w:rPr>
          <w:rFonts w:ascii="ＭＳ 明朝" w:eastAsia="ＭＳ 明朝" w:hAnsi="ＭＳ 明朝" w:hint="eastAsia"/>
          <w:szCs w:val="21"/>
        </w:rPr>
        <w:t>２</w:t>
      </w:r>
      <w:r w:rsidR="0092129A" w:rsidRPr="00564818">
        <w:rPr>
          <w:rFonts w:ascii="ＭＳ 明朝" w:eastAsia="ＭＳ 明朝" w:hAnsi="ＭＳ 明朝" w:hint="eastAsia"/>
          <w:szCs w:val="21"/>
        </w:rPr>
        <w:t xml:space="preserve">　</w:t>
      </w:r>
      <w:r w:rsidR="00B10D60">
        <w:rPr>
          <w:rFonts w:ascii="ＭＳ 明朝" w:eastAsia="ＭＳ 明朝" w:hAnsi="ＭＳ 明朝" w:hint="eastAsia"/>
          <w:szCs w:val="21"/>
        </w:rPr>
        <w:t>報道機関から取材等の申し入れがある場合は、会場内の写真撮影、録画及び録音を会議の開始前までに限り認め、会議の開始後は認めないものとする。</w:t>
      </w:r>
    </w:p>
    <w:p w14:paraId="11234AA9" w14:textId="77777777" w:rsidR="00B50A58" w:rsidRPr="00564818" w:rsidRDefault="00B50A58" w:rsidP="00B50A58">
      <w:pPr>
        <w:rPr>
          <w:rFonts w:ascii="ＭＳ 明朝" w:eastAsia="ＭＳ 明朝" w:hAnsi="ＭＳ 明朝"/>
          <w:szCs w:val="21"/>
        </w:rPr>
      </w:pPr>
    </w:p>
    <w:p w14:paraId="11F3EB0C" w14:textId="4BAE42FB" w:rsidR="00B50A58" w:rsidRPr="00564818" w:rsidRDefault="00B10D60" w:rsidP="00B50A58">
      <w:pPr>
        <w:rPr>
          <w:rFonts w:ascii="ＭＳ 明朝" w:eastAsia="ＭＳ 明朝" w:hAnsi="ＭＳ 明朝"/>
          <w:szCs w:val="21"/>
        </w:rPr>
      </w:pPr>
      <w:r>
        <w:rPr>
          <w:rFonts w:ascii="ＭＳ 明朝" w:eastAsia="ＭＳ 明朝" w:hAnsi="ＭＳ 明朝" w:hint="eastAsia"/>
          <w:szCs w:val="21"/>
        </w:rPr>
        <w:t>（会議資料の配布</w:t>
      </w:r>
      <w:r w:rsidR="00B50A58" w:rsidRPr="00564818">
        <w:rPr>
          <w:rFonts w:ascii="ＭＳ 明朝" w:eastAsia="ＭＳ 明朝" w:hAnsi="ＭＳ 明朝" w:hint="eastAsia"/>
          <w:szCs w:val="21"/>
        </w:rPr>
        <w:t>）</w:t>
      </w:r>
    </w:p>
    <w:p w14:paraId="558CE0EF" w14:textId="321B03A3" w:rsidR="00B50A58" w:rsidRDefault="00B50A58" w:rsidP="00B50A58">
      <w:pPr>
        <w:ind w:left="210" w:hangingChars="100" w:hanging="210"/>
        <w:rPr>
          <w:rFonts w:ascii="ＭＳ 明朝" w:eastAsia="ＭＳ 明朝" w:hAnsi="ＭＳ 明朝"/>
          <w:szCs w:val="21"/>
        </w:rPr>
      </w:pPr>
      <w:r w:rsidRPr="00564818">
        <w:rPr>
          <w:rFonts w:ascii="ＭＳ 明朝" w:eastAsia="ＭＳ 明朝" w:hAnsi="ＭＳ 明朝" w:hint="eastAsia"/>
          <w:szCs w:val="21"/>
        </w:rPr>
        <w:t>第</w:t>
      </w:r>
      <w:r w:rsidR="00C12A52">
        <w:rPr>
          <w:rFonts w:ascii="ＭＳ 明朝" w:eastAsia="ＭＳ 明朝" w:hAnsi="ＭＳ 明朝" w:hint="eastAsia"/>
          <w:szCs w:val="21"/>
        </w:rPr>
        <w:t>６</w:t>
      </w:r>
      <w:r w:rsidRPr="00564818">
        <w:rPr>
          <w:rFonts w:ascii="ＭＳ 明朝" w:eastAsia="ＭＳ 明朝" w:hAnsi="ＭＳ 明朝"/>
          <w:szCs w:val="21"/>
        </w:rPr>
        <w:t xml:space="preserve">条　</w:t>
      </w:r>
      <w:r w:rsidR="00B10D60">
        <w:rPr>
          <w:rFonts w:ascii="ＭＳ 明朝" w:eastAsia="ＭＳ 明朝" w:hAnsi="ＭＳ 明朝" w:hint="eastAsia"/>
          <w:szCs w:val="21"/>
        </w:rPr>
        <w:t>傍聴人には、原則として委員に配布する会議資料と同じものを配布するものとする。ただし、次の各号に該当する場合はこの限りではない。</w:t>
      </w:r>
    </w:p>
    <w:p w14:paraId="6F5493B8" w14:textId="42AD2BB5" w:rsidR="00D73DD2" w:rsidRDefault="00D73DD2" w:rsidP="00B10D60">
      <w:pPr>
        <w:pStyle w:val="a3"/>
        <w:numPr>
          <w:ilvl w:val="0"/>
          <w:numId w:val="2"/>
        </w:numPr>
        <w:ind w:leftChars="0"/>
        <w:rPr>
          <w:rFonts w:ascii="ＭＳ 明朝" w:eastAsia="ＭＳ 明朝" w:hAnsi="ＭＳ 明朝"/>
          <w:szCs w:val="21"/>
        </w:rPr>
      </w:pPr>
      <w:r>
        <w:rPr>
          <w:rFonts w:ascii="ＭＳ 明朝" w:eastAsia="ＭＳ 明朝" w:hAnsi="ＭＳ 明朝" w:hint="eastAsia"/>
          <w:szCs w:val="21"/>
        </w:rPr>
        <w:t>公にすることにより、</w:t>
      </w:r>
      <w:r w:rsidR="005655AA">
        <w:rPr>
          <w:rFonts w:ascii="ＭＳ 明朝" w:eastAsia="ＭＳ 明朝" w:hAnsi="ＭＳ 明朝" w:hint="eastAsia"/>
          <w:szCs w:val="21"/>
        </w:rPr>
        <w:t>本市の率直な意見交換や意思決定の中立性が損なわれるもの</w:t>
      </w:r>
    </w:p>
    <w:p w14:paraId="1E777A25" w14:textId="7D25BBCD" w:rsidR="00D73DD2" w:rsidRPr="00B10D60" w:rsidRDefault="00D73DD2" w:rsidP="00B10D60">
      <w:pPr>
        <w:pStyle w:val="a3"/>
        <w:numPr>
          <w:ilvl w:val="0"/>
          <w:numId w:val="2"/>
        </w:numPr>
        <w:ind w:leftChars="0"/>
        <w:rPr>
          <w:rFonts w:ascii="ＭＳ 明朝" w:eastAsia="ＭＳ 明朝" w:hAnsi="ＭＳ 明朝"/>
          <w:szCs w:val="21"/>
        </w:rPr>
      </w:pPr>
      <w:r>
        <w:rPr>
          <w:rFonts w:ascii="ＭＳ 明朝" w:eastAsia="ＭＳ 明朝" w:hAnsi="ＭＳ 明朝" w:hint="eastAsia"/>
          <w:szCs w:val="21"/>
        </w:rPr>
        <w:lastRenderedPageBreak/>
        <w:t>大量に準備できないなど相当の理由があると認められるもの</w:t>
      </w:r>
    </w:p>
    <w:p w14:paraId="189E05CC" w14:textId="77777777" w:rsidR="00B50A58" w:rsidRPr="00564818" w:rsidRDefault="00B50A58" w:rsidP="00B50A58">
      <w:pPr>
        <w:rPr>
          <w:rFonts w:ascii="ＭＳ 明朝" w:eastAsia="ＭＳ 明朝" w:hAnsi="ＭＳ 明朝"/>
          <w:szCs w:val="21"/>
        </w:rPr>
      </w:pPr>
    </w:p>
    <w:p w14:paraId="015115D7" w14:textId="4E8763E7" w:rsidR="00B50A58" w:rsidRPr="00564818" w:rsidRDefault="00B50A58" w:rsidP="00B50A58">
      <w:pPr>
        <w:rPr>
          <w:rFonts w:ascii="ＭＳ 明朝" w:eastAsia="ＭＳ 明朝" w:hAnsi="ＭＳ 明朝"/>
          <w:szCs w:val="21"/>
        </w:rPr>
      </w:pPr>
      <w:r w:rsidRPr="00564818">
        <w:rPr>
          <w:rFonts w:ascii="ＭＳ 明朝" w:eastAsia="ＭＳ 明朝" w:hAnsi="ＭＳ 明朝" w:hint="eastAsia"/>
          <w:szCs w:val="21"/>
        </w:rPr>
        <w:t>（</w:t>
      </w:r>
      <w:r w:rsidR="00D73DD2">
        <w:rPr>
          <w:rFonts w:ascii="ＭＳ 明朝" w:eastAsia="ＭＳ 明朝" w:hAnsi="ＭＳ 明朝" w:hint="eastAsia"/>
          <w:szCs w:val="21"/>
        </w:rPr>
        <w:t>傍聴人の遵守事項</w:t>
      </w:r>
      <w:r w:rsidRPr="00564818">
        <w:rPr>
          <w:rFonts w:ascii="ＭＳ 明朝" w:eastAsia="ＭＳ 明朝" w:hAnsi="ＭＳ 明朝" w:hint="eastAsia"/>
          <w:szCs w:val="21"/>
        </w:rPr>
        <w:t>）</w:t>
      </w:r>
    </w:p>
    <w:p w14:paraId="1EBF8B76" w14:textId="7E9DCC60" w:rsidR="00B50A58" w:rsidRDefault="00B50A58" w:rsidP="00B50A58">
      <w:pPr>
        <w:rPr>
          <w:rFonts w:ascii="ＭＳ 明朝" w:eastAsia="ＭＳ 明朝" w:hAnsi="ＭＳ 明朝"/>
          <w:szCs w:val="21"/>
        </w:rPr>
      </w:pPr>
      <w:r w:rsidRPr="00564818">
        <w:rPr>
          <w:rFonts w:ascii="ＭＳ 明朝" w:eastAsia="ＭＳ 明朝" w:hAnsi="ＭＳ 明朝" w:hint="eastAsia"/>
          <w:szCs w:val="21"/>
        </w:rPr>
        <w:t>第</w:t>
      </w:r>
      <w:r w:rsidR="00C12A52">
        <w:rPr>
          <w:rFonts w:ascii="ＭＳ 明朝" w:eastAsia="ＭＳ 明朝" w:hAnsi="ＭＳ 明朝" w:hint="eastAsia"/>
          <w:szCs w:val="21"/>
        </w:rPr>
        <w:t>７</w:t>
      </w:r>
      <w:r w:rsidRPr="00564818">
        <w:rPr>
          <w:rFonts w:ascii="ＭＳ 明朝" w:eastAsia="ＭＳ 明朝" w:hAnsi="ＭＳ 明朝"/>
          <w:szCs w:val="21"/>
        </w:rPr>
        <w:t xml:space="preserve">条　</w:t>
      </w:r>
      <w:r w:rsidR="00D73DD2">
        <w:rPr>
          <w:rFonts w:ascii="ＭＳ 明朝" w:eastAsia="ＭＳ 明朝" w:hAnsi="ＭＳ 明朝" w:hint="eastAsia"/>
          <w:szCs w:val="21"/>
        </w:rPr>
        <w:t>傍聴人は、会場において次の事項を守らなければならない。</w:t>
      </w:r>
    </w:p>
    <w:p w14:paraId="13D31D55" w14:textId="6BF51CF3" w:rsidR="00D73DD2" w:rsidRDefault="00D73DD2"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座長又は事務局の指示に従うこと</w:t>
      </w:r>
    </w:p>
    <w:p w14:paraId="3564962E" w14:textId="4F1BF8C3" w:rsidR="00D73DD2" w:rsidRDefault="00D73DD2"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危険物又は笛、太鼓等の楽器類その他の会議の妨げとなると認められる器物を持ち込まないこと</w:t>
      </w:r>
    </w:p>
    <w:p w14:paraId="7F232F2C" w14:textId="1DB16683" w:rsidR="00D73DD2" w:rsidRDefault="00D73DD2"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会議開催中は静粛に傍聴することとし、発言、拍手その他の方法により公然と意見を表明しないこと</w:t>
      </w:r>
    </w:p>
    <w:p w14:paraId="39B665D7" w14:textId="6540E6F5" w:rsidR="00D73DD2" w:rsidRDefault="00D73DD2"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鉢巻き、腕章、たすき、ゼッケン、ヘルメット等の着用、プラカード、旗、のぼり等</w:t>
      </w:r>
      <w:r w:rsidR="004950A5">
        <w:rPr>
          <w:rFonts w:ascii="ＭＳ 明朝" w:eastAsia="ＭＳ 明朝" w:hAnsi="ＭＳ 明朝" w:hint="eastAsia"/>
          <w:szCs w:val="21"/>
        </w:rPr>
        <w:t>の掲出その他の示威的行為をしないこと</w:t>
      </w:r>
    </w:p>
    <w:p w14:paraId="05E92896" w14:textId="4634C733" w:rsidR="004950A5" w:rsidRDefault="004950A5"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携帯電話などの受信音、操作音等を出さないこと</w:t>
      </w:r>
    </w:p>
    <w:p w14:paraId="71CACCA9" w14:textId="4605F5C9" w:rsidR="004950A5" w:rsidRDefault="004950A5"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写真撮影、録画、録音等は行わないこと</w:t>
      </w:r>
    </w:p>
    <w:p w14:paraId="56491723" w14:textId="2E59DCF4" w:rsidR="004950A5" w:rsidRDefault="004950A5"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飲食又は喫煙をしないこと</w:t>
      </w:r>
    </w:p>
    <w:p w14:paraId="487E3882" w14:textId="7D51E004" w:rsidR="004950A5" w:rsidRDefault="004950A5"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会議において、公開することができない事項を扱う場合には、座長又は事務局の指示に従い、速やかに会場から退出すること</w:t>
      </w:r>
    </w:p>
    <w:p w14:paraId="490BEA4B" w14:textId="6AF42AE0" w:rsidR="004950A5" w:rsidRPr="00D73DD2" w:rsidRDefault="004950A5" w:rsidP="00D73DD2">
      <w:pPr>
        <w:pStyle w:val="a3"/>
        <w:numPr>
          <w:ilvl w:val="0"/>
          <w:numId w:val="3"/>
        </w:numPr>
        <w:ind w:leftChars="0"/>
        <w:rPr>
          <w:rFonts w:ascii="ＭＳ 明朝" w:eastAsia="ＭＳ 明朝" w:hAnsi="ＭＳ 明朝"/>
          <w:szCs w:val="21"/>
        </w:rPr>
      </w:pPr>
      <w:r>
        <w:rPr>
          <w:rFonts w:ascii="ＭＳ 明朝" w:eastAsia="ＭＳ 明朝" w:hAnsi="ＭＳ 明朝" w:hint="eastAsia"/>
          <w:szCs w:val="21"/>
        </w:rPr>
        <w:t>その他、会場の秩序を乱し又は会議の支障となるような行為をしないこと</w:t>
      </w:r>
    </w:p>
    <w:p w14:paraId="533346C1" w14:textId="77777777" w:rsidR="00564818" w:rsidRPr="00564818" w:rsidRDefault="00564818" w:rsidP="00B50A58">
      <w:pPr>
        <w:rPr>
          <w:rFonts w:ascii="ＭＳ 明朝" w:eastAsia="ＭＳ 明朝" w:hAnsi="ＭＳ 明朝"/>
          <w:szCs w:val="21"/>
        </w:rPr>
      </w:pPr>
    </w:p>
    <w:p w14:paraId="3B0EC601" w14:textId="0CF7462B" w:rsidR="00DB6EDE" w:rsidRPr="00564818" w:rsidRDefault="004950A5" w:rsidP="00B50A58">
      <w:pPr>
        <w:rPr>
          <w:rFonts w:ascii="ＭＳ 明朝" w:eastAsia="ＭＳ 明朝" w:hAnsi="ＭＳ 明朝"/>
          <w:sz w:val="22"/>
        </w:rPr>
      </w:pPr>
      <w:r>
        <w:rPr>
          <w:rFonts w:ascii="ＭＳ 明朝" w:eastAsia="ＭＳ 明朝" w:hAnsi="ＭＳ 明朝" w:hint="eastAsia"/>
          <w:sz w:val="22"/>
        </w:rPr>
        <w:t>（会議の秩序維持</w:t>
      </w:r>
      <w:r w:rsidR="00DB6EDE" w:rsidRPr="00564818">
        <w:rPr>
          <w:rFonts w:ascii="ＭＳ 明朝" w:eastAsia="ＭＳ 明朝" w:hAnsi="ＭＳ 明朝" w:hint="eastAsia"/>
          <w:sz w:val="22"/>
        </w:rPr>
        <w:t>）</w:t>
      </w:r>
    </w:p>
    <w:p w14:paraId="40CEEB9E" w14:textId="291BE4DD" w:rsidR="00DB6EDE" w:rsidRPr="00564818" w:rsidRDefault="00DB6EDE" w:rsidP="004950A5">
      <w:pPr>
        <w:ind w:left="220" w:hangingChars="100" w:hanging="220"/>
        <w:rPr>
          <w:rFonts w:ascii="ＭＳ 明朝" w:eastAsia="ＭＳ 明朝" w:hAnsi="ＭＳ 明朝"/>
          <w:sz w:val="22"/>
        </w:rPr>
      </w:pPr>
      <w:r w:rsidRPr="00564818">
        <w:rPr>
          <w:rFonts w:ascii="ＭＳ 明朝" w:eastAsia="ＭＳ 明朝" w:hAnsi="ＭＳ 明朝" w:hint="eastAsia"/>
          <w:sz w:val="22"/>
        </w:rPr>
        <w:t>第</w:t>
      </w:r>
      <w:r w:rsidR="00C12A52">
        <w:rPr>
          <w:rFonts w:ascii="ＭＳ 明朝" w:eastAsia="ＭＳ 明朝" w:hAnsi="ＭＳ 明朝" w:hint="eastAsia"/>
          <w:sz w:val="22"/>
        </w:rPr>
        <w:t>８</w:t>
      </w:r>
      <w:r w:rsidRPr="00564818">
        <w:rPr>
          <w:rFonts w:ascii="ＭＳ 明朝" w:eastAsia="ＭＳ 明朝" w:hAnsi="ＭＳ 明朝" w:hint="eastAsia"/>
          <w:sz w:val="22"/>
        </w:rPr>
        <w:t xml:space="preserve">条　</w:t>
      </w:r>
      <w:r w:rsidR="004950A5">
        <w:rPr>
          <w:rFonts w:ascii="ＭＳ 明朝" w:eastAsia="ＭＳ 明朝" w:hAnsi="ＭＳ 明朝" w:hint="eastAsia"/>
          <w:sz w:val="22"/>
        </w:rPr>
        <w:t>傍聴人が前条の規定に違反したときは、座長又は事務局はこれを注意し、なおこれに従わないときは、その者を退場させることができる。</w:t>
      </w:r>
    </w:p>
    <w:p w14:paraId="4C7485FF" w14:textId="77777777" w:rsidR="00671107" w:rsidRPr="00564818" w:rsidRDefault="00671107" w:rsidP="00B50A58">
      <w:pPr>
        <w:rPr>
          <w:rFonts w:ascii="ＭＳ 明朝" w:eastAsia="ＭＳ 明朝" w:hAnsi="ＭＳ 明朝"/>
          <w:szCs w:val="21"/>
        </w:rPr>
      </w:pPr>
    </w:p>
    <w:p w14:paraId="5E7A2268" w14:textId="39A57B66" w:rsidR="00B50A58" w:rsidRPr="00564818" w:rsidRDefault="00B50A58" w:rsidP="00564818">
      <w:pPr>
        <w:ind w:firstLineChars="300" w:firstLine="630"/>
        <w:rPr>
          <w:rFonts w:ascii="ＭＳ 明朝" w:eastAsia="ＭＳ 明朝" w:hAnsi="ＭＳ 明朝"/>
          <w:szCs w:val="21"/>
        </w:rPr>
      </w:pPr>
      <w:r w:rsidRPr="00564818">
        <w:rPr>
          <w:rFonts w:ascii="ＭＳ 明朝" w:eastAsia="ＭＳ 明朝" w:hAnsi="ＭＳ 明朝" w:hint="eastAsia"/>
          <w:szCs w:val="21"/>
        </w:rPr>
        <w:t>附</w:t>
      </w:r>
      <w:r w:rsidR="00671107" w:rsidRPr="00564818">
        <w:rPr>
          <w:rFonts w:ascii="ＭＳ 明朝" w:eastAsia="ＭＳ 明朝" w:hAnsi="ＭＳ 明朝" w:hint="eastAsia"/>
          <w:szCs w:val="21"/>
        </w:rPr>
        <w:t xml:space="preserve">　</w:t>
      </w:r>
      <w:r w:rsidRPr="00564818">
        <w:rPr>
          <w:rFonts w:ascii="ＭＳ 明朝" w:eastAsia="ＭＳ 明朝" w:hAnsi="ＭＳ 明朝" w:hint="eastAsia"/>
          <w:szCs w:val="21"/>
        </w:rPr>
        <w:t>則</w:t>
      </w:r>
    </w:p>
    <w:p w14:paraId="0E86E892" w14:textId="15CB33D2" w:rsidR="0064659B" w:rsidRPr="00564818" w:rsidRDefault="004950A5" w:rsidP="00564818">
      <w:pPr>
        <w:ind w:firstLineChars="100" w:firstLine="210"/>
        <w:rPr>
          <w:rFonts w:ascii="ＭＳ 明朝" w:eastAsia="ＭＳ 明朝" w:hAnsi="ＭＳ 明朝"/>
          <w:szCs w:val="21"/>
        </w:rPr>
      </w:pPr>
      <w:r>
        <w:rPr>
          <w:rFonts w:ascii="ＭＳ 明朝" w:eastAsia="ＭＳ 明朝" w:hAnsi="ＭＳ 明朝" w:hint="eastAsia"/>
          <w:szCs w:val="21"/>
        </w:rPr>
        <w:t>この要領</w:t>
      </w:r>
      <w:r w:rsidR="00B50A58" w:rsidRPr="00564818">
        <w:rPr>
          <w:rFonts w:ascii="ＭＳ 明朝" w:eastAsia="ＭＳ 明朝" w:hAnsi="ＭＳ 明朝" w:hint="eastAsia"/>
          <w:szCs w:val="21"/>
        </w:rPr>
        <w:t>は、令和</w:t>
      </w:r>
      <w:r w:rsidR="00F531BE">
        <w:rPr>
          <w:rFonts w:ascii="ＭＳ 明朝" w:eastAsia="ＭＳ 明朝" w:hAnsi="ＭＳ 明朝" w:hint="eastAsia"/>
          <w:szCs w:val="21"/>
        </w:rPr>
        <w:t>７</w:t>
      </w:r>
      <w:r w:rsidR="00B50A58" w:rsidRPr="00564818">
        <w:rPr>
          <w:rFonts w:ascii="ＭＳ 明朝" w:eastAsia="ＭＳ 明朝" w:hAnsi="ＭＳ 明朝"/>
          <w:szCs w:val="21"/>
        </w:rPr>
        <w:t>年</w:t>
      </w:r>
      <w:r w:rsidR="00F531BE">
        <w:rPr>
          <w:rFonts w:ascii="ＭＳ 明朝" w:eastAsia="ＭＳ 明朝" w:hAnsi="ＭＳ 明朝" w:hint="eastAsia"/>
          <w:szCs w:val="21"/>
        </w:rPr>
        <w:t>９</w:t>
      </w:r>
      <w:r w:rsidR="00B50A58" w:rsidRPr="00564818">
        <w:rPr>
          <w:rFonts w:ascii="ＭＳ 明朝" w:eastAsia="ＭＳ 明朝" w:hAnsi="ＭＳ 明朝"/>
          <w:szCs w:val="21"/>
        </w:rPr>
        <w:t>月</w:t>
      </w:r>
      <w:r w:rsidR="00F531BE">
        <w:rPr>
          <w:rFonts w:ascii="ＭＳ 明朝" w:eastAsia="ＭＳ 明朝" w:hAnsi="ＭＳ 明朝" w:hint="eastAsia"/>
          <w:szCs w:val="21"/>
        </w:rPr>
        <w:t>16</w:t>
      </w:r>
      <w:r w:rsidR="00B50A58" w:rsidRPr="00564818">
        <w:rPr>
          <w:rFonts w:ascii="ＭＳ 明朝" w:eastAsia="ＭＳ 明朝" w:hAnsi="ＭＳ 明朝"/>
          <w:szCs w:val="21"/>
        </w:rPr>
        <w:t>日から施行する。</w:t>
      </w:r>
    </w:p>
    <w:sectPr w:rsidR="0064659B" w:rsidRPr="00564818" w:rsidSect="0083478B">
      <w:pgSz w:w="11906" w:h="16838"/>
      <w:pgMar w:top="1985" w:right="1701" w:bottom="1701" w:left="1701" w:header="851" w:footer="992" w:gutter="0"/>
      <w:cols w:space="425"/>
      <w:docGrid w:type="line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D951A" w14:textId="77777777" w:rsidR="00DF22DF" w:rsidRDefault="00DF22DF" w:rsidP="00DF22DF">
      <w:r>
        <w:separator/>
      </w:r>
    </w:p>
  </w:endnote>
  <w:endnote w:type="continuationSeparator" w:id="0">
    <w:p w14:paraId="206C072E" w14:textId="77777777" w:rsidR="00DF22DF" w:rsidRDefault="00DF22DF" w:rsidP="00DF2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2E891" w14:textId="77777777" w:rsidR="00DF22DF" w:rsidRDefault="00DF22DF" w:rsidP="00DF22DF">
      <w:r>
        <w:separator/>
      </w:r>
    </w:p>
  </w:footnote>
  <w:footnote w:type="continuationSeparator" w:id="0">
    <w:p w14:paraId="72138AED" w14:textId="77777777" w:rsidR="00DF22DF" w:rsidRDefault="00DF22DF" w:rsidP="00DF2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3271E"/>
    <w:multiLevelType w:val="hybridMultilevel"/>
    <w:tmpl w:val="DD220DF8"/>
    <w:lvl w:ilvl="0" w:tplc="24BC8E9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4EA1117"/>
    <w:multiLevelType w:val="hybridMultilevel"/>
    <w:tmpl w:val="4AB0A41C"/>
    <w:lvl w:ilvl="0" w:tplc="47CA92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72207465"/>
    <w:multiLevelType w:val="hybridMultilevel"/>
    <w:tmpl w:val="3F8899F0"/>
    <w:lvl w:ilvl="0" w:tplc="D74E7134">
      <w:start w:val="1"/>
      <w:numFmt w:val="decimal"/>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293562277">
    <w:abstractNumId w:val="2"/>
  </w:num>
  <w:num w:numId="2" w16cid:durableId="418719788">
    <w:abstractNumId w:val="0"/>
  </w:num>
  <w:num w:numId="3" w16cid:durableId="1878811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VerticalSpacing w:val="37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EEB"/>
    <w:rsid w:val="00063522"/>
    <w:rsid w:val="000C5483"/>
    <w:rsid w:val="000E1972"/>
    <w:rsid w:val="000F70BD"/>
    <w:rsid w:val="00127847"/>
    <w:rsid w:val="001A1028"/>
    <w:rsid w:val="001A5369"/>
    <w:rsid w:val="001D077E"/>
    <w:rsid w:val="001D4F15"/>
    <w:rsid w:val="00212368"/>
    <w:rsid w:val="00237E35"/>
    <w:rsid w:val="00250B12"/>
    <w:rsid w:val="002545B2"/>
    <w:rsid w:val="002575F7"/>
    <w:rsid w:val="00272B37"/>
    <w:rsid w:val="00381AFF"/>
    <w:rsid w:val="00431DC7"/>
    <w:rsid w:val="00432530"/>
    <w:rsid w:val="004950A5"/>
    <w:rsid w:val="004C4BC4"/>
    <w:rsid w:val="004E416B"/>
    <w:rsid w:val="00515159"/>
    <w:rsid w:val="00564818"/>
    <w:rsid w:val="005655AA"/>
    <w:rsid w:val="0057706A"/>
    <w:rsid w:val="005E15FA"/>
    <w:rsid w:val="0064659B"/>
    <w:rsid w:val="00671107"/>
    <w:rsid w:val="00687A07"/>
    <w:rsid w:val="00687CA5"/>
    <w:rsid w:val="006A58FB"/>
    <w:rsid w:val="006B67CE"/>
    <w:rsid w:val="006E28DA"/>
    <w:rsid w:val="007250E6"/>
    <w:rsid w:val="007C6402"/>
    <w:rsid w:val="007E2DEC"/>
    <w:rsid w:val="0083478B"/>
    <w:rsid w:val="008356E2"/>
    <w:rsid w:val="00885F84"/>
    <w:rsid w:val="008D482F"/>
    <w:rsid w:val="00907EB2"/>
    <w:rsid w:val="00911DDB"/>
    <w:rsid w:val="0091597A"/>
    <w:rsid w:val="0092129A"/>
    <w:rsid w:val="00933731"/>
    <w:rsid w:val="009343E1"/>
    <w:rsid w:val="00935BF4"/>
    <w:rsid w:val="009A35E8"/>
    <w:rsid w:val="009B2137"/>
    <w:rsid w:val="009E6AAB"/>
    <w:rsid w:val="00A70AB9"/>
    <w:rsid w:val="00A91B7E"/>
    <w:rsid w:val="00A9564D"/>
    <w:rsid w:val="00AC5272"/>
    <w:rsid w:val="00B00512"/>
    <w:rsid w:val="00B10D60"/>
    <w:rsid w:val="00B50A58"/>
    <w:rsid w:val="00B84542"/>
    <w:rsid w:val="00B902B6"/>
    <w:rsid w:val="00BB4D0B"/>
    <w:rsid w:val="00BD742C"/>
    <w:rsid w:val="00BE2F3D"/>
    <w:rsid w:val="00C12A52"/>
    <w:rsid w:val="00C720F4"/>
    <w:rsid w:val="00CA79ED"/>
    <w:rsid w:val="00CE0AB4"/>
    <w:rsid w:val="00CF112F"/>
    <w:rsid w:val="00D22BFD"/>
    <w:rsid w:val="00D5760A"/>
    <w:rsid w:val="00D73DD2"/>
    <w:rsid w:val="00DB6EDE"/>
    <w:rsid w:val="00DF22DF"/>
    <w:rsid w:val="00E16EF6"/>
    <w:rsid w:val="00E36463"/>
    <w:rsid w:val="00E54B33"/>
    <w:rsid w:val="00E5779A"/>
    <w:rsid w:val="00E609FF"/>
    <w:rsid w:val="00E718E9"/>
    <w:rsid w:val="00E8798C"/>
    <w:rsid w:val="00EE0FCB"/>
    <w:rsid w:val="00EF45F5"/>
    <w:rsid w:val="00F03BE1"/>
    <w:rsid w:val="00F16A7F"/>
    <w:rsid w:val="00F41EEB"/>
    <w:rsid w:val="00F531BE"/>
    <w:rsid w:val="00F6210A"/>
    <w:rsid w:val="00F65FDF"/>
    <w:rsid w:val="00F75690"/>
    <w:rsid w:val="00F975FA"/>
    <w:rsid w:val="00FA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7A7F19D9"/>
  <w15:chartTrackingRefBased/>
  <w15:docId w15:val="{044DFE89-FC67-4E36-BBE9-9045A4A23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20F4"/>
    <w:pPr>
      <w:ind w:leftChars="400" w:left="840"/>
    </w:pPr>
  </w:style>
  <w:style w:type="paragraph" w:styleId="a4">
    <w:name w:val="header"/>
    <w:basedOn w:val="a"/>
    <w:link w:val="a5"/>
    <w:uiPriority w:val="99"/>
    <w:unhideWhenUsed/>
    <w:rsid w:val="00DF22DF"/>
    <w:pPr>
      <w:tabs>
        <w:tab w:val="center" w:pos="4252"/>
        <w:tab w:val="right" w:pos="8504"/>
      </w:tabs>
      <w:snapToGrid w:val="0"/>
    </w:pPr>
  </w:style>
  <w:style w:type="character" w:customStyle="1" w:styleId="a5">
    <w:name w:val="ヘッダー (文字)"/>
    <w:basedOn w:val="a0"/>
    <w:link w:val="a4"/>
    <w:uiPriority w:val="99"/>
    <w:rsid w:val="00DF22DF"/>
  </w:style>
  <w:style w:type="paragraph" w:styleId="a6">
    <w:name w:val="footer"/>
    <w:basedOn w:val="a"/>
    <w:link w:val="a7"/>
    <w:uiPriority w:val="99"/>
    <w:unhideWhenUsed/>
    <w:rsid w:val="00DF22DF"/>
    <w:pPr>
      <w:tabs>
        <w:tab w:val="center" w:pos="4252"/>
        <w:tab w:val="right" w:pos="8504"/>
      </w:tabs>
      <w:snapToGrid w:val="0"/>
    </w:pPr>
  </w:style>
  <w:style w:type="character" w:customStyle="1" w:styleId="a7">
    <w:name w:val="フッター (文字)"/>
    <w:basedOn w:val="a0"/>
    <w:link w:val="a6"/>
    <w:uiPriority w:val="99"/>
    <w:rsid w:val="00DF22DF"/>
  </w:style>
  <w:style w:type="character" w:styleId="a8">
    <w:name w:val="annotation reference"/>
    <w:basedOn w:val="a0"/>
    <w:uiPriority w:val="99"/>
    <w:semiHidden/>
    <w:unhideWhenUsed/>
    <w:rsid w:val="00212368"/>
    <w:rPr>
      <w:sz w:val="18"/>
      <w:szCs w:val="18"/>
    </w:rPr>
  </w:style>
  <w:style w:type="paragraph" w:styleId="a9">
    <w:name w:val="annotation text"/>
    <w:basedOn w:val="a"/>
    <w:link w:val="aa"/>
    <w:uiPriority w:val="99"/>
    <w:unhideWhenUsed/>
    <w:rsid w:val="00212368"/>
    <w:pPr>
      <w:jc w:val="left"/>
    </w:pPr>
  </w:style>
  <w:style w:type="character" w:customStyle="1" w:styleId="aa">
    <w:name w:val="コメント文字列 (文字)"/>
    <w:basedOn w:val="a0"/>
    <w:link w:val="a9"/>
    <w:uiPriority w:val="99"/>
    <w:rsid w:val="00212368"/>
  </w:style>
  <w:style w:type="paragraph" w:styleId="ab">
    <w:name w:val="annotation subject"/>
    <w:basedOn w:val="a9"/>
    <w:next w:val="a9"/>
    <w:link w:val="ac"/>
    <w:uiPriority w:val="99"/>
    <w:semiHidden/>
    <w:unhideWhenUsed/>
    <w:rsid w:val="00212368"/>
    <w:rPr>
      <w:b/>
      <w:bCs/>
    </w:rPr>
  </w:style>
  <w:style w:type="character" w:customStyle="1" w:styleId="ac">
    <w:name w:val="コメント内容 (文字)"/>
    <w:basedOn w:val="aa"/>
    <w:link w:val="ab"/>
    <w:uiPriority w:val="99"/>
    <w:semiHidden/>
    <w:rsid w:val="00212368"/>
    <w:rPr>
      <w:b/>
      <w:bCs/>
    </w:rPr>
  </w:style>
  <w:style w:type="paragraph" w:styleId="ad">
    <w:name w:val="Balloon Text"/>
    <w:basedOn w:val="a"/>
    <w:link w:val="ae"/>
    <w:uiPriority w:val="99"/>
    <w:semiHidden/>
    <w:unhideWhenUsed/>
    <w:rsid w:val="0021236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12368"/>
    <w:rPr>
      <w:rFonts w:asciiTheme="majorHAnsi" w:eastAsiaTheme="majorEastAsia" w:hAnsiTheme="majorHAnsi" w:cstheme="majorBidi"/>
      <w:sz w:val="18"/>
      <w:szCs w:val="18"/>
    </w:rPr>
  </w:style>
  <w:style w:type="paragraph" w:styleId="af">
    <w:name w:val="Revision"/>
    <w:hidden/>
    <w:uiPriority w:val="99"/>
    <w:semiHidden/>
    <w:rsid w:val="00E609FF"/>
  </w:style>
  <w:style w:type="paragraph" w:customStyle="1" w:styleId="af0">
    <w:name w:val="半改行"/>
    <w:basedOn w:val="a"/>
    <w:link w:val="af1"/>
    <w:qFormat/>
    <w:rsid w:val="006E28DA"/>
    <w:pPr>
      <w:overflowPunct w:val="0"/>
      <w:autoSpaceDE w:val="0"/>
      <w:autoSpaceDN w:val="0"/>
      <w:spacing w:line="0" w:lineRule="atLeast"/>
    </w:pPr>
    <w:rPr>
      <w:rFonts w:ascii="ＭＳ ゴシック" w:eastAsia="ＭＳ ゴシック" w:hAnsi="ＭＳ ゴシック" w:cs="Times New Roman"/>
      <w:color w:val="FF0000"/>
      <w:kern w:val="0"/>
      <w:sz w:val="24"/>
      <w:szCs w:val="24"/>
    </w:rPr>
  </w:style>
  <w:style w:type="character" w:customStyle="1" w:styleId="af1">
    <w:name w:val="半改行 (文字)"/>
    <w:link w:val="af0"/>
    <w:rsid w:val="006E28DA"/>
    <w:rPr>
      <w:rFonts w:ascii="ＭＳ ゴシック" w:eastAsia="ＭＳ ゴシック" w:hAnsi="ＭＳ ゴシック" w:cs="Times New Roman"/>
      <w:color w:val="FF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185</Words>
  <Characters>1057</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2025-06-24T07:31:00Z</cp:lastPrinted>
  <dcterms:created xsi:type="dcterms:W3CDTF">2025-07-04T05:45:00Z</dcterms:created>
  <dcterms:modified xsi:type="dcterms:W3CDTF">2025-09-24T06:10:00Z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2025-09-09T06:43:43Z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779c54f3-6876-42a9-8159-8b717af3656c</vt:lpwstr>
  </property>
  <property fmtid="{D5CDD505-2E9C-101B-9397-08002B2CF9AE}" pid="7" name="MSIP_Label_defa4170-0d19-0005-0004-bc88714345d2_ActionId">
    <vt:lpwstr>0c2d525b-16f4-4b24-9bb9-0c23b2b2c72d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