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909" w:rsidRDefault="00BE2909" w:rsidP="000E42B9">
      <w:pPr>
        <w:ind w:firstLineChars="300" w:firstLine="720"/>
        <w:rPr>
          <w:rFonts w:eastAsia="ＭＳ 明朝" w:hAnsi="ＭＳ 明朝"/>
          <w:sz w:val="24"/>
          <w:szCs w:val="24"/>
        </w:rPr>
      </w:pPr>
      <w:bookmarkStart w:id="0" w:name="_GoBack"/>
      <w:bookmarkEnd w:id="0"/>
      <w:r w:rsidRPr="000E42B9">
        <w:rPr>
          <w:rFonts w:eastAsia="ＭＳ 明朝" w:hAnsi="ＭＳ 明朝" w:hint="eastAsia"/>
          <w:sz w:val="24"/>
          <w:szCs w:val="24"/>
        </w:rPr>
        <w:t>大正区区政会議傍聴要領</w:t>
      </w:r>
    </w:p>
    <w:p w:rsidR="00BE2909" w:rsidRDefault="00BE2909" w:rsidP="000E42B9">
      <w:pPr>
        <w:ind w:firstLineChars="300" w:firstLine="720"/>
        <w:rPr>
          <w:rFonts w:eastAsia="ＭＳ 明朝" w:hAnsi="ＭＳ 明朝"/>
          <w:sz w:val="24"/>
          <w:szCs w:val="24"/>
        </w:rPr>
      </w:pPr>
    </w:p>
    <w:p w:rsidR="00BE2909" w:rsidRPr="000E42B9" w:rsidRDefault="00BE2909" w:rsidP="000E42B9">
      <w:pPr>
        <w:ind w:firstLineChars="300" w:firstLine="720"/>
        <w:rPr>
          <w:rFonts w:eastAsia="ＭＳ 明朝"/>
          <w:sz w:val="24"/>
          <w:szCs w:val="24"/>
        </w:rPr>
      </w:pP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  <w:r w:rsidRPr="000E42B9">
        <w:rPr>
          <w:rFonts w:eastAsia="ＭＳ 明朝" w:hAnsi="ＭＳ 明朝" w:hint="eastAsia"/>
          <w:sz w:val="24"/>
          <w:szCs w:val="24"/>
        </w:rPr>
        <w:t>（趣旨）</w:t>
      </w:r>
    </w:p>
    <w:p w:rsidR="00BE2909" w:rsidRPr="000E42B9" w:rsidRDefault="00BE2909" w:rsidP="000E42B9">
      <w:pPr>
        <w:spacing w:line="340" w:lineRule="exact"/>
        <w:ind w:left="240" w:hangingChars="100" w:hanging="240"/>
        <w:rPr>
          <w:rFonts w:eastAsia="ＭＳ 明朝"/>
          <w:sz w:val="24"/>
          <w:szCs w:val="24"/>
        </w:rPr>
      </w:pPr>
      <w:r w:rsidRPr="000E42B9">
        <w:rPr>
          <w:rFonts w:eastAsia="ＭＳ 明朝" w:hAnsi="ＭＳ 明朝" w:hint="eastAsia"/>
          <w:sz w:val="24"/>
          <w:szCs w:val="24"/>
        </w:rPr>
        <w:t>第</w:t>
      </w:r>
      <w:r w:rsidRPr="000E42B9">
        <w:rPr>
          <w:rFonts w:eastAsia="ＭＳ 明朝"/>
          <w:sz w:val="24"/>
          <w:szCs w:val="24"/>
        </w:rPr>
        <w:t>1</w:t>
      </w:r>
      <w:r w:rsidRPr="000E42B9">
        <w:rPr>
          <w:rFonts w:eastAsia="ＭＳ 明朝" w:hAnsi="ＭＳ 明朝" w:hint="eastAsia"/>
          <w:sz w:val="24"/>
          <w:szCs w:val="24"/>
        </w:rPr>
        <w:t>条　この要領は、大正区区政会議運営要綱第</w:t>
      </w:r>
      <w:r w:rsidRPr="000E42B9">
        <w:rPr>
          <w:rFonts w:eastAsia="ＭＳ 明朝" w:hAnsi="ＭＳ 明朝"/>
          <w:sz w:val="24"/>
          <w:szCs w:val="24"/>
        </w:rPr>
        <w:t>6</w:t>
      </w:r>
      <w:r w:rsidRPr="000E42B9">
        <w:rPr>
          <w:rFonts w:eastAsia="ＭＳ 明朝" w:hAnsi="ＭＳ 明朝" w:hint="eastAsia"/>
          <w:sz w:val="24"/>
          <w:szCs w:val="24"/>
        </w:rPr>
        <w:t>条第</w:t>
      </w:r>
      <w:r w:rsidRPr="000E42B9">
        <w:rPr>
          <w:rFonts w:eastAsia="ＭＳ 明朝" w:hAnsi="ＭＳ 明朝"/>
          <w:sz w:val="24"/>
          <w:szCs w:val="24"/>
        </w:rPr>
        <w:t>1</w:t>
      </w:r>
      <w:r w:rsidRPr="000E42B9">
        <w:rPr>
          <w:rFonts w:eastAsia="ＭＳ 明朝" w:hAnsi="ＭＳ 明朝" w:hint="eastAsia"/>
          <w:sz w:val="24"/>
          <w:szCs w:val="24"/>
        </w:rPr>
        <w:t>項第</w:t>
      </w:r>
      <w:r w:rsidRPr="000E42B9">
        <w:rPr>
          <w:rFonts w:eastAsia="ＭＳ 明朝" w:hAnsi="ＭＳ 明朝"/>
          <w:sz w:val="24"/>
          <w:szCs w:val="24"/>
        </w:rPr>
        <w:t>3</w:t>
      </w:r>
      <w:r w:rsidRPr="000E42B9">
        <w:rPr>
          <w:rFonts w:eastAsia="ＭＳ 明朝" w:hAnsi="ＭＳ 明朝" w:hint="eastAsia"/>
          <w:sz w:val="24"/>
          <w:szCs w:val="24"/>
        </w:rPr>
        <w:t>号に基づき大正区区政会議</w:t>
      </w:r>
      <w:r w:rsidRPr="000E42B9">
        <w:rPr>
          <w:rFonts w:eastAsia="ＭＳ 明朝"/>
          <w:sz w:val="24"/>
          <w:szCs w:val="24"/>
        </w:rPr>
        <w:t>(</w:t>
      </w:r>
      <w:r w:rsidRPr="000E42B9">
        <w:rPr>
          <w:rFonts w:eastAsia="ＭＳ 明朝" w:hAnsi="ＭＳ 明朝" w:hint="eastAsia"/>
          <w:sz w:val="24"/>
          <w:szCs w:val="24"/>
        </w:rPr>
        <w:t>以下「区政会議」という。</w:t>
      </w:r>
      <w:r w:rsidRPr="000E42B9">
        <w:rPr>
          <w:rFonts w:eastAsia="ＭＳ 明朝"/>
          <w:sz w:val="24"/>
          <w:szCs w:val="24"/>
        </w:rPr>
        <w:t>)</w:t>
      </w:r>
      <w:r w:rsidRPr="000E42B9">
        <w:rPr>
          <w:rFonts w:eastAsia="ＭＳ 明朝" w:hAnsi="ＭＳ 明朝" w:hint="eastAsia"/>
          <w:sz w:val="24"/>
          <w:szCs w:val="24"/>
        </w:rPr>
        <w:t>の傍聴に関し必要な事項を定めるものとする。</w:t>
      </w: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  <w:r w:rsidRPr="000E42B9">
        <w:rPr>
          <w:rFonts w:eastAsia="ＭＳ 明朝" w:hAnsi="ＭＳ 明朝" w:hint="eastAsia"/>
          <w:sz w:val="24"/>
          <w:szCs w:val="24"/>
        </w:rPr>
        <w:t>（傍聴の手続）</w:t>
      </w:r>
    </w:p>
    <w:p w:rsidR="00BE2909" w:rsidRDefault="00BE2909" w:rsidP="00D7307A">
      <w:pPr>
        <w:spacing w:line="340" w:lineRule="exact"/>
        <w:rPr>
          <w:rFonts w:eastAsia="ＭＳ 明朝" w:hAnsi="ＭＳ 明朝"/>
          <w:sz w:val="24"/>
          <w:szCs w:val="24"/>
        </w:rPr>
      </w:pPr>
      <w:r w:rsidRPr="000E42B9">
        <w:rPr>
          <w:rFonts w:eastAsia="ＭＳ 明朝" w:hAnsi="ＭＳ 明朝" w:hint="eastAsia"/>
          <w:sz w:val="24"/>
          <w:szCs w:val="24"/>
        </w:rPr>
        <w:t>第</w:t>
      </w:r>
      <w:r w:rsidRPr="000E42B9">
        <w:rPr>
          <w:rFonts w:eastAsia="ＭＳ 明朝"/>
          <w:sz w:val="24"/>
          <w:szCs w:val="24"/>
        </w:rPr>
        <w:t>2</w:t>
      </w:r>
      <w:r w:rsidRPr="000E42B9">
        <w:rPr>
          <w:rFonts w:eastAsia="ＭＳ 明朝" w:hAnsi="ＭＳ 明朝" w:hint="eastAsia"/>
          <w:sz w:val="24"/>
          <w:szCs w:val="24"/>
        </w:rPr>
        <w:t>条　傍聴を認める定員は</w:t>
      </w:r>
      <w:r w:rsidRPr="000E42B9">
        <w:rPr>
          <w:rFonts w:eastAsia="ＭＳ 明朝"/>
          <w:sz w:val="24"/>
          <w:szCs w:val="24"/>
        </w:rPr>
        <w:t>20</w:t>
      </w:r>
      <w:r w:rsidRPr="000E42B9">
        <w:rPr>
          <w:rFonts w:eastAsia="ＭＳ 明朝" w:hAnsi="ＭＳ 明朝" w:hint="eastAsia"/>
          <w:sz w:val="24"/>
          <w:szCs w:val="24"/>
        </w:rPr>
        <w:t>名とする。</w:t>
      </w: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</w:p>
    <w:p w:rsidR="00BE2909" w:rsidRDefault="00BE2909" w:rsidP="00F12BD7">
      <w:pPr>
        <w:spacing w:line="340" w:lineRule="exact"/>
        <w:ind w:left="240" w:hangingChars="100" w:hanging="240"/>
        <w:rPr>
          <w:rFonts w:eastAsia="ＭＳ 明朝" w:hAnsi="ＭＳ 明朝"/>
          <w:sz w:val="24"/>
          <w:szCs w:val="24"/>
        </w:rPr>
      </w:pPr>
      <w:r w:rsidRPr="000E42B9">
        <w:rPr>
          <w:rFonts w:eastAsia="ＭＳ 明朝"/>
          <w:sz w:val="24"/>
          <w:szCs w:val="24"/>
        </w:rPr>
        <w:t>2</w:t>
      </w:r>
      <w:r w:rsidRPr="000E42B9">
        <w:rPr>
          <w:rFonts w:eastAsia="ＭＳ 明朝" w:hAnsi="ＭＳ 明朝" w:hint="eastAsia"/>
          <w:sz w:val="24"/>
          <w:szCs w:val="24"/>
        </w:rPr>
        <w:t xml:space="preserve">　</w:t>
      </w:r>
      <w:r>
        <w:rPr>
          <w:rFonts w:eastAsia="ＭＳ 明朝" w:hAnsi="ＭＳ 明朝" w:hint="eastAsia"/>
          <w:sz w:val="24"/>
          <w:szCs w:val="24"/>
        </w:rPr>
        <w:t>会議を傍聴しようとする者は、会議の開始</w:t>
      </w:r>
      <w:r w:rsidRPr="000E42B9">
        <w:rPr>
          <w:rFonts w:eastAsia="ＭＳ 明朝"/>
          <w:sz w:val="24"/>
          <w:szCs w:val="24"/>
        </w:rPr>
        <w:t>30</w:t>
      </w:r>
      <w:r w:rsidRPr="000E42B9">
        <w:rPr>
          <w:rFonts w:eastAsia="ＭＳ 明朝" w:hAnsi="ＭＳ 明朝" w:hint="eastAsia"/>
          <w:sz w:val="24"/>
          <w:szCs w:val="24"/>
        </w:rPr>
        <w:t>分前から開催予定時刻までに、先着順に受付において、区役所担当者の指示を受けて会場に入場するものとする。</w:t>
      </w:r>
    </w:p>
    <w:p w:rsidR="00BE2909" w:rsidRPr="000E42B9" w:rsidRDefault="00BE2909" w:rsidP="000E42B9">
      <w:pPr>
        <w:spacing w:line="340" w:lineRule="exact"/>
        <w:ind w:firstLineChars="100" w:firstLine="240"/>
        <w:rPr>
          <w:rFonts w:eastAsia="ＭＳ 明朝"/>
          <w:sz w:val="24"/>
          <w:szCs w:val="24"/>
        </w:rPr>
      </w:pP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  <w:r w:rsidRPr="000E42B9">
        <w:rPr>
          <w:rFonts w:eastAsia="ＭＳ 明朝"/>
          <w:sz w:val="24"/>
          <w:szCs w:val="24"/>
        </w:rPr>
        <w:t>3</w:t>
      </w:r>
      <w:r w:rsidRPr="000E42B9">
        <w:rPr>
          <w:rFonts w:eastAsia="ＭＳ 明朝" w:hAnsi="ＭＳ 明朝" w:hint="eastAsia"/>
          <w:sz w:val="24"/>
          <w:szCs w:val="24"/>
        </w:rPr>
        <w:t xml:space="preserve">　前項の受付は、定員になり次第終了する。</w:t>
      </w: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  <w:r w:rsidRPr="000E42B9">
        <w:rPr>
          <w:rFonts w:eastAsia="ＭＳ 明朝" w:hAnsi="ＭＳ 明朝" w:hint="eastAsia"/>
          <w:sz w:val="24"/>
          <w:szCs w:val="24"/>
        </w:rPr>
        <w:t>（傍聴者の守るべき事項）</w:t>
      </w: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  <w:r w:rsidRPr="000E42B9">
        <w:rPr>
          <w:rFonts w:eastAsia="ＭＳ 明朝" w:hAnsi="ＭＳ 明朝" w:hint="eastAsia"/>
          <w:sz w:val="24"/>
          <w:szCs w:val="24"/>
        </w:rPr>
        <w:t>第</w:t>
      </w:r>
      <w:r w:rsidRPr="000E42B9">
        <w:rPr>
          <w:rFonts w:eastAsia="ＭＳ 明朝"/>
          <w:sz w:val="24"/>
          <w:szCs w:val="24"/>
        </w:rPr>
        <w:t>3</w:t>
      </w:r>
      <w:r w:rsidRPr="000E42B9">
        <w:rPr>
          <w:rFonts w:eastAsia="ＭＳ 明朝" w:hAnsi="ＭＳ 明朝" w:hint="eastAsia"/>
          <w:sz w:val="24"/>
          <w:szCs w:val="24"/>
        </w:rPr>
        <w:t>条　傍聴者は会場においては、次の事項を守らなければならない。</w:t>
      </w:r>
      <w:r w:rsidRPr="000E42B9">
        <w:rPr>
          <w:rFonts w:eastAsia="ＭＳ 明朝"/>
          <w:sz w:val="24"/>
          <w:szCs w:val="24"/>
        </w:rPr>
        <w:t xml:space="preserve"> </w:t>
      </w: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  <w:r>
        <w:rPr>
          <w:rFonts w:eastAsia="ＭＳ 明朝" w:hint="eastAsia"/>
          <w:sz w:val="24"/>
          <w:szCs w:val="24"/>
        </w:rPr>
        <w:t>（１）</w:t>
      </w:r>
      <w:r w:rsidRPr="000E42B9">
        <w:rPr>
          <w:rFonts w:eastAsia="ＭＳ 明朝" w:hAnsi="ＭＳ 明朝" w:hint="eastAsia"/>
          <w:sz w:val="24"/>
          <w:szCs w:val="24"/>
        </w:rPr>
        <w:t>はち巻き、たすき、ゼッケン、ヘルメットなどを着用しないこと</w:t>
      </w: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  <w:r>
        <w:rPr>
          <w:rFonts w:eastAsia="ＭＳ 明朝" w:hint="eastAsia"/>
          <w:sz w:val="24"/>
          <w:szCs w:val="24"/>
        </w:rPr>
        <w:t>（２）</w:t>
      </w:r>
      <w:r w:rsidRPr="000E42B9">
        <w:rPr>
          <w:rFonts w:eastAsia="ＭＳ 明朝" w:hAnsi="ＭＳ 明朝" w:hint="eastAsia"/>
          <w:sz w:val="24"/>
          <w:szCs w:val="24"/>
        </w:rPr>
        <w:t>危険物、ビラ、プラカード、旗などを持ち込まないこと</w:t>
      </w: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  <w:r>
        <w:rPr>
          <w:rFonts w:eastAsia="ＭＳ 明朝" w:hint="eastAsia"/>
          <w:sz w:val="24"/>
          <w:szCs w:val="24"/>
        </w:rPr>
        <w:t>（３）</w:t>
      </w:r>
      <w:r w:rsidRPr="000E42B9">
        <w:rPr>
          <w:rFonts w:eastAsia="ＭＳ 明朝" w:hAnsi="ＭＳ 明朝" w:hint="eastAsia"/>
          <w:sz w:val="24"/>
          <w:szCs w:val="24"/>
        </w:rPr>
        <w:t>飲食又は喫煙をしないこと</w:t>
      </w: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  <w:r>
        <w:rPr>
          <w:rFonts w:eastAsia="ＭＳ 明朝" w:hint="eastAsia"/>
          <w:sz w:val="24"/>
          <w:szCs w:val="24"/>
        </w:rPr>
        <w:t>（４）</w:t>
      </w:r>
      <w:r w:rsidRPr="000E42B9">
        <w:rPr>
          <w:rFonts w:eastAsia="ＭＳ 明朝" w:hAnsi="ＭＳ 明朝" w:hint="eastAsia"/>
          <w:sz w:val="24"/>
          <w:szCs w:val="24"/>
        </w:rPr>
        <w:t>携帯電話などは受信音を出さないこと</w:t>
      </w:r>
    </w:p>
    <w:p w:rsidR="00BE2909" w:rsidRPr="000E42B9" w:rsidRDefault="00BE2909" w:rsidP="00F12BD7">
      <w:pPr>
        <w:spacing w:line="340" w:lineRule="exact"/>
        <w:ind w:left="480" w:hangingChars="200" w:hanging="480"/>
        <w:rPr>
          <w:rFonts w:eastAsia="ＭＳ 明朝"/>
          <w:sz w:val="24"/>
          <w:szCs w:val="24"/>
        </w:rPr>
      </w:pPr>
      <w:r>
        <w:rPr>
          <w:rFonts w:eastAsia="ＭＳ 明朝" w:hint="eastAsia"/>
          <w:sz w:val="24"/>
          <w:szCs w:val="24"/>
        </w:rPr>
        <w:t>（５）</w:t>
      </w:r>
      <w:r w:rsidRPr="000E42B9">
        <w:rPr>
          <w:rFonts w:eastAsia="ＭＳ 明朝" w:hAnsi="ＭＳ 明朝" w:hint="eastAsia"/>
          <w:sz w:val="24"/>
          <w:szCs w:val="24"/>
        </w:rPr>
        <w:t>写真撮影、録画及び録音等は行わないこと。ただし、区長の許可を得た場合は、この限りでない。</w:t>
      </w:r>
    </w:p>
    <w:p w:rsidR="00BE2909" w:rsidRPr="000E42B9" w:rsidRDefault="00BE2909" w:rsidP="00F12BD7">
      <w:pPr>
        <w:spacing w:line="340" w:lineRule="exact"/>
        <w:ind w:left="480" w:hangingChars="200" w:hanging="480"/>
        <w:rPr>
          <w:rFonts w:eastAsia="ＭＳ 明朝"/>
          <w:sz w:val="24"/>
          <w:szCs w:val="24"/>
        </w:rPr>
      </w:pPr>
      <w:r>
        <w:rPr>
          <w:rFonts w:eastAsia="ＭＳ 明朝" w:hint="eastAsia"/>
          <w:sz w:val="24"/>
          <w:szCs w:val="24"/>
        </w:rPr>
        <w:t>（６）</w:t>
      </w:r>
      <w:r w:rsidRPr="000E42B9">
        <w:rPr>
          <w:rFonts w:eastAsia="ＭＳ 明朝" w:hAnsi="ＭＳ 明朝" w:hint="eastAsia"/>
          <w:sz w:val="24"/>
          <w:szCs w:val="24"/>
        </w:rPr>
        <w:t>会議開催中は静かに傍聴することとし、発言、拍手その他の方法により公然と意見を表明しないこと</w:t>
      </w:r>
    </w:p>
    <w:p w:rsidR="00BE2909" w:rsidRPr="000E42B9" w:rsidRDefault="00BE2909" w:rsidP="00F12BD7">
      <w:pPr>
        <w:spacing w:line="340" w:lineRule="exact"/>
        <w:ind w:left="480" w:hangingChars="200" w:hanging="480"/>
        <w:rPr>
          <w:rFonts w:eastAsia="ＭＳ 明朝"/>
          <w:sz w:val="24"/>
          <w:szCs w:val="24"/>
        </w:rPr>
      </w:pPr>
      <w:r>
        <w:rPr>
          <w:rFonts w:eastAsia="ＭＳ 明朝" w:hint="eastAsia"/>
          <w:sz w:val="24"/>
          <w:szCs w:val="24"/>
        </w:rPr>
        <w:t>（７）</w:t>
      </w:r>
      <w:r w:rsidRPr="000E42B9">
        <w:rPr>
          <w:rFonts w:eastAsia="ＭＳ 明朝" w:hAnsi="ＭＳ 明朝" w:hint="eastAsia"/>
          <w:sz w:val="24"/>
          <w:szCs w:val="24"/>
        </w:rPr>
        <w:t>前各号に定めるもののほか、会場の秩序を乱し又は会議の支障となるような行為をしないこと</w:t>
      </w: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  <w:r w:rsidRPr="000E42B9">
        <w:rPr>
          <w:rFonts w:eastAsia="ＭＳ 明朝" w:hAnsi="ＭＳ 明朝" w:hint="eastAsia"/>
          <w:sz w:val="24"/>
          <w:szCs w:val="24"/>
        </w:rPr>
        <w:t>（違反者に対する措置）</w:t>
      </w:r>
    </w:p>
    <w:p w:rsidR="00BE2909" w:rsidRPr="000E42B9" w:rsidRDefault="00BE2909" w:rsidP="00F12BD7">
      <w:pPr>
        <w:spacing w:line="340" w:lineRule="exact"/>
        <w:ind w:left="240" w:hangingChars="100" w:hanging="240"/>
        <w:rPr>
          <w:rFonts w:eastAsia="ＭＳ 明朝"/>
          <w:sz w:val="24"/>
          <w:szCs w:val="24"/>
        </w:rPr>
      </w:pPr>
      <w:r w:rsidRPr="000E42B9">
        <w:rPr>
          <w:rFonts w:eastAsia="ＭＳ 明朝" w:hAnsi="ＭＳ 明朝" w:hint="eastAsia"/>
          <w:sz w:val="24"/>
          <w:szCs w:val="24"/>
        </w:rPr>
        <w:t>第</w:t>
      </w:r>
      <w:r w:rsidRPr="000E42B9">
        <w:rPr>
          <w:rFonts w:eastAsia="ＭＳ 明朝"/>
          <w:sz w:val="24"/>
          <w:szCs w:val="24"/>
        </w:rPr>
        <w:t>4</w:t>
      </w:r>
      <w:r w:rsidRPr="000E42B9">
        <w:rPr>
          <w:rFonts w:eastAsia="ＭＳ 明朝" w:hAnsi="ＭＳ 明朝" w:hint="eastAsia"/>
          <w:sz w:val="24"/>
          <w:szCs w:val="24"/>
        </w:rPr>
        <w:t>条　傍聴者が前条の規定に違反したときは、これを注意し、なおこれに従わないときは、その者を退場させることができる。</w:t>
      </w: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  <w:r w:rsidRPr="000E42B9">
        <w:rPr>
          <w:rFonts w:eastAsia="ＭＳ 明朝" w:hAnsi="ＭＳ 明朝" w:hint="eastAsia"/>
          <w:sz w:val="24"/>
          <w:szCs w:val="24"/>
        </w:rPr>
        <w:t>（準用規定）</w:t>
      </w: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  <w:r w:rsidRPr="000E42B9">
        <w:rPr>
          <w:rFonts w:eastAsia="ＭＳ 明朝" w:hAnsi="ＭＳ 明朝" w:hint="eastAsia"/>
          <w:sz w:val="24"/>
          <w:szCs w:val="24"/>
        </w:rPr>
        <w:t>第</w:t>
      </w:r>
      <w:r w:rsidRPr="000E42B9">
        <w:rPr>
          <w:rFonts w:eastAsia="ＭＳ 明朝"/>
          <w:sz w:val="24"/>
          <w:szCs w:val="24"/>
        </w:rPr>
        <w:t>5</w:t>
      </w:r>
      <w:r w:rsidRPr="000E42B9">
        <w:rPr>
          <w:rFonts w:eastAsia="ＭＳ 明朝" w:hAnsi="ＭＳ 明朝" w:hint="eastAsia"/>
          <w:sz w:val="24"/>
          <w:szCs w:val="24"/>
        </w:rPr>
        <w:t>条　前</w:t>
      </w:r>
      <w:r w:rsidRPr="000E42B9">
        <w:rPr>
          <w:rFonts w:eastAsia="ＭＳ 明朝"/>
          <w:sz w:val="24"/>
          <w:szCs w:val="24"/>
        </w:rPr>
        <w:t>2</w:t>
      </w:r>
      <w:r w:rsidRPr="000E42B9">
        <w:rPr>
          <w:rFonts w:eastAsia="ＭＳ 明朝" w:hAnsi="ＭＳ 明朝" w:hint="eastAsia"/>
          <w:sz w:val="24"/>
          <w:szCs w:val="24"/>
        </w:rPr>
        <w:t>条の規定は部会に準用する。</w:t>
      </w: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  <w:r w:rsidRPr="000E42B9">
        <w:rPr>
          <w:rFonts w:eastAsia="ＭＳ 明朝" w:hAnsi="ＭＳ 明朝" w:hint="eastAsia"/>
          <w:sz w:val="24"/>
          <w:szCs w:val="24"/>
        </w:rPr>
        <w:t>（雑則）</w:t>
      </w: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  <w:r w:rsidRPr="000E42B9">
        <w:rPr>
          <w:rFonts w:eastAsia="ＭＳ 明朝" w:hAnsi="ＭＳ 明朝" w:hint="eastAsia"/>
          <w:sz w:val="24"/>
          <w:szCs w:val="24"/>
        </w:rPr>
        <w:t>第</w:t>
      </w:r>
      <w:r w:rsidRPr="000E42B9">
        <w:rPr>
          <w:rFonts w:eastAsia="ＭＳ 明朝"/>
          <w:sz w:val="24"/>
          <w:szCs w:val="24"/>
        </w:rPr>
        <w:t>6</w:t>
      </w:r>
      <w:r w:rsidRPr="000E42B9">
        <w:rPr>
          <w:rFonts w:eastAsia="ＭＳ 明朝" w:hAnsi="ＭＳ 明朝" w:hint="eastAsia"/>
          <w:sz w:val="24"/>
          <w:szCs w:val="24"/>
        </w:rPr>
        <w:t>条　この要領に定めのない事項については、区長が定める。</w:t>
      </w: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</w:p>
    <w:p w:rsidR="00BE2909" w:rsidRPr="000E42B9" w:rsidRDefault="00BE2909" w:rsidP="00D7307A">
      <w:pPr>
        <w:spacing w:line="340" w:lineRule="exact"/>
        <w:rPr>
          <w:rFonts w:eastAsia="ＭＳ 明朝"/>
          <w:sz w:val="24"/>
          <w:szCs w:val="24"/>
        </w:rPr>
      </w:pPr>
      <w:r w:rsidRPr="000E42B9">
        <w:rPr>
          <w:rFonts w:eastAsia="ＭＳ 明朝" w:hAnsi="ＭＳ 明朝" w:hint="eastAsia"/>
          <w:sz w:val="24"/>
          <w:szCs w:val="24"/>
        </w:rPr>
        <w:t>附則</w:t>
      </w:r>
    </w:p>
    <w:p w:rsidR="00BE2909" w:rsidRDefault="00BE2909" w:rsidP="005D24AE">
      <w:pPr>
        <w:numPr>
          <w:ilvl w:val="0"/>
          <w:numId w:val="1"/>
        </w:numPr>
        <w:spacing w:line="340" w:lineRule="exact"/>
        <w:rPr>
          <w:rFonts w:eastAsia="ＭＳ 明朝" w:hAnsi="ＭＳ 明朝"/>
          <w:sz w:val="24"/>
          <w:szCs w:val="24"/>
        </w:rPr>
      </w:pPr>
      <w:r>
        <w:rPr>
          <w:rFonts w:eastAsia="ＭＳ 明朝" w:hAnsi="ＭＳ 明朝" w:hint="eastAsia"/>
          <w:sz w:val="24"/>
          <w:szCs w:val="24"/>
        </w:rPr>
        <w:t>この要領は、平成</w:t>
      </w:r>
      <w:r>
        <w:rPr>
          <w:rFonts w:eastAsia="ＭＳ 明朝" w:hAnsi="ＭＳ 明朝"/>
          <w:sz w:val="24"/>
          <w:szCs w:val="24"/>
        </w:rPr>
        <w:t>25</w:t>
      </w:r>
      <w:r>
        <w:rPr>
          <w:rFonts w:eastAsia="ＭＳ 明朝" w:hAnsi="ＭＳ 明朝" w:hint="eastAsia"/>
          <w:sz w:val="24"/>
          <w:szCs w:val="24"/>
        </w:rPr>
        <w:t>年</w:t>
      </w:r>
      <w:r>
        <w:rPr>
          <w:rFonts w:eastAsia="ＭＳ 明朝" w:hAnsi="ＭＳ 明朝"/>
          <w:sz w:val="24"/>
          <w:szCs w:val="24"/>
        </w:rPr>
        <w:t>6</w:t>
      </w:r>
      <w:r>
        <w:rPr>
          <w:rFonts w:eastAsia="ＭＳ 明朝" w:hAnsi="ＭＳ 明朝" w:hint="eastAsia"/>
          <w:sz w:val="24"/>
          <w:szCs w:val="24"/>
        </w:rPr>
        <w:t>月</w:t>
      </w:r>
      <w:r>
        <w:rPr>
          <w:rFonts w:eastAsia="ＭＳ 明朝" w:hAnsi="ＭＳ 明朝"/>
          <w:sz w:val="24"/>
          <w:szCs w:val="24"/>
        </w:rPr>
        <w:t>1</w:t>
      </w:r>
      <w:r w:rsidRPr="000E42B9">
        <w:rPr>
          <w:rFonts w:eastAsia="ＭＳ 明朝" w:hAnsi="ＭＳ 明朝" w:hint="eastAsia"/>
          <w:sz w:val="24"/>
          <w:szCs w:val="24"/>
        </w:rPr>
        <w:t>日から施行する。</w:t>
      </w:r>
    </w:p>
    <w:p w:rsidR="00BE2909" w:rsidRPr="000E42B9" w:rsidRDefault="00BE2909" w:rsidP="005D24AE">
      <w:pPr>
        <w:numPr>
          <w:ilvl w:val="0"/>
          <w:numId w:val="1"/>
        </w:numPr>
        <w:spacing w:line="340" w:lineRule="exact"/>
        <w:rPr>
          <w:rFonts w:eastAsia="ＭＳ 明朝"/>
          <w:sz w:val="24"/>
          <w:szCs w:val="24"/>
        </w:rPr>
      </w:pPr>
      <w:r>
        <w:rPr>
          <w:rFonts w:eastAsia="ＭＳ 明朝" w:hAnsi="ＭＳ 明朝" w:hint="eastAsia"/>
          <w:sz w:val="24"/>
          <w:szCs w:val="24"/>
        </w:rPr>
        <w:t>大正区区政会議傍聴要領（平成</w:t>
      </w:r>
      <w:r>
        <w:rPr>
          <w:rFonts w:eastAsia="ＭＳ 明朝" w:hAnsi="ＭＳ 明朝"/>
          <w:sz w:val="24"/>
          <w:szCs w:val="24"/>
        </w:rPr>
        <w:t>23</w:t>
      </w:r>
      <w:r>
        <w:rPr>
          <w:rFonts w:eastAsia="ＭＳ 明朝" w:hAnsi="ＭＳ 明朝" w:hint="eastAsia"/>
          <w:sz w:val="24"/>
          <w:szCs w:val="24"/>
        </w:rPr>
        <w:t>年</w:t>
      </w:r>
      <w:r>
        <w:rPr>
          <w:rFonts w:eastAsia="ＭＳ 明朝" w:hAnsi="ＭＳ 明朝"/>
          <w:sz w:val="24"/>
          <w:szCs w:val="24"/>
        </w:rPr>
        <w:t>7</w:t>
      </w:r>
      <w:r>
        <w:rPr>
          <w:rFonts w:eastAsia="ＭＳ 明朝" w:hAnsi="ＭＳ 明朝" w:hint="eastAsia"/>
          <w:sz w:val="24"/>
          <w:szCs w:val="24"/>
        </w:rPr>
        <w:t>月</w:t>
      </w:r>
      <w:r>
        <w:rPr>
          <w:rFonts w:eastAsia="ＭＳ 明朝" w:hAnsi="ＭＳ 明朝"/>
          <w:sz w:val="24"/>
          <w:szCs w:val="24"/>
        </w:rPr>
        <w:t>12</w:t>
      </w:r>
      <w:r>
        <w:rPr>
          <w:rFonts w:eastAsia="ＭＳ 明朝" w:hAnsi="ＭＳ 明朝" w:hint="eastAsia"/>
          <w:sz w:val="24"/>
          <w:szCs w:val="24"/>
        </w:rPr>
        <w:t>日区長決裁）は廃止する。</w:t>
      </w:r>
    </w:p>
    <w:sectPr w:rsidR="00BE2909" w:rsidRPr="000E42B9" w:rsidSect="00B5624D">
      <w:pgSz w:w="11906" w:h="16838"/>
      <w:pgMar w:top="1080" w:right="1701" w:bottom="72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909" w:rsidRDefault="00BE2909" w:rsidP="00051804">
      <w:r>
        <w:separator/>
      </w:r>
    </w:p>
  </w:endnote>
  <w:endnote w:type="continuationSeparator" w:id="0">
    <w:p w:rsidR="00BE2909" w:rsidRDefault="00BE2909" w:rsidP="00051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909" w:rsidRDefault="00BE2909" w:rsidP="00051804">
      <w:r>
        <w:separator/>
      </w:r>
    </w:p>
  </w:footnote>
  <w:footnote w:type="continuationSeparator" w:id="0">
    <w:p w:rsidR="00BE2909" w:rsidRDefault="00BE2909" w:rsidP="00051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A071D"/>
    <w:multiLevelType w:val="hybridMultilevel"/>
    <w:tmpl w:val="8270945E"/>
    <w:lvl w:ilvl="0" w:tplc="584CB5AE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280D"/>
    <w:rsid w:val="00051804"/>
    <w:rsid w:val="000D6FC1"/>
    <w:rsid w:val="000E42B9"/>
    <w:rsid w:val="001F20F4"/>
    <w:rsid w:val="00202289"/>
    <w:rsid w:val="002831A3"/>
    <w:rsid w:val="002950F8"/>
    <w:rsid w:val="00355E28"/>
    <w:rsid w:val="004A4C95"/>
    <w:rsid w:val="00545DDA"/>
    <w:rsid w:val="005D24AE"/>
    <w:rsid w:val="006F7515"/>
    <w:rsid w:val="007138E4"/>
    <w:rsid w:val="007C6171"/>
    <w:rsid w:val="007D4C25"/>
    <w:rsid w:val="007E6010"/>
    <w:rsid w:val="00805BC8"/>
    <w:rsid w:val="0082392E"/>
    <w:rsid w:val="008D349D"/>
    <w:rsid w:val="0091280D"/>
    <w:rsid w:val="009476AF"/>
    <w:rsid w:val="009F56BA"/>
    <w:rsid w:val="00A64757"/>
    <w:rsid w:val="00B26078"/>
    <w:rsid w:val="00B3439F"/>
    <w:rsid w:val="00B5624D"/>
    <w:rsid w:val="00B713F9"/>
    <w:rsid w:val="00B72AD1"/>
    <w:rsid w:val="00B909E1"/>
    <w:rsid w:val="00BC2F23"/>
    <w:rsid w:val="00BE2909"/>
    <w:rsid w:val="00C62E90"/>
    <w:rsid w:val="00C87F27"/>
    <w:rsid w:val="00CE14E9"/>
    <w:rsid w:val="00D51010"/>
    <w:rsid w:val="00D7307A"/>
    <w:rsid w:val="00DA6C75"/>
    <w:rsid w:val="00DD15B7"/>
    <w:rsid w:val="00E54B30"/>
    <w:rsid w:val="00E642AD"/>
    <w:rsid w:val="00E91F7C"/>
    <w:rsid w:val="00E97268"/>
    <w:rsid w:val="00EA3B03"/>
    <w:rsid w:val="00EE727F"/>
    <w:rsid w:val="00F12BD7"/>
    <w:rsid w:val="00F550EA"/>
    <w:rsid w:val="00FE3D83"/>
    <w:rsid w:val="00FF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S UI Gothic" w:eastAsia="MS UI Gothic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39F"/>
    <w:pPr>
      <w:widowControl w:val="0"/>
      <w:jc w:val="both"/>
    </w:pPr>
    <w:rPr>
      <w:rFonts w:asci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518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051804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0518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051804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2392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82392E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2018-01-25T09:01:00Z</dcterms:created>
  <dcterms:modified xsi:type="dcterms:W3CDTF">2018-01-25T09:01:00Z</dcterms:modified>
</cp:coreProperties>
</file>