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18D2BF5" w14:textId="6F8CBB7C" w:rsidR="00876749" w:rsidRPr="004734C3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AB688F" w:rsidRPr="00AB688F">
        <w:rPr>
          <w:rFonts w:asciiTheme="minorEastAsia" w:hAnsiTheme="minorEastAsia" w:hint="eastAsia"/>
          <w:sz w:val="24"/>
        </w:rPr>
        <w:t>令和６年8月29日（木）15時30分～16時30分</w:t>
      </w: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54487DCE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AB688F" w:rsidRPr="00AB688F">
        <w:rPr>
          <w:rFonts w:asciiTheme="minorEastAsia" w:hAnsiTheme="minorEastAsia" w:hint="eastAsia"/>
          <w:sz w:val="24"/>
        </w:rPr>
        <w:t>2024年10月号（No. 341）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1ED89469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AB688F">
        <w:rPr>
          <w:rFonts w:asciiTheme="minorEastAsia" w:hAnsiTheme="minorEastAsia" w:hint="eastAsia"/>
          <w:sz w:val="24"/>
        </w:rPr>
        <w:t>10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237FFD02" w:rsidR="009642D1" w:rsidRDefault="009642D1" w:rsidP="00964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2021-11-18T04:07:00Z</dcterms:created>
  <dcterms:modified xsi:type="dcterms:W3CDTF">2024-08-30T06:09:00Z</dcterms:modified>
</cp:coreProperties>
</file>