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03572" w14:textId="77777777" w:rsidR="00D91A6A" w:rsidRDefault="00D91A6A" w:rsidP="00D91A6A">
      <w:pPr>
        <w:pStyle w:val="a4"/>
        <w:tabs>
          <w:tab w:val="left" w:pos="1414"/>
        </w:tabs>
      </w:pPr>
    </w:p>
    <w:p w14:paraId="4FEF45C2" w14:textId="77777777" w:rsidR="00D91A6A" w:rsidRDefault="00D91A6A" w:rsidP="00D91A6A">
      <w:pPr>
        <w:pStyle w:val="99"/>
      </w:pPr>
    </w:p>
    <w:p w14:paraId="2953FA2C" w14:textId="77777777" w:rsidR="00D91A6A" w:rsidRDefault="00D91A6A" w:rsidP="00D91A6A">
      <w:pPr>
        <w:pStyle w:val="99"/>
      </w:pPr>
    </w:p>
    <w:p w14:paraId="15B12388" w14:textId="77777777" w:rsidR="00D91A6A" w:rsidRDefault="00D91A6A" w:rsidP="00D91A6A">
      <w:pPr>
        <w:pStyle w:val="99"/>
      </w:pPr>
    </w:p>
    <w:p w14:paraId="47ACDF10" w14:textId="77777777" w:rsidR="00D91A6A" w:rsidRDefault="00D91A6A" w:rsidP="00D91A6A">
      <w:pPr>
        <w:pStyle w:val="99"/>
      </w:pPr>
    </w:p>
    <w:p w14:paraId="4DF64DAA" w14:textId="77777777" w:rsidR="00D91A6A" w:rsidRDefault="00D91A6A" w:rsidP="00D91A6A">
      <w:pPr>
        <w:pStyle w:val="99"/>
      </w:pPr>
    </w:p>
    <w:p w14:paraId="7D0E5F53" w14:textId="77777777" w:rsidR="00D91A6A" w:rsidRDefault="00D91A6A" w:rsidP="00D91A6A">
      <w:pPr>
        <w:pStyle w:val="99"/>
      </w:pPr>
    </w:p>
    <w:p w14:paraId="2B6BFAED" w14:textId="77777777" w:rsidR="00D91A6A" w:rsidRDefault="00D91A6A" w:rsidP="00D91A6A">
      <w:pPr>
        <w:pStyle w:val="99"/>
      </w:pPr>
    </w:p>
    <w:p w14:paraId="68860EAB" w14:textId="77777777" w:rsidR="00D91A6A" w:rsidRDefault="00D91A6A" w:rsidP="00D91A6A">
      <w:pPr>
        <w:pStyle w:val="99"/>
      </w:pPr>
    </w:p>
    <w:p w14:paraId="79ED9547" w14:textId="77777777" w:rsidR="00D91A6A" w:rsidRDefault="00D91A6A" w:rsidP="00D91A6A">
      <w:pPr>
        <w:pStyle w:val="99"/>
      </w:pPr>
    </w:p>
    <w:p w14:paraId="2A84B8DC" w14:textId="51D7E325" w:rsidR="00D91A6A" w:rsidRPr="00244140" w:rsidRDefault="00D91A6A" w:rsidP="00D91A6A">
      <w:pPr>
        <w:pStyle w:val="99"/>
        <w:jc w:val="center"/>
        <w:rPr>
          <w:rFonts w:ascii="ＭＳ ゴシック" w:eastAsia="ＭＳ ゴシック" w:hAnsi="ＭＳ ゴシック"/>
        </w:rPr>
      </w:pPr>
      <w:r>
        <w:rPr>
          <w:rFonts w:ascii="ＭＳ ゴシック" w:eastAsia="ＭＳ ゴシック" w:hAnsi="ＭＳ ゴシック" w:hint="eastAsia"/>
          <w:sz w:val="56"/>
          <w:szCs w:val="56"/>
        </w:rPr>
        <w:t>落札者決定基準</w:t>
      </w:r>
    </w:p>
    <w:p w14:paraId="40B49156" w14:textId="77777777" w:rsidR="00D91A6A" w:rsidRDefault="00D91A6A" w:rsidP="00D91A6A">
      <w:pPr>
        <w:pStyle w:val="a3"/>
        <w:jc w:val="center"/>
      </w:pPr>
      <w:r w:rsidRPr="00244140">
        <w:rPr>
          <w:rFonts w:hint="eastAsia"/>
          <w:sz w:val="36"/>
          <w:szCs w:val="36"/>
        </w:rPr>
        <w:t>設計図書情報提供システムサービス提供業務委託</w:t>
      </w:r>
    </w:p>
    <w:p w14:paraId="6A3859AB" w14:textId="77777777" w:rsidR="00D91A6A" w:rsidRDefault="00D91A6A" w:rsidP="00D91A6A">
      <w:pPr>
        <w:pStyle w:val="99"/>
      </w:pPr>
    </w:p>
    <w:p w14:paraId="0ED4F5A0" w14:textId="77777777" w:rsidR="00D91A6A" w:rsidRDefault="00D91A6A" w:rsidP="00D91A6A">
      <w:pPr>
        <w:pStyle w:val="99"/>
      </w:pPr>
    </w:p>
    <w:p w14:paraId="1ADFC24F" w14:textId="77777777" w:rsidR="00D91A6A" w:rsidRDefault="00D91A6A" w:rsidP="00D91A6A">
      <w:pPr>
        <w:pStyle w:val="99"/>
      </w:pPr>
    </w:p>
    <w:p w14:paraId="152E199B" w14:textId="77777777" w:rsidR="00D91A6A" w:rsidRDefault="00D91A6A" w:rsidP="00D91A6A">
      <w:pPr>
        <w:pStyle w:val="99"/>
      </w:pPr>
    </w:p>
    <w:p w14:paraId="24991F09" w14:textId="77777777" w:rsidR="00D91A6A" w:rsidRDefault="00D91A6A" w:rsidP="00D91A6A">
      <w:pPr>
        <w:pStyle w:val="99"/>
      </w:pPr>
    </w:p>
    <w:p w14:paraId="214859F0" w14:textId="77777777" w:rsidR="00D91A6A" w:rsidRDefault="00D91A6A" w:rsidP="00D91A6A">
      <w:pPr>
        <w:pStyle w:val="99"/>
      </w:pPr>
    </w:p>
    <w:p w14:paraId="6FAF1278" w14:textId="77777777" w:rsidR="00D91A6A" w:rsidRDefault="00D91A6A" w:rsidP="00D91A6A">
      <w:pPr>
        <w:pStyle w:val="99"/>
      </w:pPr>
    </w:p>
    <w:p w14:paraId="2A646DF8" w14:textId="77777777" w:rsidR="00D91A6A" w:rsidRDefault="00D91A6A" w:rsidP="00D91A6A">
      <w:pPr>
        <w:pStyle w:val="99"/>
      </w:pPr>
    </w:p>
    <w:p w14:paraId="69DB9DFB" w14:textId="77777777" w:rsidR="00D91A6A" w:rsidRDefault="00D91A6A" w:rsidP="00D91A6A">
      <w:pPr>
        <w:pStyle w:val="99"/>
      </w:pPr>
    </w:p>
    <w:p w14:paraId="29488CB0" w14:textId="77777777" w:rsidR="00D91A6A" w:rsidRDefault="00D91A6A" w:rsidP="00D91A6A">
      <w:pPr>
        <w:pStyle w:val="99"/>
      </w:pPr>
    </w:p>
    <w:p w14:paraId="5F4A01FE" w14:textId="77777777" w:rsidR="00D91A6A" w:rsidRDefault="00D91A6A" w:rsidP="00D91A6A">
      <w:pPr>
        <w:pStyle w:val="99"/>
      </w:pPr>
    </w:p>
    <w:p w14:paraId="353B671C" w14:textId="77777777" w:rsidR="00D91A6A" w:rsidRDefault="00D91A6A" w:rsidP="00D91A6A">
      <w:pPr>
        <w:pStyle w:val="99"/>
      </w:pPr>
    </w:p>
    <w:p w14:paraId="42EF5DFC" w14:textId="77777777" w:rsidR="00D91A6A" w:rsidRDefault="00D91A6A" w:rsidP="00D91A6A">
      <w:pPr>
        <w:pStyle w:val="99"/>
      </w:pPr>
    </w:p>
    <w:p w14:paraId="73F56AF4" w14:textId="77777777" w:rsidR="00D91A6A" w:rsidRDefault="00D91A6A" w:rsidP="00D91A6A">
      <w:pPr>
        <w:pStyle w:val="99"/>
      </w:pPr>
    </w:p>
    <w:p w14:paraId="29150DC0" w14:textId="77777777" w:rsidR="00D91A6A" w:rsidRDefault="00D91A6A" w:rsidP="00D91A6A">
      <w:pPr>
        <w:pStyle w:val="99"/>
      </w:pPr>
    </w:p>
    <w:p w14:paraId="27BD4303" w14:textId="77777777" w:rsidR="00D91A6A" w:rsidRDefault="00D91A6A" w:rsidP="00D91A6A">
      <w:pPr>
        <w:pStyle w:val="99"/>
      </w:pPr>
    </w:p>
    <w:p w14:paraId="22C08FC6" w14:textId="77777777" w:rsidR="00D91A6A" w:rsidRDefault="00D91A6A" w:rsidP="00D91A6A">
      <w:pPr>
        <w:pStyle w:val="99"/>
      </w:pPr>
    </w:p>
    <w:p w14:paraId="505875EC" w14:textId="77777777" w:rsidR="00D91A6A" w:rsidRDefault="00D91A6A" w:rsidP="00D91A6A">
      <w:pPr>
        <w:pStyle w:val="99"/>
      </w:pPr>
    </w:p>
    <w:p w14:paraId="6CB0B426" w14:textId="77777777" w:rsidR="00D91A6A" w:rsidRDefault="00D91A6A" w:rsidP="00D91A6A">
      <w:pPr>
        <w:pStyle w:val="99"/>
      </w:pPr>
    </w:p>
    <w:p w14:paraId="51FC18B4" w14:textId="6FC59B76" w:rsidR="00D91A6A" w:rsidRPr="00244140" w:rsidRDefault="00D91A6A" w:rsidP="00D91A6A">
      <w:pPr>
        <w:pStyle w:val="99"/>
        <w:jc w:val="center"/>
        <w:rPr>
          <w:rFonts w:ascii="ＭＳ ゴシック" w:eastAsia="ＭＳ ゴシック" w:hAnsi="ＭＳ ゴシック"/>
          <w:sz w:val="36"/>
          <w:szCs w:val="36"/>
        </w:rPr>
      </w:pPr>
      <w:r w:rsidRPr="00244140">
        <w:rPr>
          <w:rFonts w:ascii="ＭＳ ゴシック" w:eastAsia="ＭＳ ゴシック" w:hAnsi="ＭＳ ゴシック" w:hint="eastAsia"/>
          <w:sz w:val="36"/>
          <w:szCs w:val="36"/>
        </w:rPr>
        <w:t>令和</w:t>
      </w:r>
      <w:r w:rsidR="004F7C10">
        <w:rPr>
          <w:rFonts w:ascii="ＭＳ ゴシック" w:eastAsia="ＭＳ ゴシック" w:hAnsi="ＭＳ ゴシック" w:hint="eastAsia"/>
          <w:sz w:val="36"/>
          <w:szCs w:val="36"/>
        </w:rPr>
        <w:t>７</w:t>
      </w:r>
      <w:r w:rsidRPr="00244140">
        <w:rPr>
          <w:rFonts w:ascii="ＭＳ ゴシック" w:eastAsia="ＭＳ ゴシック" w:hAnsi="ＭＳ ゴシック" w:hint="eastAsia"/>
          <w:sz w:val="36"/>
          <w:szCs w:val="36"/>
        </w:rPr>
        <w:t>年</w:t>
      </w:r>
      <w:r w:rsidR="00B47E54">
        <w:rPr>
          <w:rFonts w:ascii="ＭＳ ゴシック" w:eastAsia="ＭＳ ゴシック" w:hAnsi="ＭＳ ゴシック" w:hint="eastAsia"/>
          <w:sz w:val="36"/>
          <w:szCs w:val="36"/>
        </w:rPr>
        <w:t>２</w:t>
      </w:r>
      <w:r w:rsidRPr="00244140">
        <w:rPr>
          <w:rFonts w:ascii="ＭＳ ゴシック" w:eastAsia="ＭＳ ゴシック" w:hAnsi="ＭＳ ゴシック" w:hint="eastAsia"/>
          <w:sz w:val="36"/>
          <w:szCs w:val="36"/>
        </w:rPr>
        <w:t>月</w:t>
      </w:r>
    </w:p>
    <w:p w14:paraId="4F4C97D1" w14:textId="77777777" w:rsidR="00D91A6A" w:rsidRPr="00244140" w:rsidRDefault="00D91A6A" w:rsidP="00D91A6A">
      <w:pPr>
        <w:pStyle w:val="99"/>
        <w:jc w:val="center"/>
        <w:rPr>
          <w:rFonts w:ascii="ＭＳ ゴシック" w:eastAsia="ＭＳ ゴシック" w:hAnsi="ＭＳ ゴシック"/>
          <w:sz w:val="36"/>
          <w:szCs w:val="36"/>
        </w:rPr>
      </w:pPr>
      <w:r w:rsidRPr="00244140">
        <w:rPr>
          <w:rFonts w:ascii="ＭＳ ゴシック" w:eastAsia="ＭＳ ゴシック" w:hAnsi="ＭＳ ゴシック" w:hint="eastAsia"/>
          <w:sz w:val="36"/>
          <w:szCs w:val="36"/>
        </w:rPr>
        <w:t>大阪市建設局</w:t>
      </w:r>
    </w:p>
    <w:p w14:paraId="6DEFA6DF" w14:textId="48691261" w:rsidR="00D91A6A" w:rsidRDefault="00D91A6A" w:rsidP="00D91A6A">
      <w:pPr>
        <w:pStyle w:val="a4"/>
        <w:tabs>
          <w:tab w:val="left" w:pos="2020"/>
        </w:tabs>
      </w:pPr>
      <w:r>
        <w:tab/>
      </w:r>
    </w:p>
    <w:p w14:paraId="17372044" w14:textId="1DE1B937" w:rsidR="00D91A6A" w:rsidRPr="00D91A6A" w:rsidRDefault="00D91A6A" w:rsidP="00D91A6A">
      <w:pPr>
        <w:tabs>
          <w:tab w:val="left" w:pos="2020"/>
        </w:tabs>
        <w:sectPr w:rsidR="00D91A6A" w:rsidRPr="00D91A6A" w:rsidSect="00600C55">
          <w:headerReference w:type="default" r:id="rId7"/>
          <w:pgSz w:w="11906" w:h="16838" w:code="9"/>
          <w:pgMar w:top="1985" w:right="1701" w:bottom="1701" w:left="1701" w:header="851" w:footer="992" w:gutter="0"/>
          <w:cols w:space="425"/>
          <w:docGrid w:type="linesAndChars" w:linePitch="313" w:charSpace="-1541"/>
        </w:sectPr>
      </w:pPr>
      <w:r>
        <w:tab/>
      </w:r>
    </w:p>
    <w:p w14:paraId="66D180A3" w14:textId="524E4F84" w:rsidR="001857BD" w:rsidRDefault="00600C55" w:rsidP="00600C55">
      <w:pPr>
        <w:pStyle w:val="a4"/>
      </w:pPr>
      <w:r>
        <w:rPr>
          <w:rFonts w:hint="eastAsia"/>
        </w:rPr>
        <w:lastRenderedPageBreak/>
        <w:t>１　基本的な考え方</w:t>
      </w:r>
    </w:p>
    <w:p w14:paraId="5D2D7E14" w14:textId="3DD14F40" w:rsidR="00600C55" w:rsidRDefault="00600C55" w:rsidP="00600C55">
      <w:pPr>
        <w:pStyle w:val="99"/>
      </w:pPr>
      <w:r>
        <w:rPr>
          <w:rFonts w:hint="eastAsia"/>
        </w:rPr>
        <w:t xml:space="preserve">　落札者の決定は、</w:t>
      </w:r>
      <w:r w:rsidR="00D92E08">
        <w:rPr>
          <w:rFonts w:hint="eastAsia"/>
        </w:rPr>
        <w:t>入札参加者から提出された提案書の評価である「技術評価点」に、入札価格の評価である「価格評価点」を加算する総合評価落札方式を採用し、</w:t>
      </w:r>
      <w:r w:rsidR="00D92E08" w:rsidRPr="001055B7">
        <w:rPr>
          <w:rFonts w:hint="eastAsia"/>
        </w:rPr>
        <w:t>予定価格などの制限の範囲内において</w:t>
      </w:r>
      <w:r w:rsidR="00D92E08" w:rsidRPr="00D92E08">
        <w:rPr>
          <w:rFonts w:hint="eastAsia"/>
        </w:rPr>
        <w:t>入札があったもののうち、</w:t>
      </w:r>
      <w:r w:rsidR="00D92E08">
        <w:rPr>
          <w:rFonts w:hint="eastAsia"/>
        </w:rPr>
        <w:t>「総合評価点」が最も高い者を落札者とする。</w:t>
      </w:r>
    </w:p>
    <w:p w14:paraId="0B4D06D2" w14:textId="2DDD15FD" w:rsidR="00D92E08" w:rsidRDefault="00D92E08" w:rsidP="00600C55">
      <w:pPr>
        <w:pStyle w:val="99"/>
      </w:pPr>
      <w:r>
        <w:rPr>
          <w:rFonts w:hint="eastAsia"/>
        </w:rPr>
        <w:t xml:space="preserve">　なお、技術の評価にあたっては、本市にとっての有利性及び客観性を確保するため、本市において設置する総合評価一般競争入札検討</w:t>
      </w:r>
      <w:r w:rsidR="000F7CBF">
        <w:rPr>
          <w:rFonts w:hint="eastAsia"/>
        </w:rPr>
        <w:t>会議において、学識経験を有するもの（</w:t>
      </w:r>
      <w:r w:rsidR="00741832">
        <w:rPr>
          <w:rFonts w:hint="eastAsia"/>
        </w:rPr>
        <w:t>以下、「選定委員」という。）の意見を聴くものとする。</w:t>
      </w:r>
    </w:p>
    <w:p w14:paraId="12EA7B73" w14:textId="488E9F01" w:rsidR="00741832" w:rsidRDefault="00741832" w:rsidP="00600C55">
      <w:pPr>
        <w:pStyle w:val="99"/>
      </w:pPr>
    </w:p>
    <w:p w14:paraId="2276B3FE" w14:textId="0B08C980" w:rsidR="00741832" w:rsidRDefault="00DC0B2B" w:rsidP="00600C55">
      <w:pPr>
        <w:pStyle w:val="99"/>
      </w:pPr>
      <w:r>
        <w:rPr>
          <w:rFonts w:hint="eastAsia"/>
        </w:rPr>
        <w:t xml:space="preserve">　（１）提案内容の評価</w:t>
      </w:r>
    </w:p>
    <w:p w14:paraId="59058AEE" w14:textId="07B0968E" w:rsidR="00600C55" w:rsidRDefault="00DC0B2B" w:rsidP="00DC0B2B">
      <w:pPr>
        <w:pStyle w:val="99"/>
        <w:ind w:left="405" w:hangingChars="200" w:hanging="405"/>
      </w:pPr>
      <w:r>
        <w:rPr>
          <w:rFonts w:hint="eastAsia"/>
        </w:rPr>
        <w:t xml:space="preserve">　　　別紙「設計図書情報提供システムサービス提供業務委託提案評価表」に基づき、提案内容に基づき、提案内容を評価し「技術評価点」を与える。</w:t>
      </w:r>
    </w:p>
    <w:p w14:paraId="1C8C7FA8" w14:textId="550A211A" w:rsidR="00DC0B2B" w:rsidRDefault="00DC0B2B" w:rsidP="00DC0B2B">
      <w:pPr>
        <w:pStyle w:val="99"/>
        <w:ind w:left="405" w:hangingChars="200" w:hanging="405"/>
      </w:pPr>
    </w:p>
    <w:p w14:paraId="00A4D0D2" w14:textId="33B5CB71" w:rsidR="00DC0B2B" w:rsidRDefault="00DC0B2B" w:rsidP="00DC0B2B">
      <w:pPr>
        <w:pStyle w:val="99"/>
        <w:ind w:left="405" w:hangingChars="200" w:hanging="405"/>
      </w:pPr>
      <w:r>
        <w:rPr>
          <w:rFonts w:hint="eastAsia"/>
        </w:rPr>
        <w:t xml:space="preserve">　（２）入札価格の評価</w:t>
      </w:r>
    </w:p>
    <w:p w14:paraId="604A8CE9" w14:textId="114D9684" w:rsidR="00DC0B2B" w:rsidRDefault="00DC0B2B" w:rsidP="00DC0B2B">
      <w:pPr>
        <w:pStyle w:val="99"/>
        <w:ind w:left="405" w:hangingChars="200" w:hanging="405"/>
      </w:pPr>
      <w:r>
        <w:rPr>
          <w:rFonts w:hint="eastAsia"/>
        </w:rPr>
        <w:t xml:space="preserve">　　　入札価格については、後述の計算式に基づき、入札価格に対する点数（以下「価格評価点」という。）を与える。</w:t>
      </w:r>
    </w:p>
    <w:p w14:paraId="6893F648" w14:textId="0F5C0811" w:rsidR="00DC0B2B" w:rsidRDefault="00DC0B2B" w:rsidP="00DC0B2B">
      <w:pPr>
        <w:pStyle w:val="99"/>
        <w:ind w:left="405" w:hangingChars="200" w:hanging="405"/>
      </w:pPr>
    </w:p>
    <w:p w14:paraId="58AE3AD5" w14:textId="2A5217EB" w:rsidR="00DC0B2B" w:rsidRDefault="00DC0B2B" w:rsidP="00DC0B2B">
      <w:pPr>
        <w:pStyle w:val="99"/>
        <w:ind w:left="405" w:hangingChars="200" w:hanging="405"/>
      </w:pPr>
      <w:r>
        <w:rPr>
          <w:rFonts w:hint="eastAsia"/>
        </w:rPr>
        <w:t xml:space="preserve">　（３）総合評価の方法及び落札者の決定方法</w:t>
      </w:r>
    </w:p>
    <w:p w14:paraId="2A6C6791" w14:textId="1FF04F13" w:rsidR="00CC6422" w:rsidRDefault="00CC6422" w:rsidP="00DC0B2B">
      <w:pPr>
        <w:pStyle w:val="99"/>
        <w:ind w:left="405" w:hangingChars="200" w:hanging="405"/>
      </w:pPr>
      <w:r>
        <w:rPr>
          <w:rFonts w:hint="eastAsia"/>
        </w:rPr>
        <w:t xml:space="preserve">　　　（１）及び（２）により評価した、「技術評価点」及び「価格評価点」の合計点（以下「総合評価点」という。）が高い者を落札者とする。</w:t>
      </w:r>
    </w:p>
    <w:p w14:paraId="61164E96" w14:textId="745BDB8C" w:rsidR="00CC6422" w:rsidRDefault="00CC6422" w:rsidP="00DC0B2B">
      <w:pPr>
        <w:pStyle w:val="99"/>
        <w:ind w:left="405" w:hangingChars="200" w:hanging="405"/>
      </w:pPr>
      <w:r>
        <w:rPr>
          <w:rFonts w:hint="eastAsia"/>
        </w:rPr>
        <w:t xml:space="preserve">　　　「技術評価点」と「価格評価点」の比率については、</w:t>
      </w:r>
      <w:r w:rsidR="008B4B95">
        <w:rPr>
          <w:rFonts w:hint="eastAsia"/>
        </w:rPr>
        <w:t>５</w:t>
      </w:r>
      <w:r>
        <w:rPr>
          <w:rFonts w:hint="eastAsia"/>
        </w:rPr>
        <w:t>対</w:t>
      </w:r>
      <w:r w:rsidR="008B4B95">
        <w:rPr>
          <w:rFonts w:hint="eastAsia"/>
        </w:rPr>
        <w:t>５</w:t>
      </w:r>
      <w:r>
        <w:rPr>
          <w:rFonts w:hint="eastAsia"/>
        </w:rPr>
        <w:t>とする。入札参加者の獲得する「総合評価点」は、「技術評価点」と「価格評価点」の単純和とする。</w:t>
      </w:r>
    </w:p>
    <w:p w14:paraId="44C1E7E0" w14:textId="4B6EA296" w:rsidR="00CC6422" w:rsidRDefault="00A37264" w:rsidP="00DC0B2B">
      <w:pPr>
        <w:pStyle w:val="99"/>
        <w:ind w:left="405" w:hangingChars="200" w:hanging="405"/>
      </w:pPr>
      <w:r>
        <w:rPr>
          <w:noProof/>
        </w:rPr>
        <mc:AlternateContent>
          <mc:Choice Requires="wps">
            <w:drawing>
              <wp:anchor distT="0" distB="0" distL="114300" distR="114300" simplePos="0" relativeHeight="251672576" behindDoc="0" locked="0" layoutInCell="1" allowOverlap="1" wp14:anchorId="5CBD7DE5" wp14:editId="23BE0BD5">
                <wp:simplePos x="0" y="0"/>
                <wp:positionH relativeFrom="margin">
                  <wp:posOffset>4247515</wp:posOffset>
                </wp:positionH>
                <wp:positionV relativeFrom="paragraph">
                  <wp:posOffset>118745</wp:posOffset>
                </wp:positionV>
                <wp:extent cx="1216325" cy="612475"/>
                <wp:effectExtent l="0" t="0" r="22225" b="16510"/>
                <wp:wrapNone/>
                <wp:docPr id="9" name="テキスト ボックス 9"/>
                <wp:cNvGraphicFramePr/>
                <a:graphic xmlns:a="http://schemas.openxmlformats.org/drawingml/2006/main">
                  <a:graphicData uri="http://schemas.microsoft.com/office/word/2010/wordprocessingShape">
                    <wps:wsp>
                      <wps:cNvSpPr txBox="1"/>
                      <wps:spPr>
                        <a:xfrm>
                          <a:off x="0" y="0"/>
                          <a:ext cx="1216325" cy="612475"/>
                        </a:xfrm>
                        <a:prstGeom prst="rect">
                          <a:avLst/>
                        </a:prstGeom>
                        <a:solidFill>
                          <a:sysClr val="window" lastClr="FFFFFF"/>
                        </a:solidFill>
                        <a:ln w="6350">
                          <a:solidFill>
                            <a:prstClr val="black"/>
                          </a:solidFill>
                        </a:ln>
                      </wps:spPr>
                      <wps:txbx>
                        <w:txbxContent>
                          <w:p w14:paraId="6D86B7A8" w14:textId="3200A086" w:rsidR="00A37264" w:rsidRDefault="00A37264" w:rsidP="00A37264">
                            <w:pPr>
                              <w:pStyle w:val="99"/>
                              <w:jc w:val="center"/>
                            </w:pPr>
                            <w:r>
                              <w:rPr>
                                <w:rFonts w:hint="eastAsia"/>
                              </w:rPr>
                              <w:t>価格評価点</w:t>
                            </w:r>
                          </w:p>
                          <w:p w14:paraId="6440AB9A" w14:textId="05B82C87" w:rsidR="00A37264" w:rsidRPr="009A0B3D" w:rsidRDefault="00A37264" w:rsidP="00A37264">
                            <w:pPr>
                              <w:pStyle w:val="99"/>
                              <w:jc w:val="center"/>
                            </w:pPr>
                            <w:r w:rsidRPr="009A0B3D">
                              <w:rPr>
                                <w:rFonts w:hint="eastAsia"/>
                              </w:rPr>
                              <w:t>（</w:t>
                            </w:r>
                            <w:r w:rsidRPr="00C17E7E">
                              <w:rPr>
                                <w:rFonts w:hint="eastAsia"/>
                              </w:rPr>
                              <w:t>2</w:t>
                            </w:r>
                            <w:r w:rsidR="003C0A2B" w:rsidRPr="00C17E7E">
                              <w:t>45</w:t>
                            </w:r>
                            <w:r w:rsidRPr="009A0B3D">
                              <w:rPr>
                                <w:rFonts w:hint="eastAsia"/>
                              </w:rPr>
                              <w:t>点満点</w:t>
                            </w:r>
                            <w:r w:rsidRPr="009A0B3D">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D7DE5" id="_x0000_t202" coordsize="21600,21600" o:spt="202" path="m,l,21600r21600,l21600,xe">
                <v:stroke joinstyle="miter"/>
                <v:path gradientshapeok="t" o:connecttype="rect"/>
              </v:shapetype>
              <v:shape id="テキスト ボックス 9" o:spid="_x0000_s1026" type="#_x0000_t202" style="position:absolute;left:0;text-align:left;margin-left:334.45pt;margin-top:9.35pt;width:95.75pt;height:48.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" fillcolor="window" strokeweight=".5pt">
                <v:textbox inset="0,0,0,0">
                  <w:txbxContent>
                    <w:p w14:paraId="6D86B7A8" w14:textId="3200A086" w:rsidR="00A37264" w:rsidRDefault="00A37264" w:rsidP="00A37264">
                      <w:pPr>
                        <w:pStyle w:val="99"/>
                        <w:jc w:val="center"/>
                      </w:pPr>
                      <w:r>
                        <w:rPr>
                          <w:rFonts w:hint="eastAsia"/>
                        </w:rPr>
                        <w:t>価格評価点</w:t>
                      </w:r>
                    </w:p>
                    <w:p w14:paraId="6440AB9A" w14:textId="05B82C87" w:rsidR="00A37264" w:rsidRPr="009A0B3D" w:rsidRDefault="00A37264" w:rsidP="00A37264">
                      <w:pPr>
                        <w:pStyle w:val="99"/>
                        <w:jc w:val="center"/>
                      </w:pPr>
                      <w:r w:rsidRPr="009A0B3D">
                        <w:rPr>
                          <w:rFonts w:hint="eastAsia"/>
                        </w:rPr>
                        <w:t>（</w:t>
                      </w:r>
                      <w:r w:rsidRPr="00C17E7E">
                        <w:rPr>
                          <w:rFonts w:hint="eastAsia"/>
                        </w:rPr>
                        <w:t>2</w:t>
                      </w:r>
                      <w:r w:rsidR="003C0A2B" w:rsidRPr="00C17E7E">
                        <w:t>45</w:t>
                      </w:r>
                      <w:r w:rsidRPr="009A0B3D">
                        <w:rPr>
                          <w:rFonts w:hint="eastAsia"/>
                        </w:rPr>
                        <w:t>点満点</w:t>
                      </w:r>
                      <w:r w:rsidRPr="009A0B3D">
                        <w:t>）</w:t>
                      </w: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3E59BD88" wp14:editId="5E24CB96">
                <wp:simplePos x="0" y="0"/>
                <wp:positionH relativeFrom="column">
                  <wp:posOffset>2326005</wp:posOffset>
                </wp:positionH>
                <wp:positionV relativeFrom="paragraph">
                  <wp:posOffset>131331</wp:posOffset>
                </wp:positionV>
                <wp:extent cx="1216325" cy="612475"/>
                <wp:effectExtent l="0" t="0" r="22225" b="16510"/>
                <wp:wrapNone/>
                <wp:docPr id="7" name="テキスト ボックス 7"/>
                <wp:cNvGraphicFramePr/>
                <a:graphic xmlns:a="http://schemas.openxmlformats.org/drawingml/2006/main">
                  <a:graphicData uri="http://schemas.microsoft.com/office/word/2010/wordprocessingShape">
                    <wps:wsp>
                      <wps:cNvSpPr txBox="1"/>
                      <wps:spPr>
                        <a:xfrm>
                          <a:off x="0" y="0"/>
                          <a:ext cx="1216325" cy="612475"/>
                        </a:xfrm>
                        <a:prstGeom prst="rect">
                          <a:avLst/>
                        </a:prstGeom>
                        <a:solidFill>
                          <a:sysClr val="window" lastClr="FFFFFF"/>
                        </a:solidFill>
                        <a:ln w="6350">
                          <a:solidFill>
                            <a:prstClr val="black"/>
                          </a:solidFill>
                        </a:ln>
                      </wps:spPr>
                      <wps:txbx>
                        <w:txbxContent>
                          <w:p w14:paraId="6C68244B" w14:textId="134E8554" w:rsidR="00A37264" w:rsidRDefault="00A37264" w:rsidP="00A37264">
                            <w:pPr>
                              <w:pStyle w:val="99"/>
                              <w:jc w:val="center"/>
                            </w:pPr>
                            <w:r>
                              <w:rPr>
                                <w:rFonts w:hint="eastAsia"/>
                              </w:rPr>
                              <w:t>技術評価点</w:t>
                            </w:r>
                          </w:p>
                          <w:p w14:paraId="724554BE" w14:textId="6B0C1D44" w:rsidR="00A37264" w:rsidRPr="009A0B3D" w:rsidRDefault="00A37264" w:rsidP="00A37264">
                            <w:pPr>
                              <w:pStyle w:val="99"/>
                              <w:jc w:val="center"/>
                            </w:pPr>
                            <w:r w:rsidRPr="009A0B3D">
                              <w:rPr>
                                <w:rFonts w:hint="eastAsia"/>
                              </w:rPr>
                              <w:t>（</w:t>
                            </w:r>
                            <w:r w:rsidR="00FE6638" w:rsidRPr="00C17E7E">
                              <w:rPr>
                                <w:rFonts w:hint="eastAsia"/>
                              </w:rPr>
                              <w:t>2</w:t>
                            </w:r>
                            <w:r w:rsidR="003C0A2B" w:rsidRPr="00C17E7E">
                              <w:t>45</w:t>
                            </w:r>
                            <w:r w:rsidRPr="009A0B3D">
                              <w:rPr>
                                <w:rFonts w:hint="eastAsia"/>
                              </w:rPr>
                              <w:t>点満点</w:t>
                            </w:r>
                            <w:r w:rsidRPr="009A0B3D">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9BD88" id="テキスト ボックス 7" o:spid="_x0000_s1027" type="#_x0000_t202" style="position:absolute;left:0;text-align:left;margin-left:183.15pt;margin-top:10.35pt;width:95.75pt;height:4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" fillcolor="window" strokeweight=".5pt">
                <v:textbox inset="0,0,0,0">
                  <w:txbxContent>
                    <w:p w14:paraId="6C68244B" w14:textId="134E8554" w:rsidR="00A37264" w:rsidRDefault="00A37264" w:rsidP="00A37264">
                      <w:pPr>
                        <w:pStyle w:val="99"/>
                        <w:jc w:val="center"/>
                      </w:pPr>
                      <w:r>
                        <w:rPr>
                          <w:rFonts w:hint="eastAsia"/>
                        </w:rPr>
                        <w:t>技術評価点</w:t>
                      </w:r>
                    </w:p>
                    <w:p w14:paraId="724554BE" w14:textId="6B0C1D44" w:rsidR="00A37264" w:rsidRPr="009A0B3D" w:rsidRDefault="00A37264" w:rsidP="00A37264">
                      <w:pPr>
                        <w:pStyle w:val="99"/>
                        <w:jc w:val="center"/>
                      </w:pPr>
                      <w:r w:rsidRPr="009A0B3D">
                        <w:rPr>
                          <w:rFonts w:hint="eastAsia"/>
                        </w:rPr>
                        <w:t>（</w:t>
                      </w:r>
                      <w:r w:rsidR="00FE6638" w:rsidRPr="00C17E7E">
                        <w:rPr>
                          <w:rFonts w:hint="eastAsia"/>
                        </w:rPr>
                        <w:t>2</w:t>
                      </w:r>
                      <w:r w:rsidR="003C0A2B" w:rsidRPr="00C17E7E">
                        <w:t>45</w:t>
                      </w:r>
                      <w:r w:rsidRPr="009A0B3D">
                        <w:rPr>
                          <w:rFonts w:hint="eastAsia"/>
                        </w:rPr>
                        <w:t>点満点</w:t>
                      </w:r>
                      <w:r w:rsidRPr="009A0B3D">
                        <w:t>）</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7184E9F" wp14:editId="1E73868E">
                <wp:simplePos x="0" y="0"/>
                <wp:positionH relativeFrom="column">
                  <wp:posOffset>343223</wp:posOffset>
                </wp:positionH>
                <wp:positionV relativeFrom="paragraph">
                  <wp:posOffset>146961</wp:posOffset>
                </wp:positionV>
                <wp:extent cx="1216325" cy="612475"/>
                <wp:effectExtent l="0" t="0" r="22225" b="16510"/>
                <wp:wrapNone/>
                <wp:docPr id="5" name="テキスト ボックス 5"/>
                <wp:cNvGraphicFramePr/>
                <a:graphic xmlns:a="http://schemas.openxmlformats.org/drawingml/2006/main">
                  <a:graphicData uri="http://schemas.microsoft.com/office/word/2010/wordprocessingShape">
                    <wps:wsp>
                      <wps:cNvSpPr txBox="1"/>
                      <wps:spPr>
                        <a:xfrm>
                          <a:off x="0" y="0"/>
                          <a:ext cx="1216325" cy="612475"/>
                        </a:xfrm>
                        <a:prstGeom prst="rect">
                          <a:avLst/>
                        </a:prstGeom>
                        <a:solidFill>
                          <a:schemeClr val="lt1"/>
                        </a:solidFill>
                        <a:ln w="6350">
                          <a:solidFill>
                            <a:prstClr val="black"/>
                          </a:solidFill>
                        </a:ln>
                      </wps:spPr>
                      <wps:txbx>
                        <w:txbxContent>
                          <w:p w14:paraId="5DECE6D5" w14:textId="50A22F44" w:rsidR="00A37264" w:rsidRDefault="00A37264" w:rsidP="00A37264">
                            <w:pPr>
                              <w:pStyle w:val="99"/>
                              <w:jc w:val="center"/>
                            </w:pPr>
                            <w:r>
                              <w:rPr>
                                <w:rFonts w:hint="eastAsia"/>
                              </w:rPr>
                              <w:t>総合評価点</w:t>
                            </w:r>
                          </w:p>
                          <w:p w14:paraId="78FC1380" w14:textId="15D5FEAC" w:rsidR="00A37264" w:rsidRPr="009A0B3D" w:rsidRDefault="00A37264" w:rsidP="00A37264">
                            <w:pPr>
                              <w:pStyle w:val="99"/>
                              <w:jc w:val="center"/>
                            </w:pPr>
                            <w:r w:rsidRPr="009A0B3D">
                              <w:rPr>
                                <w:rFonts w:hint="eastAsia"/>
                              </w:rPr>
                              <w:t>（</w:t>
                            </w:r>
                            <w:r w:rsidR="003C0A2B" w:rsidRPr="00C17E7E">
                              <w:t>490</w:t>
                            </w:r>
                            <w:r w:rsidRPr="009A0B3D">
                              <w:rPr>
                                <w:rFonts w:hint="eastAsia"/>
                              </w:rPr>
                              <w:t>点満点</w:t>
                            </w:r>
                            <w:r w:rsidRPr="009A0B3D">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84E9F" id="テキスト ボックス 5" o:spid="_x0000_s1028" type="#_x0000_t202" style="position:absolute;left:0;text-align:left;margin-left:27.05pt;margin-top:11.55pt;width:95.75pt;height:4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" fillcolor="white [3201]" strokeweight=".5pt">
                <v:textbox inset="0,0,0,0">
                  <w:txbxContent>
                    <w:p w14:paraId="5DECE6D5" w14:textId="50A22F44" w:rsidR="00A37264" w:rsidRDefault="00A37264" w:rsidP="00A37264">
                      <w:pPr>
                        <w:pStyle w:val="99"/>
                        <w:jc w:val="center"/>
                      </w:pPr>
                      <w:r>
                        <w:rPr>
                          <w:rFonts w:hint="eastAsia"/>
                        </w:rPr>
                        <w:t>総合評価点</w:t>
                      </w:r>
                    </w:p>
                    <w:p w14:paraId="78FC1380" w14:textId="15D5FEAC" w:rsidR="00A37264" w:rsidRPr="009A0B3D" w:rsidRDefault="00A37264" w:rsidP="00A37264">
                      <w:pPr>
                        <w:pStyle w:val="99"/>
                        <w:jc w:val="center"/>
                      </w:pPr>
                      <w:r w:rsidRPr="009A0B3D">
                        <w:rPr>
                          <w:rFonts w:hint="eastAsia"/>
                        </w:rPr>
                        <w:t>（</w:t>
                      </w:r>
                      <w:r w:rsidR="003C0A2B" w:rsidRPr="00C17E7E">
                        <w:t>490</w:t>
                      </w:r>
                      <w:r w:rsidRPr="009A0B3D">
                        <w:rPr>
                          <w:rFonts w:hint="eastAsia"/>
                        </w:rPr>
                        <w:t>点満点</w:t>
                      </w:r>
                      <w:r w:rsidRPr="009A0B3D">
                        <w:t>）</w:t>
                      </w:r>
                    </w:p>
                  </w:txbxContent>
                </v:textbox>
              </v:shape>
            </w:pict>
          </mc:Fallback>
        </mc:AlternateContent>
      </w:r>
    </w:p>
    <w:p w14:paraId="6F6DB887" w14:textId="0C4197F1" w:rsidR="00A37264" w:rsidRDefault="00A37264" w:rsidP="00DC0B2B">
      <w:pPr>
        <w:pStyle w:val="99"/>
        <w:ind w:left="405" w:hangingChars="200" w:hanging="405"/>
      </w:pPr>
      <w:r>
        <w:rPr>
          <w:noProof/>
        </w:rPr>
        <mc:AlternateContent>
          <mc:Choice Requires="wps">
            <w:drawing>
              <wp:anchor distT="0" distB="0" distL="114300" distR="114300" simplePos="0" relativeHeight="251670528" behindDoc="0" locked="0" layoutInCell="1" allowOverlap="1" wp14:anchorId="37B4A433" wp14:editId="115DBE6D">
                <wp:simplePos x="0" y="0"/>
                <wp:positionH relativeFrom="column">
                  <wp:posOffset>3622899</wp:posOffset>
                </wp:positionH>
                <wp:positionV relativeFrom="paragraph">
                  <wp:posOffset>63701</wp:posOffset>
                </wp:positionV>
                <wp:extent cx="431597" cy="336500"/>
                <wp:effectExtent l="0" t="0" r="6985" b="6985"/>
                <wp:wrapNone/>
                <wp:docPr id="8" name="テキスト ボックス 8"/>
                <wp:cNvGraphicFramePr/>
                <a:graphic xmlns:a="http://schemas.openxmlformats.org/drawingml/2006/main">
                  <a:graphicData uri="http://schemas.microsoft.com/office/word/2010/wordprocessingShape">
                    <wps:wsp>
                      <wps:cNvSpPr txBox="1"/>
                      <wps:spPr>
                        <a:xfrm>
                          <a:off x="0" y="0"/>
                          <a:ext cx="431597" cy="336500"/>
                        </a:xfrm>
                        <a:prstGeom prst="rect">
                          <a:avLst/>
                        </a:prstGeom>
                        <a:noFill/>
                        <a:ln w="6350">
                          <a:noFill/>
                        </a:ln>
                      </wps:spPr>
                      <wps:txbx>
                        <w:txbxContent>
                          <w:p w14:paraId="1E5BF294" w14:textId="4CE6C323" w:rsidR="00A37264" w:rsidRDefault="00A37264" w:rsidP="00A37264">
                            <w:pPr>
                              <w:pStyle w:val="99"/>
                              <w:jc w:val="center"/>
                            </w:pPr>
                            <w:r>
                              <w:rPr>
                                <w:rFonts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4A433" id="テキスト ボックス 8" o:spid="_x0000_s1029" type="#_x0000_t202" style="position:absolute;left:0;text-align:left;margin-left:285.25pt;margin-top:5pt;width:34pt;height: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" filled="f" stroked="f" strokeweight=".5pt">
                <v:textbox inset="0,0,0,0">
                  <w:txbxContent>
                    <w:p w14:paraId="1E5BF294" w14:textId="4CE6C323" w:rsidR="00A37264" w:rsidRDefault="00A37264" w:rsidP="00A37264">
                      <w:pPr>
                        <w:pStyle w:val="99"/>
                        <w:jc w:val="center"/>
                      </w:pPr>
                      <w:r>
                        <w:rPr>
                          <w:rFonts w:hint="eastAsia"/>
                        </w:rPr>
                        <w: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EE13925" wp14:editId="789CB701">
                <wp:simplePos x="0" y="0"/>
                <wp:positionH relativeFrom="column">
                  <wp:posOffset>1652716</wp:posOffset>
                </wp:positionH>
                <wp:positionV relativeFrom="paragraph">
                  <wp:posOffset>86269</wp:posOffset>
                </wp:positionV>
                <wp:extent cx="431597" cy="336500"/>
                <wp:effectExtent l="0" t="0" r="6985" b="6985"/>
                <wp:wrapNone/>
                <wp:docPr id="6" name="テキスト ボックス 6"/>
                <wp:cNvGraphicFramePr/>
                <a:graphic xmlns:a="http://schemas.openxmlformats.org/drawingml/2006/main">
                  <a:graphicData uri="http://schemas.microsoft.com/office/word/2010/wordprocessingShape">
                    <wps:wsp>
                      <wps:cNvSpPr txBox="1"/>
                      <wps:spPr>
                        <a:xfrm>
                          <a:off x="0" y="0"/>
                          <a:ext cx="431597" cy="336500"/>
                        </a:xfrm>
                        <a:prstGeom prst="rect">
                          <a:avLst/>
                        </a:prstGeom>
                        <a:noFill/>
                        <a:ln w="6350">
                          <a:noFill/>
                        </a:ln>
                      </wps:spPr>
                      <wps:txbx>
                        <w:txbxContent>
                          <w:p w14:paraId="1538D90F" w14:textId="02FE00D6" w:rsidR="00A37264" w:rsidRDefault="00A37264" w:rsidP="00A37264">
                            <w:pPr>
                              <w:pStyle w:val="99"/>
                              <w:jc w:val="center"/>
                            </w:pPr>
                            <w:r>
                              <w:rPr>
                                <w:rFonts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13925" id="テキスト ボックス 6" o:spid="_x0000_s1030" type="#_x0000_t202" style="position:absolute;left:0;text-align:left;margin-left:130.15pt;margin-top:6.8pt;width:34pt;height: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" filled="f" stroked="f" strokeweight=".5pt">
                <v:textbox inset="0,0,0,0">
                  <w:txbxContent>
                    <w:p w14:paraId="1538D90F" w14:textId="02FE00D6" w:rsidR="00A37264" w:rsidRDefault="00A37264" w:rsidP="00A37264">
                      <w:pPr>
                        <w:pStyle w:val="99"/>
                        <w:jc w:val="center"/>
                      </w:pPr>
                      <w:r>
                        <w:rPr>
                          <w:rFonts w:hint="eastAsia"/>
                        </w:rPr>
                        <w:t>＝</w:t>
                      </w:r>
                    </w:p>
                  </w:txbxContent>
                </v:textbox>
              </v:shape>
            </w:pict>
          </mc:Fallback>
        </mc:AlternateContent>
      </w:r>
    </w:p>
    <w:p w14:paraId="26D79874" w14:textId="18A9CEF8" w:rsidR="00A37264" w:rsidRDefault="00A37264" w:rsidP="00DC0B2B">
      <w:pPr>
        <w:pStyle w:val="99"/>
        <w:ind w:left="405" w:hangingChars="200" w:hanging="405"/>
      </w:pPr>
    </w:p>
    <w:p w14:paraId="7F01D451" w14:textId="043B22C3" w:rsidR="00A37264" w:rsidRDefault="00A37264" w:rsidP="00DC0B2B">
      <w:pPr>
        <w:pStyle w:val="99"/>
        <w:ind w:left="405" w:hangingChars="200" w:hanging="405"/>
      </w:pPr>
    </w:p>
    <w:p w14:paraId="6FC180E6" w14:textId="77777777" w:rsidR="00A37264" w:rsidRPr="004C2E25" w:rsidRDefault="00A37264" w:rsidP="00DC0B2B">
      <w:pPr>
        <w:pStyle w:val="99"/>
        <w:ind w:left="405" w:hangingChars="200" w:hanging="405"/>
      </w:pPr>
    </w:p>
    <w:p w14:paraId="594D284B" w14:textId="0D66310D" w:rsidR="00CC6422" w:rsidRDefault="00CC6422" w:rsidP="00DC0B2B">
      <w:pPr>
        <w:pStyle w:val="99"/>
        <w:ind w:left="405" w:hangingChars="200" w:hanging="405"/>
      </w:pPr>
      <w:r>
        <w:rPr>
          <w:rFonts w:hint="eastAsia"/>
        </w:rPr>
        <w:t xml:space="preserve">　（４）有効数字</w:t>
      </w:r>
    </w:p>
    <w:p w14:paraId="2474834F" w14:textId="1D009DDF" w:rsidR="00CC6422" w:rsidRDefault="00CC6422" w:rsidP="00DC0B2B">
      <w:pPr>
        <w:pStyle w:val="99"/>
        <w:ind w:left="405" w:hangingChars="200" w:hanging="405"/>
      </w:pPr>
      <w:r>
        <w:rPr>
          <w:rFonts w:hint="eastAsia"/>
        </w:rPr>
        <w:t xml:space="preserve">　　　</w:t>
      </w:r>
      <w:r w:rsidR="00954FA2">
        <w:rPr>
          <w:rFonts w:hint="eastAsia"/>
        </w:rPr>
        <w:t>「技術評価点」及び「価格評価点」の算出にあたっては、小数点以下１位までを有効とする。なお、「価格評価点」については小数点以下２桁目で四捨五入する。</w:t>
      </w:r>
    </w:p>
    <w:p w14:paraId="3BB5331A" w14:textId="3176440A" w:rsidR="00954FA2" w:rsidRDefault="00954FA2" w:rsidP="00DC0B2B">
      <w:pPr>
        <w:pStyle w:val="99"/>
        <w:ind w:left="405" w:hangingChars="200" w:hanging="405"/>
      </w:pPr>
    </w:p>
    <w:p w14:paraId="211CF413" w14:textId="08F1F376" w:rsidR="00954FA2" w:rsidRDefault="00954FA2" w:rsidP="00DC0B2B">
      <w:pPr>
        <w:pStyle w:val="99"/>
        <w:ind w:left="405" w:hangingChars="200" w:hanging="405"/>
      </w:pPr>
      <w:r>
        <w:rPr>
          <w:rFonts w:hint="eastAsia"/>
        </w:rPr>
        <w:t xml:space="preserve">　（５）「総合評価点」が最も高い者が２以上あるとき（同点のとき）の対応</w:t>
      </w:r>
    </w:p>
    <w:p w14:paraId="65029D3B" w14:textId="00F25628" w:rsidR="00DC0B2B" w:rsidRDefault="00954FA2" w:rsidP="00DC0B2B">
      <w:pPr>
        <w:pStyle w:val="99"/>
        <w:ind w:left="405" w:hangingChars="200" w:hanging="405"/>
      </w:pPr>
      <w:r>
        <w:rPr>
          <w:rFonts w:hint="eastAsia"/>
        </w:rPr>
        <w:t xml:space="preserve">　　　ア　入札参加者それぞれの「技術評価点」、「価格評価点」が異なるとき</w:t>
      </w:r>
    </w:p>
    <w:p w14:paraId="6BE0001D" w14:textId="6FD80549" w:rsidR="00954FA2" w:rsidRDefault="00954FA2" w:rsidP="00DC0B2B">
      <w:pPr>
        <w:pStyle w:val="99"/>
        <w:ind w:left="405" w:hangingChars="200" w:hanging="405"/>
      </w:pPr>
      <w:r>
        <w:rPr>
          <w:rFonts w:hint="eastAsia"/>
        </w:rPr>
        <w:t xml:space="preserve">　　　　　「技術評価点」が高い者を落札者とする。</w:t>
      </w:r>
    </w:p>
    <w:p w14:paraId="4D4FAE51" w14:textId="674F93AA" w:rsidR="00954FA2" w:rsidRDefault="00954FA2" w:rsidP="00DC0B2B">
      <w:pPr>
        <w:pStyle w:val="99"/>
        <w:ind w:left="405" w:hangingChars="200" w:hanging="405"/>
      </w:pPr>
      <w:r>
        <w:rPr>
          <w:rFonts w:hint="eastAsia"/>
        </w:rPr>
        <w:t xml:space="preserve">　　　イ　入札参加者それぞれの「技術評価点」、「価格評価点」が同じ場合</w:t>
      </w:r>
    </w:p>
    <w:p w14:paraId="72E0D651" w14:textId="03724EC5" w:rsidR="00954FA2" w:rsidRDefault="00954FA2" w:rsidP="00954FA2">
      <w:pPr>
        <w:pStyle w:val="99"/>
        <w:ind w:left="1012" w:hangingChars="500" w:hanging="1012"/>
      </w:pPr>
      <w:r>
        <w:rPr>
          <w:rFonts w:hint="eastAsia"/>
        </w:rPr>
        <w:t xml:space="preserve">　　　　　「技術評価点」のうち、評価項目「３　機能要件」が最も高い者を落札者とする。</w:t>
      </w:r>
    </w:p>
    <w:p w14:paraId="0E11B49E" w14:textId="534480F4" w:rsidR="00DC0B2B" w:rsidRDefault="00954FA2" w:rsidP="00954FA2">
      <w:pPr>
        <w:pStyle w:val="99"/>
        <w:ind w:left="810" w:hangingChars="400" w:hanging="810"/>
      </w:pPr>
      <w:r>
        <w:rPr>
          <w:rFonts w:hint="eastAsia"/>
        </w:rPr>
        <w:t xml:space="preserve">　　　ウ　入札参加者それぞれの「技術評価点」、「価格評価点」、評価項目「３　機能要件」の合計点数が同じ場合</w:t>
      </w:r>
    </w:p>
    <w:p w14:paraId="20613F95" w14:textId="43B2DC43" w:rsidR="00954FA2" w:rsidRDefault="00954FA2" w:rsidP="00A735C2">
      <w:pPr>
        <w:pStyle w:val="99"/>
        <w:ind w:left="810" w:hangingChars="400" w:hanging="810"/>
      </w:pPr>
      <w:r>
        <w:rPr>
          <w:rFonts w:hint="eastAsia"/>
        </w:rPr>
        <w:t xml:space="preserve">　　　　　「入札金額」が低いものを落札者とする。それでもなお、</w:t>
      </w:r>
      <w:r w:rsidR="00B14923">
        <w:rPr>
          <w:rFonts w:hint="eastAsia"/>
        </w:rPr>
        <w:t>同点数</w:t>
      </w:r>
      <w:r w:rsidR="00A735C2">
        <w:rPr>
          <w:rFonts w:hint="eastAsia"/>
        </w:rPr>
        <w:t>で並ぶ場合は、別途日を定め、くじ引きにより設定する。</w:t>
      </w:r>
    </w:p>
    <w:p w14:paraId="3FB8D20D" w14:textId="6560BAE1" w:rsidR="008B4B95" w:rsidRDefault="008B4B95" w:rsidP="008B4B95">
      <w:pPr>
        <w:pStyle w:val="99"/>
      </w:pPr>
    </w:p>
    <w:p w14:paraId="48C33811" w14:textId="77777777" w:rsidR="00EE5CC6" w:rsidRDefault="00EE5CC6" w:rsidP="008B4B95">
      <w:pPr>
        <w:pStyle w:val="99"/>
      </w:pPr>
    </w:p>
    <w:p w14:paraId="4AEE3EED" w14:textId="77777777" w:rsidR="008B4B95" w:rsidRDefault="008B4B95" w:rsidP="008B4B95">
      <w:pPr>
        <w:pStyle w:val="99"/>
      </w:pPr>
    </w:p>
    <w:p w14:paraId="4CD44E42" w14:textId="400F745E" w:rsidR="00A735C2" w:rsidRDefault="00A735C2" w:rsidP="00A735C2">
      <w:pPr>
        <w:pStyle w:val="a4"/>
      </w:pPr>
      <w:r>
        <w:rPr>
          <w:rFonts w:hint="eastAsia"/>
        </w:rPr>
        <w:lastRenderedPageBreak/>
        <w:t>２　提案内容の評価</w:t>
      </w:r>
    </w:p>
    <w:p w14:paraId="2BF0132A" w14:textId="216A746E" w:rsidR="00A735C2" w:rsidRDefault="00A735C2" w:rsidP="003B0352">
      <w:pPr>
        <w:pStyle w:val="99"/>
      </w:pPr>
      <w:r>
        <w:rPr>
          <w:rFonts w:hint="eastAsia"/>
        </w:rPr>
        <w:t xml:space="preserve">　入札参加者から提出された提案書を</w:t>
      </w:r>
      <w:r w:rsidR="003B0352">
        <w:rPr>
          <w:rFonts w:hint="eastAsia"/>
        </w:rPr>
        <w:t>書面審査し、「技術評価点」に関する各評価項目の評価事項、配点に基づき記述・提案された内容の評価を行う。なお、提案内容を確認する必要がある場合は、別途ヒアリングを実施する。</w:t>
      </w:r>
    </w:p>
    <w:p w14:paraId="0C01668C" w14:textId="55644693" w:rsidR="003B0352" w:rsidRDefault="003B0352" w:rsidP="003B0352">
      <w:pPr>
        <w:pStyle w:val="99"/>
      </w:pPr>
      <w:r>
        <w:rPr>
          <w:rFonts w:hint="eastAsia"/>
        </w:rPr>
        <w:t xml:space="preserve">　（１）項目評価の考え方</w:t>
      </w:r>
    </w:p>
    <w:p w14:paraId="02F45803" w14:textId="43C50091" w:rsidR="003B0352" w:rsidRDefault="003B0352" w:rsidP="003B0352">
      <w:pPr>
        <w:pStyle w:val="99"/>
        <w:ind w:left="405" w:hangingChars="200" w:hanging="405"/>
      </w:pPr>
      <w:r>
        <w:rPr>
          <w:rFonts w:hint="eastAsia"/>
        </w:rPr>
        <w:t xml:space="preserve">　　　評価点数による判定は、各項目評価に対して「５点」～「０点」の６段階の評価点数で判定するものとし、本市で想定していたレベルの提案であれば「３点」とする。非常に高いレベルの提案は「５点」、非常に低いレベルの提案は「１点」とし、基準点と「５点」及び「１点」の中間レベルの提案については、それぞれ「４点」、「２点」とする。記述・提案がないものは「０点」とする。なお、各評価項目において「０点」評価がある事業者は採用しない。</w:t>
      </w:r>
      <w:r w:rsidR="00EE5CC6" w:rsidRPr="008451D4">
        <w:rPr>
          <w:rFonts w:hint="eastAsia"/>
        </w:rPr>
        <w:t>ただし、</w:t>
      </w:r>
      <w:r w:rsidR="00B53301" w:rsidRPr="008451D4">
        <w:rPr>
          <w:rFonts w:hint="eastAsia"/>
        </w:rPr>
        <w:t>「６　他システムとの連携　6.2工事積算システムとの連携」</w:t>
      </w:r>
      <w:r w:rsidR="00EE5CC6" w:rsidRPr="008451D4">
        <w:rPr>
          <w:rFonts w:hint="eastAsia"/>
        </w:rPr>
        <w:t xml:space="preserve">「７　</w:t>
      </w:r>
      <w:r w:rsidR="00EE5CC6" w:rsidRPr="008451D4">
        <w:t>その他</w:t>
      </w:r>
      <w:r w:rsidR="00B53301" w:rsidRPr="008451D4">
        <w:rPr>
          <w:rFonts w:hint="eastAsia"/>
        </w:rPr>
        <w:t xml:space="preserve">　7.1追加提案</w:t>
      </w:r>
      <w:r w:rsidR="00EE5CC6" w:rsidRPr="008451D4">
        <w:t>」の項目は除く。</w:t>
      </w:r>
    </w:p>
    <w:p w14:paraId="281EFFFD" w14:textId="053D7A21" w:rsidR="003B0352" w:rsidRDefault="003B0352" w:rsidP="003B0352">
      <w:pPr>
        <w:pStyle w:val="99"/>
        <w:ind w:left="405" w:hangingChars="200" w:hanging="405"/>
      </w:pPr>
      <w:r>
        <w:rPr>
          <w:rFonts w:hint="eastAsia"/>
        </w:rPr>
        <w:t xml:space="preserve">　　　また、評価項目の重要度に応じて、それぞれ１～</w:t>
      </w:r>
      <w:r w:rsidR="004C2E25" w:rsidRPr="00D001D8">
        <w:rPr>
          <w:rFonts w:hint="eastAsia"/>
        </w:rPr>
        <w:t>６</w:t>
      </w:r>
      <w:r>
        <w:rPr>
          <w:rFonts w:hint="eastAsia"/>
        </w:rPr>
        <w:t>点の項目加重点を評価項目ごとに設定しており、評価点で判定する各評価項目の項目評価点の計算は、次の式にて行う。</w:t>
      </w:r>
    </w:p>
    <w:p w14:paraId="272192F9" w14:textId="5250C686" w:rsidR="003B0352" w:rsidRDefault="003B0352" w:rsidP="003B0352">
      <w:pPr>
        <w:pStyle w:val="99"/>
        <w:ind w:left="405" w:hangingChars="200" w:hanging="405"/>
      </w:pPr>
      <w:r>
        <w:rPr>
          <w:noProof/>
        </w:rPr>
        <mc:AlternateContent>
          <mc:Choice Requires="wps">
            <w:drawing>
              <wp:anchor distT="0" distB="0" distL="114300" distR="114300" simplePos="0" relativeHeight="251659264" behindDoc="0" locked="0" layoutInCell="1" allowOverlap="1" wp14:anchorId="5D21C661" wp14:editId="1D5D0638">
                <wp:simplePos x="0" y="0"/>
                <wp:positionH relativeFrom="column">
                  <wp:posOffset>257346</wp:posOffset>
                </wp:positionH>
                <wp:positionV relativeFrom="paragraph">
                  <wp:posOffset>96539</wp:posOffset>
                </wp:positionV>
                <wp:extent cx="5152029" cy="504967"/>
                <wp:effectExtent l="0" t="0" r="10795" b="28575"/>
                <wp:wrapNone/>
                <wp:docPr id="1" name="テキスト ボックス 1"/>
                <wp:cNvGraphicFramePr/>
                <a:graphic xmlns:a="http://schemas.openxmlformats.org/drawingml/2006/main">
                  <a:graphicData uri="http://schemas.microsoft.com/office/word/2010/wordprocessingShape">
                    <wps:wsp>
                      <wps:cNvSpPr txBox="1"/>
                      <wps:spPr>
                        <a:xfrm>
                          <a:off x="0" y="0"/>
                          <a:ext cx="5152029" cy="504967"/>
                        </a:xfrm>
                        <a:prstGeom prst="rect">
                          <a:avLst/>
                        </a:prstGeom>
                        <a:solidFill>
                          <a:schemeClr val="lt1"/>
                        </a:solidFill>
                        <a:ln w="6350">
                          <a:solidFill>
                            <a:prstClr val="black"/>
                          </a:solidFill>
                        </a:ln>
                      </wps:spPr>
                      <wps:txbx>
                        <w:txbxContent>
                          <w:p w14:paraId="1C217E86" w14:textId="1E9D7AD5" w:rsidR="003B0352" w:rsidRPr="003B0352" w:rsidRDefault="003B0352" w:rsidP="003B0352">
                            <w:pPr>
                              <w:pStyle w:val="99"/>
                              <w:rPr>
                                <w:rFonts w:hAnsi="ＭＳ 明朝"/>
                              </w:rPr>
                            </w:pPr>
                            <w:r>
                              <w:rPr>
                                <w:rFonts w:hint="eastAsia"/>
                              </w:rPr>
                              <w:t xml:space="preserve">　各項目の項目評価点　＝　評価点数　×　項目加重点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21C661" id="テキスト ボックス 1" o:spid="_x0000_s1031" type="#_x0000_t202" style="position:absolute;left:0;text-align:left;margin-left:20.25pt;margin-top:7.6pt;width:405.6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" fillcolor="white [3201]" strokeweight=".5pt">
                <v:textbox>
                  <w:txbxContent>
                    <w:p w14:paraId="1C217E86" w14:textId="1E9D7AD5" w:rsidR="003B0352" w:rsidRPr="003B0352" w:rsidRDefault="003B0352" w:rsidP="003B0352">
                      <w:pPr>
                        <w:pStyle w:val="99"/>
                        <w:rPr>
                          <w:rFonts w:hAnsi="ＭＳ 明朝"/>
                        </w:rPr>
                      </w:pPr>
                      <w:r>
                        <w:rPr>
                          <w:rFonts w:hint="eastAsia"/>
                        </w:rPr>
                        <w:t xml:space="preserve">　各項目の項目評価点　＝　評価点数　×　項目加重点</w:t>
                      </w:r>
                    </w:p>
                  </w:txbxContent>
                </v:textbox>
              </v:shape>
            </w:pict>
          </mc:Fallback>
        </mc:AlternateContent>
      </w:r>
    </w:p>
    <w:p w14:paraId="4C2E3A3D" w14:textId="6172A2AF" w:rsidR="003B0352" w:rsidRDefault="003B0352" w:rsidP="003B0352">
      <w:pPr>
        <w:pStyle w:val="99"/>
        <w:ind w:left="405" w:hangingChars="200" w:hanging="405"/>
      </w:pPr>
    </w:p>
    <w:p w14:paraId="5D124C08" w14:textId="21FBBE67" w:rsidR="003B0352" w:rsidRDefault="003B0352" w:rsidP="003B0352">
      <w:pPr>
        <w:pStyle w:val="99"/>
        <w:ind w:left="405" w:hangingChars="200" w:hanging="405"/>
      </w:pPr>
    </w:p>
    <w:p w14:paraId="51C433AF" w14:textId="1DA0639B" w:rsidR="003B0352" w:rsidRDefault="003B0352" w:rsidP="003B0352">
      <w:pPr>
        <w:pStyle w:val="99"/>
        <w:ind w:left="405" w:hangingChars="200" w:hanging="405"/>
      </w:pPr>
    </w:p>
    <w:p w14:paraId="5E8049EE" w14:textId="53BB78FB" w:rsidR="003B0352" w:rsidRDefault="003B0352" w:rsidP="003B0352">
      <w:pPr>
        <w:pStyle w:val="99"/>
        <w:ind w:left="405" w:hangingChars="200" w:hanging="405"/>
      </w:pPr>
      <w:r>
        <w:rPr>
          <w:rFonts w:hint="eastAsia"/>
        </w:rPr>
        <w:t xml:space="preserve">　（２）技術評価点の計算</w:t>
      </w:r>
    </w:p>
    <w:p w14:paraId="5BD88F44" w14:textId="16EF7B42" w:rsidR="003B0352" w:rsidRDefault="003B0352" w:rsidP="003B0352">
      <w:pPr>
        <w:pStyle w:val="99"/>
        <w:ind w:left="405" w:hangingChars="200" w:hanging="405"/>
      </w:pPr>
      <w:r>
        <w:rPr>
          <w:rFonts w:hint="eastAsia"/>
        </w:rPr>
        <w:t xml:space="preserve">　　　　技術評価点の計算は、次の式にて行う。</w:t>
      </w:r>
    </w:p>
    <w:p w14:paraId="0F89D9AA" w14:textId="530D336B" w:rsidR="003B0352" w:rsidRDefault="003B0352" w:rsidP="003B0352">
      <w:pPr>
        <w:pStyle w:val="99"/>
        <w:ind w:left="405" w:hangingChars="200" w:hanging="405"/>
      </w:pPr>
      <w:r>
        <w:rPr>
          <w:noProof/>
        </w:rPr>
        <mc:AlternateContent>
          <mc:Choice Requires="wps">
            <w:drawing>
              <wp:anchor distT="0" distB="0" distL="114300" distR="114300" simplePos="0" relativeHeight="251661312" behindDoc="0" locked="0" layoutInCell="1" allowOverlap="1" wp14:anchorId="401EB344" wp14:editId="6DB65A8D">
                <wp:simplePos x="0" y="0"/>
                <wp:positionH relativeFrom="column">
                  <wp:posOffset>293569</wp:posOffset>
                </wp:positionH>
                <wp:positionV relativeFrom="paragraph">
                  <wp:posOffset>148211</wp:posOffset>
                </wp:positionV>
                <wp:extent cx="5152029" cy="504967"/>
                <wp:effectExtent l="0" t="0" r="10795" b="28575"/>
                <wp:wrapNone/>
                <wp:docPr id="2" name="テキスト ボックス 2"/>
                <wp:cNvGraphicFramePr/>
                <a:graphic xmlns:a="http://schemas.openxmlformats.org/drawingml/2006/main">
                  <a:graphicData uri="http://schemas.microsoft.com/office/word/2010/wordprocessingShape">
                    <wps:wsp>
                      <wps:cNvSpPr txBox="1"/>
                      <wps:spPr>
                        <a:xfrm>
                          <a:off x="0" y="0"/>
                          <a:ext cx="5152029" cy="504967"/>
                        </a:xfrm>
                        <a:prstGeom prst="rect">
                          <a:avLst/>
                        </a:prstGeom>
                        <a:solidFill>
                          <a:sysClr val="window" lastClr="FFFFFF"/>
                        </a:solidFill>
                        <a:ln w="6350">
                          <a:solidFill>
                            <a:prstClr val="black"/>
                          </a:solidFill>
                        </a:ln>
                      </wps:spPr>
                      <wps:txbx>
                        <w:txbxContent>
                          <w:p w14:paraId="66B75E94" w14:textId="69A057BD" w:rsidR="003B0352" w:rsidRPr="003B0352" w:rsidRDefault="003B0352" w:rsidP="003B0352">
                            <w:pPr>
                              <w:pStyle w:val="99"/>
                              <w:rPr>
                                <w:rFonts w:hAnsi="ＭＳ 明朝"/>
                              </w:rPr>
                            </w:pPr>
                            <w:r>
                              <w:rPr>
                                <w:rFonts w:hint="eastAsia"/>
                              </w:rPr>
                              <w:t xml:space="preserve">　技術評価点　＝　各評価項目の項目評価点の合計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1EB344" id="テキスト ボックス 2" o:spid="_x0000_s1032" type="#_x0000_t202" style="position:absolute;left:0;text-align:left;margin-left:23.1pt;margin-top:11.65pt;width:405.65pt;height:3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" fillcolor="window" strokeweight=".5pt">
                <v:textbox>
                  <w:txbxContent>
                    <w:p w14:paraId="66B75E94" w14:textId="69A057BD" w:rsidR="003B0352" w:rsidRPr="003B0352" w:rsidRDefault="003B0352" w:rsidP="003B0352">
                      <w:pPr>
                        <w:pStyle w:val="99"/>
                        <w:rPr>
                          <w:rFonts w:hAnsi="ＭＳ 明朝"/>
                        </w:rPr>
                      </w:pPr>
                      <w:r>
                        <w:rPr>
                          <w:rFonts w:hint="eastAsia"/>
                        </w:rPr>
                        <w:t xml:space="preserve">　技術評価点　＝　各評価項目の項目評価点の合計</w:t>
                      </w:r>
                    </w:p>
                  </w:txbxContent>
                </v:textbox>
              </v:shape>
            </w:pict>
          </mc:Fallback>
        </mc:AlternateContent>
      </w:r>
    </w:p>
    <w:p w14:paraId="03267D0F" w14:textId="117007F3" w:rsidR="003B0352" w:rsidRDefault="003B0352" w:rsidP="003B0352">
      <w:pPr>
        <w:pStyle w:val="99"/>
        <w:ind w:left="405" w:hangingChars="200" w:hanging="405"/>
      </w:pPr>
    </w:p>
    <w:p w14:paraId="062C39EF" w14:textId="69B7407E" w:rsidR="003B0352" w:rsidRDefault="003B0352" w:rsidP="003B0352">
      <w:pPr>
        <w:pStyle w:val="99"/>
      </w:pPr>
    </w:p>
    <w:p w14:paraId="3632043B" w14:textId="77777777" w:rsidR="003B0352" w:rsidRPr="00954FA2" w:rsidRDefault="003B0352" w:rsidP="003B0352">
      <w:pPr>
        <w:pStyle w:val="99"/>
      </w:pPr>
    </w:p>
    <w:p w14:paraId="24576972" w14:textId="4D388710" w:rsidR="00600C55" w:rsidRDefault="003B0352" w:rsidP="00600C55">
      <w:pPr>
        <w:pStyle w:val="99"/>
      </w:pPr>
      <w:r>
        <w:rPr>
          <w:rFonts w:hint="eastAsia"/>
        </w:rPr>
        <w:t xml:space="preserve">　（３）項目評価点の減点について</w:t>
      </w:r>
    </w:p>
    <w:p w14:paraId="30D213E6" w14:textId="6B68779C" w:rsidR="003B0352" w:rsidRDefault="003B0352" w:rsidP="00600C55">
      <w:pPr>
        <w:pStyle w:val="99"/>
      </w:pPr>
      <w:r>
        <w:rPr>
          <w:rFonts w:hint="eastAsia"/>
        </w:rPr>
        <w:t xml:space="preserve">　　　　提案書の総ページ数が</w:t>
      </w:r>
      <w:r w:rsidR="008B4B95" w:rsidRPr="001442C6">
        <w:rPr>
          <w:rFonts w:hint="eastAsia"/>
        </w:rPr>
        <w:t>1</w:t>
      </w:r>
      <w:r w:rsidR="00376558" w:rsidRPr="001442C6">
        <w:rPr>
          <w:rFonts w:hint="eastAsia"/>
        </w:rPr>
        <w:t>0</w:t>
      </w:r>
      <w:r w:rsidR="008B4B95" w:rsidRPr="001442C6">
        <w:rPr>
          <w:rFonts w:hint="eastAsia"/>
        </w:rPr>
        <w:t>0</w:t>
      </w:r>
      <w:r>
        <w:rPr>
          <w:rFonts w:hint="eastAsia"/>
        </w:rPr>
        <w:t>ページを超え</w:t>
      </w:r>
      <w:r w:rsidR="00686E6A">
        <w:rPr>
          <w:rFonts w:hint="eastAsia"/>
        </w:rPr>
        <w:t>た</w:t>
      </w:r>
      <w:r>
        <w:rPr>
          <w:rFonts w:hint="eastAsia"/>
        </w:rPr>
        <w:t>場合は、</w:t>
      </w:r>
      <w:r w:rsidR="00686E6A">
        <w:rPr>
          <w:rFonts w:hint="eastAsia"/>
        </w:rPr>
        <w:t>技術評価点より</w:t>
      </w:r>
      <w:r w:rsidR="00C95DC1" w:rsidRPr="001442C6">
        <w:rPr>
          <w:rFonts w:hint="eastAsia"/>
        </w:rPr>
        <w:t>5</w:t>
      </w:r>
      <w:r w:rsidR="00686E6A" w:rsidRPr="001442C6">
        <w:rPr>
          <w:rFonts w:hint="eastAsia"/>
        </w:rPr>
        <w:t>0</w:t>
      </w:r>
      <w:r w:rsidR="00686E6A">
        <w:rPr>
          <w:rFonts w:hint="eastAsia"/>
        </w:rPr>
        <w:t>点減点する。</w:t>
      </w:r>
    </w:p>
    <w:p w14:paraId="5AB89BFB" w14:textId="7744C62B" w:rsidR="00686E6A" w:rsidRPr="00376558" w:rsidRDefault="00686E6A" w:rsidP="00600C55">
      <w:pPr>
        <w:pStyle w:val="99"/>
      </w:pPr>
    </w:p>
    <w:p w14:paraId="24736598" w14:textId="4876BB26" w:rsidR="00686E6A" w:rsidRDefault="00686E6A" w:rsidP="00600C55">
      <w:pPr>
        <w:pStyle w:val="99"/>
      </w:pPr>
      <w:r>
        <w:rPr>
          <w:rFonts w:hint="eastAsia"/>
        </w:rPr>
        <w:t xml:space="preserve">　（４）提案書の不評価について</w:t>
      </w:r>
    </w:p>
    <w:p w14:paraId="4BBFEF07" w14:textId="6D0E7A79" w:rsidR="00686E6A" w:rsidRDefault="00686E6A" w:rsidP="00686E6A">
      <w:pPr>
        <w:pStyle w:val="99"/>
        <w:ind w:left="607" w:hangingChars="300" w:hanging="607"/>
      </w:pPr>
      <w:r>
        <w:rPr>
          <w:rFonts w:hint="eastAsia"/>
        </w:rPr>
        <w:t xml:space="preserve">　　　　提案書作成の条件を大きく逸脱している場合は、提案内容の評価は行わないため、全ての評価項目において、「０点」評価とする。</w:t>
      </w:r>
    </w:p>
    <w:p w14:paraId="4A38A598" w14:textId="42FC6328" w:rsidR="00600C55" w:rsidRDefault="00600C55" w:rsidP="00600C55">
      <w:pPr>
        <w:pStyle w:val="99"/>
      </w:pPr>
    </w:p>
    <w:p w14:paraId="72E689FE" w14:textId="2E838E00" w:rsidR="00600C55" w:rsidRDefault="007A6CAA" w:rsidP="007A6CAA">
      <w:pPr>
        <w:pStyle w:val="a4"/>
      </w:pPr>
      <w:r>
        <w:rPr>
          <w:rFonts w:hint="eastAsia"/>
        </w:rPr>
        <w:t>３　入札価格の評価</w:t>
      </w:r>
    </w:p>
    <w:p w14:paraId="6A37CB32" w14:textId="2F02B598" w:rsidR="007A6CAA" w:rsidRDefault="007A6CAA" w:rsidP="00600C55">
      <w:pPr>
        <w:pStyle w:val="99"/>
      </w:pPr>
      <w:r>
        <w:rPr>
          <w:rFonts w:hint="eastAsia"/>
        </w:rPr>
        <w:t xml:space="preserve">　価格評価点は次のとおり算定する。</w:t>
      </w:r>
    </w:p>
    <w:p w14:paraId="2975AB9C" w14:textId="4AC7611C" w:rsidR="007A6CAA" w:rsidRDefault="007A6CAA" w:rsidP="00600C55">
      <w:pPr>
        <w:pStyle w:val="99"/>
      </w:pPr>
    </w:p>
    <w:p w14:paraId="55AAF4C0" w14:textId="3C7A721A" w:rsidR="007A6CAA" w:rsidRDefault="007A6CAA" w:rsidP="00600C55">
      <w:pPr>
        <w:pStyle w:val="99"/>
      </w:pPr>
      <w:r>
        <w:rPr>
          <w:noProof/>
        </w:rPr>
        <mc:AlternateContent>
          <mc:Choice Requires="wps">
            <w:drawing>
              <wp:anchor distT="0" distB="0" distL="114300" distR="114300" simplePos="0" relativeHeight="251663360" behindDoc="0" locked="0" layoutInCell="1" allowOverlap="1" wp14:anchorId="24657AE3" wp14:editId="2893BF26">
                <wp:simplePos x="0" y="0"/>
                <wp:positionH relativeFrom="column">
                  <wp:posOffset>327300</wp:posOffset>
                </wp:positionH>
                <wp:positionV relativeFrom="paragraph">
                  <wp:posOffset>19050</wp:posOffset>
                </wp:positionV>
                <wp:extent cx="5152029" cy="504967"/>
                <wp:effectExtent l="0" t="0" r="10795" b="28575"/>
                <wp:wrapNone/>
                <wp:docPr id="3" name="テキスト ボックス 3"/>
                <wp:cNvGraphicFramePr/>
                <a:graphic xmlns:a="http://schemas.openxmlformats.org/drawingml/2006/main">
                  <a:graphicData uri="http://schemas.microsoft.com/office/word/2010/wordprocessingShape">
                    <wps:wsp>
                      <wps:cNvSpPr txBox="1"/>
                      <wps:spPr>
                        <a:xfrm>
                          <a:off x="0" y="0"/>
                          <a:ext cx="5152029" cy="504967"/>
                        </a:xfrm>
                        <a:prstGeom prst="rect">
                          <a:avLst/>
                        </a:prstGeom>
                        <a:solidFill>
                          <a:sysClr val="window" lastClr="FFFFFF"/>
                        </a:solidFill>
                        <a:ln w="6350">
                          <a:solidFill>
                            <a:prstClr val="black"/>
                          </a:solidFill>
                        </a:ln>
                      </wps:spPr>
                      <wps:txbx>
                        <w:txbxContent>
                          <w:p w14:paraId="227AC103" w14:textId="4ED1B5EE" w:rsidR="007A6CAA" w:rsidRPr="007A6CAA" w:rsidRDefault="007A6CAA" w:rsidP="007A6CAA">
                            <w:pPr>
                              <w:pStyle w:val="99"/>
                              <w:rPr>
                                <w:lang w:eastAsia="zh-CN"/>
                              </w:rPr>
                            </w:pPr>
                            <w:r>
                              <w:rPr>
                                <w:rFonts w:hint="eastAsia"/>
                                <w:lang w:eastAsia="zh-CN"/>
                              </w:rPr>
                              <w:t xml:space="preserve">　価格評価点　＝　</w:t>
                            </w:r>
                            <w:r w:rsidR="00DB576C" w:rsidRPr="00C17E7E">
                              <w:rPr>
                                <w:rFonts w:hint="eastAsia"/>
                                <w:lang w:eastAsia="zh-CN"/>
                              </w:rPr>
                              <w:t>2</w:t>
                            </w:r>
                            <w:r w:rsidR="003C0A2B" w:rsidRPr="00C17E7E">
                              <w:rPr>
                                <w:lang w:eastAsia="zh-CN"/>
                              </w:rPr>
                              <w:t>45</w:t>
                            </w:r>
                            <w:r w:rsidRPr="001442C6">
                              <w:rPr>
                                <w:rFonts w:hint="eastAsia"/>
                                <w:lang w:eastAsia="zh-CN"/>
                              </w:rPr>
                              <w:t>点</w:t>
                            </w:r>
                            <w:r>
                              <w:rPr>
                                <w:rFonts w:hint="eastAsia"/>
                                <w:lang w:eastAsia="zh-CN"/>
                              </w:rPr>
                              <w:t xml:space="preserve">　</w:t>
                            </w:r>
                            <w:r w:rsidR="00C95DC1">
                              <w:rPr>
                                <w:rFonts w:hint="eastAsia"/>
                                <w:lang w:eastAsia="zh-CN"/>
                              </w:rPr>
                              <w:t>×</w:t>
                            </w:r>
                            <w:r>
                              <w:rPr>
                                <w:rFonts w:hint="eastAsia"/>
                                <w:lang w:eastAsia="zh-CN"/>
                              </w:rPr>
                              <w:t xml:space="preserve">　［　１　‐　（入札金額　÷　入札予定価格）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657AE3" id="テキスト ボックス 3" o:spid="_x0000_s1033" type="#_x0000_t202" style="position:absolute;left:0;text-align:left;margin-left:25.75pt;margin-top:1.5pt;width:405.65pt;height:3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" fillcolor="window" strokeweight=".5pt">
                <v:textbox>
                  <w:txbxContent>
                    <w:p w14:paraId="227AC103" w14:textId="4ED1B5EE" w:rsidR="007A6CAA" w:rsidRPr="007A6CAA" w:rsidRDefault="007A6CAA" w:rsidP="007A6CAA">
                      <w:pPr>
                        <w:pStyle w:val="99"/>
                        <w:rPr>
                          <w:lang w:eastAsia="zh-CN"/>
                        </w:rPr>
                      </w:pPr>
                      <w:r>
                        <w:rPr>
                          <w:rFonts w:hint="eastAsia"/>
                          <w:lang w:eastAsia="zh-CN"/>
                        </w:rPr>
                        <w:t xml:space="preserve">　価格評価点　＝　</w:t>
                      </w:r>
                      <w:r w:rsidR="00DB576C" w:rsidRPr="00C17E7E">
                        <w:rPr>
                          <w:rFonts w:hint="eastAsia"/>
                          <w:lang w:eastAsia="zh-CN"/>
                        </w:rPr>
                        <w:t>2</w:t>
                      </w:r>
                      <w:r w:rsidR="003C0A2B" w:rsidRPr="00C17E7E">
                        <w:rPr>
                          <w:lang w:eastAsia="zh-CN"/>
                        </w:rPr>
                        <w:t>45</w:t>
                      </w:r>
                      <w:r w:rsidRPr="001442C6">
                        <w:rPr>
                          <w:rFonts w:hint="eastAsia"/>
                          <w:lang w:eastAsia="zh-CN"/>
                        </w:rPr>
                        <w:t>点</w:t>
                      </w:r>
                      <w:r>
                        <w:rPr>
                          <w:rFonts w:hint="eastAsia"/>
                          <w:lang w:eastAsia="zh-CN"/>
                        </w:rPr>
                        <w:t xml:space="preserve">　</w:t>
                      </w:r>
                      <w:r w:rsidR="00C95DC1">
                        <w:rPr>
                          <w:rFonts w:hint="eastAsia"/>
                          <w:lang w:eastAsia="zh-CN"/>
                        </w:rPr>
                        <w:t>×</w:t>
                      </w:r>
                      <w:r>
                        <w:rPr>
                          <w:rFonts w:hint="eastAsia"/>
                          <w:lang w:eastAsia="zh-CN"/>
                        </w:rPr>
                        <w:t xml:space="preserve">　［　１　‐　（入札金額　÷　入札予定価格）　］</w:t>
                      </w:r>
                    </w:p>
                  </w:txbxContent>
                </v:textbox>
              </v:shape>
            </w:pict>
          </mc:Fallback>
        </mc:AlternateContent>
      </w:r>
    </w:p>
    <w:p w14:paraId="03F75E7A" w14:textId="77777777" w:rsidR="007A6CAA" w:rsidRDefault="007A6CAA" w:rsidP="00600C55">
      <w:pPr>
        <w:pStyle w:val="99"/>
      </w:pPr>
    </w:p>
    <w:p w14:paraId="2E6CA686" w14:textId="5731E097" w:rsidR="00600C55" w:rsidRDefault="007A6CAA" w:rsidP="00600C55">
      <w:pPr>
        <w:pStyle w:val="99"/>
      </w:pPr>
      <w:r>
        <w:rPr>
          <w:rFonts w:hint="eastAsia"/>
        </w:rPr>
        <w:t xml:space="preserve">　</w:t>
      </w:r>
    </w:p>
    <w:p w14:paraId="5D953E86" w14:textId="6403F05B" w:rsidR="007A6CAA" w:rsidRDefault="007A6CAA" w:rsidP="007A6CAA">
      <w:pPr>
        <w:pStyle w:val="99"/>
        <w:ind w:left="810" w:hangingChars="400" w:hanging="810"/>
      </w:pPr>
      <w:r>
        <w:rPr>
          <w:rFonts w:hint="eastAsia"/>
        </w:rPr>
        <w:t xml:space="preserve">　　※「価格評価点」の算出にあたっては、小数点１位までを有効とし、小数点以下２桁目を四捨五入する。</w:t>
      </w:r>
    </w:p>
    <w:p w14:paraId="0628B299" w14:textId="77EDE4D4" w:rsidR="003172BA" w:rsidRDefault="003172BA" w:rsidP="007A6CAA">
      <w:pPr>
        <w:pStyle w:val="99"/>
        <w:ind w:left="810" w:hangingChars="400" w:hanging="810"/>
      </w:pPr>
      <w:r>
        <w:rPr>
          <w:rFonts w:hint="eastAsia"/>
        </w:rPr>
        <w:t xml:space="preserve">　</w:t>
      </w:r>
    </w:p>
    <w:p w14:paraId="4DF97D4A" w14:textId="3580C43A" w:rsidR="003172BA" w:rsidRDefault="003172BA" w:rsidP="003172BA">
      <w:pPr>
        <w:pStyle w:val="99"/>
        <w:ind w:left="405" w:hangingChars="200" w:hanging="405"/>
      </w:pPr>
      <w:r>
        <w:rPr>
          <w:rFonts w:hint="eastAsia"/>
        </w:rPr>
        <w:t xml:space="preserve">　　　なお、入札参加者の入札金額が入札予定価格を上回った場合には、その時点で失格となり、落札者としない。（提案内容の評価は行わない。）</w:t>
      </w:r>
    </w:p>
    <w:p w14:paraId="6B59AEB2" w14:textId="426F6BDD" w:rsidR="007A6CAA" w:rsidRDefault="007A6CAA" w:rsidP="007A6CAA">
      <w:pPr>
        <w:pStyle w:val="a4"/>
      </w:pPr>
      <w:r>
        <w:rPr>
          <w:rFonts w:hint="eastAsia"/>
        </w:rPr>
        <w:lastRenderedPageBreak/>
        <w:t>４　その他失格事項</w:t>
      </w:r>
    </w:p>
    <w:p w14:paraId="564D4C51" w14:textId="22D00E11" w:rsidR="007A6CAA" w:rsidRDefault="007A6CAA" w:rsidP="00600C55">
      <w:pPr>
        <w:pStyle w:val="99"/>
      </w:pPr>
      <w:r>
        <w:rPr>
          <w:rFonts w:hint="eastAsia"/>
        </w:rPr>
        <w:t xml:space="preserve">　次のいずれかに該当した場合は、評価対象から除外する。</w:t>
      </w:r>
    </w:p>
    <w:p w14:paraId="22B857AE" w14:textId="7CA8D391" w:rsidR="007A6CAA" w:rsidRDefault="007A6CAA" w:rsidP="00600C55">
      <w:pPr>
        <w:pStyle w:val="99"/>
      </w:pPr>
      <w:r>
        <w:rPr>
          <w:rFonts w:hint="eastAsia"/>
        </w:rPr>
        <w:t xml:space="preserve">　（１）選定委員もしくは本市職員に対して、直接・間接を問わず、故意に接触を求めること</w:t>
      </w:r>
    </w:p>
    <w:p w14:paraId="7D8B7F30" w14:textId="4626C76C" w:rsidR="007A6CAA" w:rsidRDefault="007A6CAA" w:rsidP="00600C55">
      <w:pPr>
        <w:pStyle w:val="99"/>
      </w:pPr>
      <w:r>
        <w:rPr>
          <w:rFonts w:hint="eastAsia"/>
        </w:rPr>
        <w:t xml:space="preserve">　（２）他の入札参加者と提案内容またはその意思について相談を行うこと</w:t>
      </w:r>
    </w:p>
    <w:p w14:paraId="58BD5A24" w14:textId="7769302F" w:rsidR="007A6CAA" w:rsidRDefault="007A6CAA" w:rsidP="00600C55">
      <w:pPr>
        <w:pStyle w:val="99"/>
      </w:pPr>
      <w:r>
        <w:rPr>
          <w:rFonts w:hint="eastAsia"/>
        </w:rPr>
        <w:t xml:space="preserve">　（３）提出書類に虚偽の記載を行うこと</w:t>
      </w:r>
    </w:p>
    <w:p w14:paraId="196A79C8" w14:textId="6E42789D" w:rsidR="007A6CAA" w:rsidRPr="007A6CAA" w:rsidRDefault="007A6CAA" w:rsidP="00600C55">
      <w:pPr>
        <w:pStyle w:val="99"/>
      </w:pPr>
      <w:r>
        <w:rPr>
          <w:rFonts w:hint="eastAsia"/>
        </w:rPr>
        <w:t xml:space="preserve">　（４）その他、選定結果に影響を及ぼす不正行為を行うこと</w:t>
      </w:r>
    </w:p>
    <w:p w14:paraId="6503A960" w14:textId="77777777" w:rsidR="007A6CAA" w:rsidRDefault="007A6CAA" w:rsidP="00600C55">
      <w:pPr>
        <w:pStyle w:val="99"/>
      </w:pPr>
    </w:p>
    <w:sectPr w:rsidR="007A6CAA" w:rsidSect="00600C55">
      <w:headerReference w:type="default" r:id="rId8"/>
      <w:footerReference w:type="default" r:id="rId9"/>
      <w:pgSz w:w="11906" w:h="16838" w:code="9"/>
      <w:pgMar w:top="1985" w:right="1701" w:bottom="1701" w:left="1701" w:header="851" w:footer="992" w:gutter="0"/>
      <w:cols w:space="425"/>
      <w:docGrid w:type="linesAndChars" w:linePitch="31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238D" w14:textId="77777777" w:rsidR="00600C55" w:rsidRDefault="00600C55" w:rsidP="00600C55">
      <w:r>
        <w:separator/>
      </w:r>
    </w:p>
  </w:endnote>
  <w:endnote w:type="continuationSeparator" w:id="0">
    <w:p w14:paraId="119329A4" w14:textId="77777777" w:rsidR="00600C55" w:rsidRDefault="00600C55" w:rsidP="0060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D5AB" w14:textId="77777777" w:rsidR="00D91A6A" w:rsidRDefault="00D91A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EF0DF" w14:textId="77777777" w:rsidR="00600C55" w:rsidRDefault="00600C55" w:rsidP="00600C55">
      <w:r>
        <w:separator/>
      </w:r>
    </w:p>
  </w:footnote>
  <w:footnote w:type="continuationSeparator" w:id="0">
    <w:p w14:paraId="630A1328" w14:textId="77777777" w:rsidR="00600C55" w:rsidRDefault="00600C55" w:rsidP="00600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AF8E6" w14:textId="46A19886" w:rsidR="00EE5CC6" w:rsidRDefault="00EE5CC6">
    <w:pPr>
      <w:pStyle w:val="a5"/>
    </w:pPr>
    <w:r>
      <w:rPr>
        <w:rFonts w:hint="eastAsia"/>
      </w:rPr>
      <w:t>【資料４】</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FB61" w14:textId="77777777" w:rsidR="00D91A6A" w:rsidRDefault="00D91A6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D5"/>
    <w:rsid w:val="00023E86"/>
    <w:rsid w:val="000A2D30"/>
    <w:rsid w:val="000F7CBF"/>
    <w:rsid w:val="001055B7"/>
    <w:rsid w:val="001442C6"/>
    <w:rsid w:val="001857BD"/>
    <w:rsid w:val="001F2460"/>
    <w:rsid w:val="0031441A"/>
    <w:rsid w:val="003172BA"/>
    <w:rsid w:val="003258D4"/>
    <w:rsid w:val="00376558"/>
    <w:rsid w:val="003B0352"/>
    <w:rsid w:val="003C0A2B"/>
    <w:rsid w:val="004068D5"/>
    <w:rsid w:val="00431832"/>
    <w:rsid w:val="004C2E25"/>
    <w:rsid w:val="004E4C9D"/>
    <w:rsid w:val="004F7C10"/>
    <w:rsid w:val="005D1C99"/>
    <w:rsid w:val="00600C55"/>
    <w:rsid w:val="00686E6A"/>
    <w:rsid w:val="00741832"/>
    <w:rsid w:val="007A6CAA"/>
    <w:rsid w:val="007F0401"/>
    <w:rsid w:val="008451D4"/>
    <w:rsid w:val="008B4B95"/>
    <w:rsid w:val="00954FA2"/>
    <w:rsid w:val="00973C8D"/>
    <w:rsid w:val="009A0B3D"/>
    <w:rsid w:val="00A37264"/>
    <w:rsid w:val="00A735C2"/>
    <w:rsid w:val="00B14923"/>
    <w:rsid w:val="00B14F4D"/>
    <w:rsid w:val="00B47E54"/>
    <w:rsid w:val="00B53301"/>
    <w:rsid w:val="00C17E7E"/>
    <w:rsid w:val="00C95DC1"/>
    <w:rsid w:val="00CC6422"/>
    <w:rsid w:val="00CC6911"/>
    <w:rsid w:val="00D001D8"/>
    <w:rsid w:val="00D231FE"/>
    <w:rsid w:val="00D727D4"/>
    <w:rsid w:val="00D91A6A"/>
    <w:rsid w:val="00D92E08"/>
    <w:rsid w:val="00DB576C"/>
    <w:rsid w:val="00DC0B2B"/>
    <w:rsid w:val="00DC3021"/>
    <w:rsid w:val="00E905BC"/>
    <w:rsid w:val="00EE5CC6"/>
    <w:rsid w:val="00F96612"/>
    <w:rsid w:val="00FE6638"/>
    <w:rsid w:val="00FF144E"/>
    <w:rsid w:val="00FF3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E43B35"/>
  <w15:chartTrackingRefBased/>
  <w15:docId w15:val="{84783C4F-3C36-4BD2-9257-506ED97F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4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9">
    <w:name w:val="標準99"/>
    <w:basedOn w:val="a"/>
    <w:qFormat/>
    <w:rsid w:val="001F2460"/>
    <w:rPr>
      <w:rFonts w:ascii="ＭＳ 明朝" w:eastAsia="ＭＳ 明朝"/>
    </w:rPr>
  </w:style>
  <w:style w:type="paragraph" w:customStyle="1" w:styleId="a3">
    <w:name w:val="項目番号２"/>
    <w:basedOn w:val="a4"/>
    <w:next w:val="99"/>
    <w:qFormat/>
    <w:rsid w:val="001F2460"/>
    <w:rPr>
      <w:sz w:val="21"/>
    </w:rPr>
  </w:style>
  <w:style w:type="paragraph" w:customStyle="1" w:styleId="a4">
    <w:name w:val="項目番号１"/>
    <w:basedOn w:val="99"/>
    <w:next w:val="99"/>
    <w:qFormat/>
    <w:rsid w:val="001F2460"/>
    <w:rPr>
      <w:rFonts w:ascii="ＭＳ ゴシック" w:eastAsia="ＭＳ ゴシック"/>
      <w:kern w:val="0"/>
      <w:sz w:val="24"/>
    </w:rPr>
  </w:style>
  <w:style w:type="paragraph" w:styleId="a5">
    <w:name w:val="header"/>
    <w:basedOn w:val="a"/>
    <w:link w:val="a6"/>
    <w:uiPriority w:val="99"/>
    <w:unhideWhenUsed/>
    <w:rsid w:val="00600C55"/>
    <w:pPr>
      <w:tabs>
        <w:tab w:val="center" w:pos="4252"/>
        <w:tab w:val="right" w:pos="8504"/>
      </w:tabs>
      <w:snapToGrid w:val="0"/>
    </w:pPr>
  </w:style>
  <w:style w:type="character" w:customStyle="1" w:styleId="a6">
    <w:name w:val="ヘッダー (文字)"/>
    <w:basedOn w:val="a0"/>
    <w:link w:val="a5"/>
    <w:uiPriority w:val="99"/>
    <w:rsid w:val="00600C55"/>
  </w:style>
  <w:style w:type="paragraph" w:styleId="a7">
    <w:name w:val="footer"/>
    <w:basedOn w:val="a"/>
    <w:link w:val="a8"/>
    <w:uiPriority w:val="99"/>
    <w:unhideWhenUsed/>
    <w:rsid w:val="00600C55"/>
    <w:pPr>
      <w:tabs>
        <w:tab w:val="center" w:pos="4252"/>
        <w:tab w:val="right" w:pos="8504"/>
      </w:tabs>
      <w:snapToGrid w:val="0"/>
    </w:pPr>
  </w:style>
  <w:style w:type="character" w:customStyle="1" w:styleId="a8">
    <w:name w:val="フッター (文字)"/>
    <w:basedOn w:val="a0"/>
    <w:link w:val="a7"/>
    <w:uiPriority w:val="99"/>
    <w:rsid w:val="00600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57416-B83E-48F9-BEF5-0A5BD4F0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300</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4</cp:revision>
  <cp:lastPrinted>2025-01-28T06:34:00Z</cp:lastPrinted>
  <dcterms:created xsi:type="dcterms:W3CDTF">2025-02-05T07:05:00Z</dcterms:created>
  <dcterms:modified xsi:type="dcterms:W3CDTF">2025-02-05T07:06:00Z</dcterms:modified>
</cp:coreProperties>
</file>