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20C8" w14:textId="354BE6E9" w:rsidR="006A7D04" w:rsidRPr="00C01CE6" w:rsidRDefault="006A7D04" w:rsidP="006A7D04">
      <w:pPr>
        <w:spacing w:after="0"/>
        <w:ind w:left="0" w:firstLine="0"/>
        <w:rPr>
          <w:rFonts w:ascii="ＭＳ ゴシック" w:eastAsia="ＭＳ ゴシック" w:hAnsi="ＭＳ ゴシック"/>
          <w:color w:val="auto"/>
          <w:sz w:val="24"/>
          <w:szCs w:val="24"/>
        </w:rPr>
      </w:pPr>
    </w:p>
    <w:p w14:paraId="7A76D3BD" w14:textId="217364B3" w:rsidR="00497A46" w:rsidRPr="00FB13F9" w:rsidRDefault="00497A46" w:rsidP="006A7D04">
      <w:pPr>
        <w:spacing w:after="0"/>
        <w:ind w:left="0" w:firstLine="0"/>
        <w:rPr>
          <w:rFonts w:asciiTheme="minorEastAsia" w:eastAsiaTheme="minorEastAsia" w:hAnsiTheme="minorEastAsia"/>
          <w:color w:val="auto"/>
        </w:rPr>
      </w:pPr>
    </w:p>
    <w:p w14:paraId="3BA5FAC3" w14:textId="76FB4E57" w:rsidR="00497A46" w:rsidRPr="00FB13F9" w:rsidRDefault="00497A46">
      <w:pPr>
        <w:spacing w:after="62"/>
        <w:ind w:left="0" w:firstLine="0"/>
        <w:rPr>
          <w:rFonts w:asciiTheme="minorEastAsia" w:eastAsiaTheme="minorEastAsia" w:hAnsiTheme="minorEastAsia" w:cs="ＭＳ ゴシック"/>
          <w:color w:val="auto"/>
          <w:sz w:val="24"/>
        </w:rPr>
      </w:pPr>
    </w:p>
    <w:p w14:paraId="0DA2E55D" w14:textId="52E81499" w:rsidR="00537269" w:rsidRPr="00FB13F9" w:rsidRDefault="00537269">
      <w:pPr>
        <w:spacing w:after="62"/>
        <w:ind w:left="0" w:firstLine="0"/>
        <w:rPr>
          <w:rFonts w:asciiTheme="minorEastAsia" w:eastAsiaTheme="minorEastAsia" w:hAnsiTheme="minorEastAsia"/>
          <w:color w:val="auto"/>
        </w:rPr>
      </w:pPr>
    </w:p>
    <w:p w14:paraId="6991E37A" w14:textId="0CD27C68" w:rsidR="00497A46" w:rsidRPr="00FB13F9" w:rsidRDefault="00271490">
      <w:pPr>
        <w:spacing w:after="64"/>
        <w:ind w:left="108" w:firstLine="0"/>
        <w:jc w:val="center"/>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28F07E27" w14:textId="30193A87" w:rsidR="00537269" w:rsidRPr="00FB13F9" w:rsidRDefault="00537269" w:rsidP="00537269">
      <w:pPr>
        <w:spacing w:after="0"/>
        <w:ind w:left="0" w:firstLine="0"/>
        <w:jc w:val="center"/>
        <w:rPr>
          <w:rFonts w:asciiTheme="minorEastAsia" w:eastAsiaTheme="minorEastAsia" w:hAnsiTheme="minorEastAsia"/>
          <w:color w:val="auto"/>
          <w:sz w:val="40"/>
          <w:szCs w:val="36"/>
        </w:rPr>
      </w:pPr>
      <w:r w:rsidRPr="00FB13F9">
        <w:rPr>
          <w:rFonts w:asciiTheme="minorEastAsia" w:eastAsiaTheme="minorEastAsia" w:hAnsiTheme="minorEastAsia" w:cs="ＭＳ ゴシック"/>
          <w:color w:val="auto"/>
          <w:sz w:val="40"/>
          <w:szCs w:val="36"/>
        </w:rPr>
        <w:t>落札者決定基準</w:t>
      </w:r>
    </w:p>
    <w:p w14:paraId="2E97F436" w14:textId="77777777" w:rsidR="00537269" w:rsidRPr="00FB13F9" w:rsidRDefault="00537269">
      <w:pPr>
        <w:spacing w:after="290"/>
        <w:ind w:left="0" w:firstLine="0"/>
        <w:rPr>
          <w:rFonts w:asciiTheme="minorEastAsia" w:eastAsiaTheme="minorEastAsia" w:hAnsiTheme="minorEastAsia"/>
          <w:color w:val="auto"/>
        </w:rPr>
      </w:pPr>
    </w:p>
    <w:p w14:paraId="63E8AC7D" w14:textId="77777777" w:rsidR="009A4E35" w:rsidRDefault="00CE59A2" w:rsidP="00EC31C0">
      <w:pPr>
        <w:spacing w:after="122" w:line="400" w:lineRule="exact"/>
        <w:ind w:left="0" w:firstLine="0"/>
        <w:jc w:val="center"/>
        <w:rPr>
          <w:rFonts w:asciiTheme="minorEastAsia" w:eastAsiaTheme="minorEastAsia" w:hAnsiTheme="minorEastAsia" w:cs="ＭＳ ゴシック"/>
          <w:color w:val="auto"/>
          <w:sz w:val="32"/>
        </w:rPr>
      </w:pPr>
      <w:r w:rsidRPr="00FB13F9">
        <w:rPr>
          <w:rFonts w:asciiTheme="minorEastAsia" w:eastAsiaTheme="minorEastAsia" w:hAnsiTheme="minorEastAsia" w:cs="ＭＳ ゴシック" w:hint="eastAsia"/>
          <w:color w:val="auto"/>
          <w:sz w:val="32"/>
        </w:rPr>
        <w:t>令和</w:t>
      </w:r>
      <w:r w:rsidR="00EC31C0">
        <w:rPr>
          <w:rFonts w:asciiTheme="minorEastAsia" w:eastAsiaTheme="minorEastAsia" w:hAnsiTheme="minorEastAsia" w:cs="ＭＳ ゴシック" w:hint="eastAsia"/>
          <w:color w:val="auto"/>
          <w:sz w:val="32"/>
        </w:rPr>
        <w:t>７</w:t>
      </w:r>
      <w:r w:rsidRPr="00FB13F9">
        <w:rPr>
          <w:rFonts w:asciiTheme="minorEastAsia" w:eastAsiaTheme="minorEastAsia" w:hAnsiTheme="minorEastAsia" w:cs="ＭＳ ゴシック" w:hint="eastAsia"/>
          <w:color w:val="auto"/>
          <w:sz w:val="32"/>
        </w:rPr>
        <w:t>年度</w:t>
      </w:r>
      <w:r w:rsidR="00EC31C0">
        <w:rPr>
          <w:rFonts w:asciiTheme="minorEastAsia" w:eastAsiaTheme="minorEastAsia" w:hAnsiTheme="minorEastAsia" w:cs="ＭＳ ゴシック" w:hint="eastAsia"/>
          <w:color w:val="auto"/>
          <w:sz w:val="32"/>
        </w:rPr>
        <w:t xml:space="preserve"> </w:t>
      </w:r>
      <w:r w:rsidR="009A4E35">
        <w:rPr>
          <w:rFonts w:asciiTheme="minorEastAsia" w:eastAsiaTheme="minorEastAsia" w:hAnsiTheme="minorEastAsia" w:cs="ＭＳ ゴシック" w:hint="eastAsia"/>
          <w:color w:val="auto"/>
          <w:sz w:val="32"/>
        </w:rPr>
        <w:t>都市・まちDX推進に向けた</w:t>
      </w:r>
    </w:p>
    <w:p w14:paraId="0EA0F13E" w14:textId="13F2C7D3" w:rsidR="00497A46" w:rsidRPr="00EC31C0" w:rsidRDefault="00C1300F" w:rsidP="00EC31C0">
      <w:pPr>
        <w:spacing w:after="122" w:line="400" w:lineRule="exact"/>
        <w:ind w:left="0" w:firstLine="0"/>
        <w:jc w:val="center"/>
        <w:rPr>
          <w:rFonts w:asciiTheme="minorEastAsia" w:eastAsiaTheme="minorEastAsia" w:hAnsiTheme="minorEastAsia" w:cs="ＭＳ ゴシック"/>
          <w:color w:val="auto"/>
          <w:sz w:val="32"/>
        </w:rPr>
      </w:pPr>
      <w:r w:rsidRPr="00FB13F9">
        <w:rPr>
          <w:rFonts w:asciiTheme="minorEastAsia" w:eastAsiaTheme="minorEastAsia" w:hAnsiTheme="minorEastAsia" w:cs="ＭＳ ゴシック" w:hint="eastAsia"/>
          <w:color w:val="auto"/>
          <w:sz w:val="32"/>
        </w:rPr>
        <w:t>建設生産プロセス</w:t>
      </w:r>
      <w:r w:rsidRPr="00FB13F9">
        <w:rPr>
          <w:rFonts w:asciiTheme="minorEastAsia" w:eastAsiaTheme="minorEastAsia" w:hAnsiTheme="minorEastAsia" w:cs="ＭＳ ゴシック"/>
          <w:color w:val="auto"/>
          <w:sz w:val="32"/>
        </w:rPr>
        <w:t>DX推進支援業務委託</w:t>
      </w:r>
    </w:p>
    <w:p w14:paraId="4F539FC1"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56248CD9"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66D24725" w14:textId="6D33AE34" w:rsidR="00497A46" w:rsidRPr="00FB13F9" w:rsidRDefault="00271490" w:rsidP="00537269">
      <w:pPr>
        <w:spacing w:after="78"/>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2C003D05"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2031B5D8" w14:textId="77777777" w:rsidR="00497A46" w:rsidRPr="00FB13F9" w:rsidRDefault="00271490">
      <w:pPr>
        <w:spacing w:after="62"/>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2E19EED2"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33EBAF7A"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73B7B635"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69D5F5C1" w14:textId="77777777" w:rsidR="00497A46" w:rsidRPr="00FB13F9" w:rsidRDefault="00271490">
      <w:pPr>
        <w:spacing w:after="64"/>
        <w:ind w:left="0" w:firstLine="0"/>
        <w:rPr>
          <w:rFonts w:asciiTheme="minorEastAsia" w:eastAsiaTheme="minorEastAsia" w:hAnsiTheme="minorEastAsia"/>
          <w:color w:val="auto"/>
        </w:rPr>
      </w:pPr>
      <w:r w:rsidRPr="00FB13F9">
        <w:rPr>
          <w:rFonts w:asciiTheme="minorEastAsia" w:eastAsiaTheme="minorEastAsia" w:hAnsiTheme="minorEastAsia" w:cs="ＭＳ ゴシック"/>
          <w:color w:val="auto"/>
          <w:sz w:val="24"/>
        </w:rPr>
        <w:t xml:space="preserve"> </w:t>
      </w:r>
    </w:p>
    <w:p w14:paraId="5041D989" w14:textId="5FD8872F" w:rsidR="00497A46" w:rsidRPr="00FB13F9" w:rsidRDefault="00D72EB9">
      <w:pPr>
        <w:spacing w:after="64"/>
        <w:ind w:left="0" w:right="1" w:firstLine="0"/>
        <w:jc w:val="center"/>
        <w:rPr>
          <w:rFonts w:asciiTheme="minorEastAsia" w:eastAsiaTheme="minorEastAsia" w:hAnsiTheme="minorEastAsia"/>
          <w:bCs/>
          <w:color w:val="auto"/>
        </w:rPr>
      </w:pPr>
      <w:r w:rsidRPr="00FB13F9">
        <w:rPr>
          <w:rFonts w:asciiTheme="minorEastAsia" w:eastAsiaTheme="minorEastAsia" w:hAnsiTheme="minorEastAsia" w:cs="ＭＳ ゴシック"/>
          <w:bCs/>
          <w:color w:val="auto"/>
          <w:sz w:val="24"/>
        </w:rPr>
        <w:t>令和</w:t>
      </w:r>
      <w:r w:rsidR="00EC31C0">
        <w:rPr>
          <w:rFonts w:asciiTheme="minorEastAsia" w:eastAsiaTheme="minorEastAsia" w:hAnsiTheme="minorEastAsia" w:cs="ＭＳ ゴシック" w:hint="eastAsia"/>
          <w:bCs/>
          <w:color w:val="auto"/>
          <w:sz w:val="24"/>
        </w:rPr>
        <w:t>７</w:t>
      </w:r>
      <w:r w:rsidRPr="00FB13F9">
        <w:rPr>
          <w:rFonts w:asciiTheme="minorEastAsia" w:eastAsiaTheme="minorEastAsia" w:hAnsiTheme="minorEastAsia" w:cs="ＭＳ ゴシック"/>
          <w:bCs/>
          <w:color w:val="auto"/>
          <w:sz w:val="24"/>
        </w:rPr>
        <w:t>年</w:t>
      </w:r>
      <w:r w:rsidR="001E1971">
        <w:rPr>
          <w:rFonts w:asciiTheme="minorEastAsia" w:eastAsiaTheme="minorEastAsia" w:hAnsiTheme="minorEastAsia" w:cs="ＭＳ ゴシック" w:hint="eastAsia"/>
          <w:bCs/>
          <w:color w:val="auto"/>
          <w:sz w:val="24"/>
        </w:rPr>
        <w:t>２</w:t>
      </w:r>
      <w:r w:rsidR="00271490" w:rsidRPr="00FB13F9">
        <w:rPr>
          <w:rFonts w:asciiTheme="minorEastAsia" w:eastAsiaTheme="minorEastAsia" w:hAnsiTheme="minorEastAsia" w:cs="ＭＳ ゴシック"/>
          <w:bCs/>
          <w:color w:val="auto"/>
          <w:sz w:val="24"/>
        </w:rPr>
        <w:t xml:space="preserve">月 </w:t>
      </w:r>
    </w:p>
    <w:p w14:paraId="0943303E" w14:textId="77777777" w:rsidR="00497A46" w:rsidRPr="00FB13F9" w:rsidRDefault="00271490">
      <w:pPr>
        <w:spacing w:after="62"/>
        <w:ind w:left="0" w:firstLine="0"/>
        <w:rPr>
          <w:rFonts w:asciiTheme="minorEastAsia" w:eastAsiaTheme="minorEastAsia" w:hAnsiTheme="minorEastAsia"/>
          <w:bCs/>
          <w:color w:val="auto"/>
        </w:rPr>
      </w:pPr>
      <w:r w:rsidRPr="00FB13F9">
        <w:rPr>
          <w:rFonts w:asciiTheme="minorEastAsia" w:eastAsiaTheme="minorEastAsia" w:hAnsiTheme="minorEastAsia" w:cs="ＭＳ ゴシック"/>
          <w:bCs/>
          <w:color w:val="auto"/>
          <w:sz w:val="24"/>
        </w:rPr>
        <w:t xml:space="preserve"> </w:t>
      </w:r>
    </w:p>
    <w:p w14:paraId="719E7B55" w14:textId="77777777" w:rsidR="00497A46" w:rsidRPr="00FB13F9" w:rsidRDefault="00D72EB9" w:rsidP="00D72EB9">
      <w:pPr>
        <w:spacing w:after="64"/>
        <w:ind w:left="0" w:firstLine="0"/>
        <w:jc w:val="center"/>
        <w:rPr>
          <w:rFonts w:asciiTheme="minorEastAsia" w:eastAsiaTheme="minorEastAsia" w:hAnsiTheme="minorEastAsia"/>
          <w:bCs/>
          <w:color w:val="auto"/>
        </w:rPr>
      </w:pPr>
      <w:r w:rsidRPr="00FB13F9">
        <w:rPr>
          <w:rFonts w:asciiTheme="minorEastAsia" w:eastAsiaTheme="minorEastAsia" w:hAnsiTheme="minorEastAsia" w:cs="ＭＳ ゴシック"/>
          <w:bCs/>
          <w:color w:val="auto"/>
          <w:sz w:val="24"/>
        </w:rPr>
        <w:t>大阪市</w:t>
      </w:r>
      <w:r w:rsidRPr="00FB13F9">
        <w:rPr>
          <w:rFonts w:asciiTheme="minorEastAsia" w:eastAsiaTheme="minorEastAsia" w:hAnsiTheme="minorEastAsia" w:cs="ＭＳ ゴシック" w:hint="eastAsia"/>
          <w:bCs/>
          <w:color w:val="auto"/>
          <w:sz w:val="24"/>
        </w:rPr>
        <w:t>デジタル統括</w:t>
      </w:r>
      <w:r w:rsidR="00271490" w:rsidRPr="00FB13F9">
        <w:rPr>
          <w:rFonts w:asciiTheme="minorEastAsia" w:eastAsiaTheme="minorEastAsia" w:hAnsiTheme="minorEastAsia" w:cs="ＭＳ ゴシック"/>
          <w:bCs/>
          <w:color w:val="auto"/>
          <w:sz w:val="24"/>
        </w:rPr>
        <w:t>室</w:t>
      </w:r>
    </w:p>
    <w:p w14:paraId="76CCBA96" w14:textId="702E1225" w:rsidR="00537269" w:rsidRPr="00FB13F9" w:rsidRDefault="00271490" w:rsidP="009A4E35">
      <w:pPr>
        <w:spacing w:after="64"/>
        <w:ind w:left="0" w:firstLine="0"/>
        <w:rPr>
          <w:rFonts w:asciiTheme="minorEastAsia" w:eastAsiaTheme="minorEastAsia" w:hAnsiTheme="minorEastAsia" w:cs="ＭＳ ゴシック"/>
          <w:b/>
          <w:bCs/>
          <w:color w:val="auto"/>
          <w:sz w:val="24"/>
        </w:rPr>
      </w:pPr>
      <w:r w:rsidRPr="00FB13F9">
        <w:rPr>
          <w:rFonts w:asciiTheme="minorEastAsia" w:eastAsiaTheme="minorEastAsia" w:hAnsiTheme="minorEastAsia" w:cs="ＭＳ ゴシック"/>
          <w:bCs/>
          <w:color w:val="auto"/>
          <w:sz w:val="24"/>
        </w:rPr>
        <w:t xml:space="preserve"> </w:t>
      </w:r>
      <w:r w:rsidR="00537269" w:rsidRPr="00FB13F9">
        <w:rPr>
          <w:rFonts w:asciiTheme="minorEastAsia" w:eastAsiaTheme="minorEastAsia" w:hAnsiTheme="minorEastAsia" w:cs="ＭＳ ゴシック"/>
          <w:b/>
          <w:bCs/>
          <w:color w:val="auto"/>
          <w:sz w:val="24"/>
        </w:rPr>
        <w:br w:type="page"/>
      </w:r>
    </w:p>
    <w:p w14:paraId="7CC3DC60" w14:textId="6A7C6997" w:rsidR="00497A46" w:rsidRPr="00FB13F9" w:rsidRDefault="00DF5530" w:rsidP="009E79FF">
      <w:pPr>
        <w:spacing w:after="64"/>
        <w:ind w:left="0" w:firstLine="0"/>
        <w:jc w:val="both"/>
        <w:rPr>
          <w:rFonts w:asciiTheme="minorEastAsia" w:eastAsiaTheme="minorEastAsia" w:hAnsiTheme="minorEastAsia"/>
          <w:color w:val="auto"/>
        </w:rPr>
      </w:pPr>
      <w:r w:rsidRPr="00FB13F9">
        <w:rPr>
          <w:rFonts w:asciiTheme="minorEastAsia" w:eastAsiaTheme="minorEastAsia" w:hAnsiTheme="minorEastAsia" w:cs="ＭＳ ゴシック" w:hint="eastAsia"/>
          <w:color w:val="auto"/>
        </w:rPr>
        <w:lastRenderedPageBreak/>
        <w:t xml:space="preserve"> １</w:t>
      </w:r>
      <w:r w:rsidR="00064F93" w:rsidRPr="00FB13F9">
        <w:rPr>
          <w:rFonts w:asciiTheme="minorEastAsia" w:eastAsiaTheme="minorEastAsia" w:hAnsiTheme="minorEastAsia" w:cs="ＭＳ ゴシック" w:hint="eastAsia"/>
          <w:color w:val="auto"/>
        </w:rPr>
        <w:t xml:space="preserve">　</w:t>
      </w:r>
      <w:r w:rsidR="00271490" w:rsidRPr="00FB13F9">
        <w:rPr>
          <w:rFonts w:asciiTheme="minorEastAsia" w:eastAsiaTheme="minorEastAsia" w:hAnsiTheme="minorEastAsia" w:cs="ＭＳ ゴシック"/>
          <w:color w:val="auto"/>
        </w:rPr>
        <w:t xml:space="preserve">基本的な考え方 </w:t>
      </w:r>
    </w:p>
    <w:p w14:paraId="00EA505B" w14:textId="77777777" w:rsidR="00497A46" w:rsidRPr="00FB13F9" w:rsidRDefault="00271490" w:rsidP="009E79FF">
      <w:pPr>
        <w:adjustRightInd w:val="0"/>
        <w:snapToGrid w:val="0"/>
        <w:spacing w:after="1" w:line="280" w:lineRule="exact"/>
        <w:ind w:left="202" w:firstLine="202"/>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落札者の決定は、入札参加者から提出された提案書の評価である「技術評価点」に、入札価格の評価である「価格評価点」を加算する一般競争入札方式（総合評価落札方式）を採用し、予定価格などの制限の範囲内において入札があった者のうち、「総合評価点」の最も高い入札者を落札者とする。  </w:t>
      </w:r>
    </w:p>
    <w:p w14:paraId="381961BD" w14:textId="77777777" w:rsidR="00497A46" w:rsidRPr="00FB13F9" w:rsidRDefault="00271490" w:rsidP="009E79FF">
      <w:pPr>
        <w:adjustRightInd w:val="0"/>
        <w:snapToGrid w:val="0"/>
        <w:spacing w:after="0" w:line="280" w:lineRule="exact"/>
        <w:ind w:left="202" w:firstLine="202"/>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なお、技術の評価にあたっては、本市にとっての有利性及び客観性の確保のため、本市において設置する総合評価一般競争入札評価会議において、学識経験を有する者（以下「選定委員」という。）の意見を聴くものとする。  </w:t>
      </w:r>
    </w:p>
    <w:p w14:paraId="40C76FB8" w14:textId="77777777"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p>
    <w:p w14:paraId="3E15C5E7" w14:textId="77777777" w:rsidR="00497A46" w:rsidRPr="00FB13F9" w:rsidRDefault="00271490" w:rsidP="009E79FF">
      <w:pPr>
        <w:numPr>
          <w:ilvl w:val="0"/>
          <w:numId w:val="1"/>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提案内容の評価  </w:t>
      </w:r>
    </w:p>
    <w:p w14:paraId="64560383" w14:textId="445CE499" w:rsidR="00497A46" w:rsidRPr="00FB13F9" w:rsidRDefault="00271490" w:rsidP="009E79FF">
      <w:pPr>
        <w:adjustRightInd w:val="0"/>
        <w:snapToGrid w:val="0"/>
        <w:spacing w:after="0"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color w:val="auto"/>
        </w:rPr>
        <w:t>落札者決定基準別紙「</w:t>
      </w:r>
      <w:r w:rsidR="00C1300F" w:rsidRPr="00FB13F9">
        <w:rPr>
          <w:rFonts w:asciiTheme="minorEastAsia" w:eastAsiaTheme="minorEastAsia" w:hAnsiTheme="minorEastAsia" w:hint="eastAsia"/>
          <w:color w:val="auto"/>
        </w:rPr>
        <w:t>令和</w:t>
      </w:r>
      <w:r w:rsidR="000A1664">
        <w:rPr>
          <w:rFonts w:asciiTheme="minorEastAsia" w:eastAsiaTheme="minorEastAsia" w:hAnsiTheme="minorEastAsia" w:hint="eastAsia"/>
          <w:color w:val="auto"/>
        </w:rPr>
        <w:t>７</w:t>
      </w:r>
      <w:r w:rsidR="00C1300F" w:rsidRPr="00FB13F9">
        <w:rPr>
          <w:rFonts w:asciiTheme="minorEastAsia" w:eastAsiaTheme="minorEastAsia" w:hAnsiTheme="minorEastAsia" w:hint="eastAsia"/>
          <w:color w:val="auto"/>
        </w:rPr>
        <w:t>年度</w:t>
      </w:r>
      <w:r w:rsidR="000A1664">
        <w:rPr>
          <w:rFonts w:asciiTheme="minorEastAsia" w:eastAsiaTheme="minorEastAsia" w:hAnsiTheme="minorEastAsia" w:hint="eastAsia"/>
          <w:color w:val="auto"/>
        </w:rPr>
        <w:t xml:space="preserve"> </w:t>
      </w:r>
      <w:r w:rsidR="00A827DB">
        <w:rPr>
          <w:rFonts w:asciiTheme="minorEastAsia" w:eastAsiaTheme="minorEastAsia" w:hAnsiTheme="minorEastAsia" w:hint="eastAsia"/>
          <w:color w:val="auto"/>
        </w:rPr>
        <w:t>都市・まちDX推進に向けた</w:t>
      </w:r>
      <w:r w:rsidR="00C1300F" w:rsidRPr="00FB13F9">
        <w:rPr>
          <w:rFonts w:asciiTheme="minorEastAsia" w:eastAsiaTheme="minorEastAsia" w:hAnsiTheme="minorEastAsia" w:hint="eastAsia"/>
          <w:color w:val="auto"/>
        </w:rPr>
        <w:t>建設生産プロセス</w:t>
      </w:r>
      <w:r w:rsidR="00C1300F" w:rsidRPr="00FB13F9">
        <w:rPr>
          <w:rFonts w:asciiTheme="minorEastAsia" w:eastAsiaTheme="minorEastAsia" w:hAnsiTheme="minorEastAsia"/>
          <w:color w:val="auto"/>
        </w:rPr>
        <w:t>DX推進支援</w:t>
      </w:r>
      <w:r w:rsidR="000B7AD2">
        <w:rPr>
          <w:rFonts w:asciiTheme="minorEastAsia" w:eastAsiaTheme="minorEastAsia" w:hAnsiTheme="minorEastAsia" w:hint="eastAsia"/>
          <w:color w:val="auto"/>
        </w:rPr>
        <w:t>業</w:t>
      </w:r>
      <w:r w:rsidR="00C1300F" w:rsidRPr="00FB13F9">
        <w:rPr>
          <w:rFonts w:asciiTheme="minorEastAsia" w:eastAsiaTheme="minorEastAsia" w:hAnsiTheme="minorEastAsia"/>
          <w:color w:val="auto"/>
        </w:rPr>
        <w:t>務委託</w:t>
      </w:r>
      <w:r w:rsidRPr="00FB13F9">
        <w:rPr>
          <w:rFonts w:asciiTheme="minorEastAsia" w:eastAsiaTheme="minorEastAsia" w:hAnsiTheme="minorEastAsia"/>
          <w:color w:val="auto"/>
        </w:rPr>
        <w:t xml:space="preserve"> 提案書評価表」（以下「提案書評価表」という。）に基づき、提案内容を評価し、「技術評価点」を与える。  </w:t>
      </w:r>
    </w:p>
    <w:p w14:paraId="52D19533" w14:textId="77777777"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p>
    <w:p w14:paraId="4D55B2D9" w14:textId="77777777" w:rsidR="00497A46" w:rsidRPr="00FB13F9" w:rsidRDefault="00271490" w:rsidP="009E79FF">
      <w:pPr>
        <w:numPr>
          <w:ilvl w:val="0"/>
          <w:numId w:val="1"/>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入札価格の評価  </w:t>
      </w:r>
    </w:p>
    <w:p w14:paraId="6BBB0931" w14:textId="10A92966" w:rsidR="00497A46" w:rsidRPr="00FB13F9" w:rsidRDefault="00271490" w:rsidP="0066299C">
      <w:pPr>
        <w:adjustRightInd w:val="0"/>
        <w:snapToGrid w:val="0"/>
        <w:spacing w:line="280" w:lineRule="exact"/>
        <w:ind w:leftChars="250" w:left="525" w:firstLineChars="50" w:firstLine="105"/>
        <w:jc w:val="both"/>
        <w:rPr>
          <w:rFonts w:asciiTheme="minorEastAsia" w:eastAsiaTheme="minorEastAsia" w:hAnsiTheme="minorEastAsia"/>
          <w:color w:val="auto"/>
        </w:rPr>
      </w:pPr>
      <w:r w:rsidRPr="00FB13F9">
        <w:rPr>
          <w:rFonts w:asciiTheme="minorEastAsia" w:eastAsiaTheme="minorEastAsia" w:hAnsiTheme="minorEastAsia"/>
          <w:color w:val="auto"/>
        </w:rPr>
        <w:t>入札価格については、後述の計算式に基づき、入札価格に対する点数（以下「価格評価点」</w:t>
      </w:r>
      <w:r w:rsidR="000B7AD2">
        <w:rPr>
          <w:rFonts w:asciiTheme="minorEastAsia" w:eastAsiaTheme="minorEastAsia" w:hAnsiTheme="minorEastAsia" w:hint="eastAsia"/>
          <w:color w:val="auto"/>
        </w:rPr>
        <w:t>という</w:t>
      </w:r>
      <w:r w:rsidRPr="00FB13F9">
        <w:rPr>
          <w:rFonts w:asciiTheme="minorEastAsia" w:eastAsiaTheme="minorEastAsia" w:hAnsiTheme="minorEastAsia"/>
          <w:color w:val="auto"/>
        </w:rPr>
        <w:t xml:space="preserve">。）を与える。  </w:t>
      </w:r>
    </w:p>
    <w:p w14:paraId="015C9F41" w14:textId="77777777"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p>
    <w:p w14:paraId="59563D3B" w14:textId="77777777" w:rsidR="00497A46" w:rsidRDefault="00271490" w:rsidP="009E79FF">
      <w:pPr>
        <w:numPr>
          <w:ilvl w:val="0"/>
          <w:numId w:val="1"/>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総合評価の方法及び落札者の決定方法  </w:t>
      </w:r>
    </w:p>
    <w:p w14:paraId="0F00F898" w14:textId="77777777" w:rsidR="00316E91" w:rsidRPr="00691BF8" w:rsidRDefault="00316E91" w:rsidP="00316E91">
      <w:pPr>
        <w:adjustRightInd w:val="0"/>
        <w:snapToGrid w:val="0"/>
        <w:spacing w:line="280" w:lineRule="exact"/>
        <w:ind w:left="602"/>
        <w:jc w:val="both"/>
        <w:rPr>
          <w:rFonts w:asciiTheme="minorHAnsi" w:eastAsiaTheme="minorHAnsi" w:hAnsiTheme="minorHAnsi"/>
          <w:color w:val="auto"/>
        </w:rPr>
      </w:pPr>
      <w:r w:rsidRPr="00691BF8">
        <w:rPr>
          <w:rFonts w:asciiTheme="minorHAnsi" w:eastAsiaTheme="minorHAnsi" w:hAnsiTheme="minorHAnsi"/>
          <w:color w:val="auto"/>
        </w:rPr>
        <w:t>（１）及び（２）により評価した、「技術評価点」及び「価格評価点」の合計点（以下「総合評価点」という。）が最も高い者を落札者とする</w:t>
      </w:r>
      <w:r w:rsidRPr="00691BF8">
        <w:rPr>
          <w:rFonts w:asciiTheme="minorHAnsi" w:eastAsiaTheme="minorHAnsi" w:hAnsiTheme="minorHAnsi" w:hint="eastAsia"/>
          <w:color w:val="auto"/>
        </w:rPr>
        <w:t>。</w:t>
      </w:r>
    </w:p>
    <w:p w14:paraId="22487394" w14:textId="32583321" w:rsidR="00691BF8" w:rsidRPr="00691BF8" w:rsidRDefault="00691BF8" w:rsidP="00691BF8">
      <w:pPr>
        <w:adjustRightInd w:val="0"/>
        <w:snapToGrid w:val="0"/>
        <w:spacing w:line="280" w:lineRule="exact"/>
        <w:ind w:leftChars="300" w:left="630" w:firstLineChars="100" w:firstLine="210"/>
        <w:jc w:val="both"/>
        <w:rPr>
          <w:rFonts w:asciiTheme="minorHAnsi" w:eastAsiaTheme="minorHAnsi" w:hAnsiTheme="minorHAnsi"/>
          <w:color w:val="auto"/>
          <w:szCs w:val="21"/>
        </w:rPr>
      </w:pPr>
      <w:r w:rsidRPr="00691BF8">
        <w:rPr>
          <w:rFonts w:asciiTheme="minorHAnsi" w:eastAsiaTheme="minorHAnsi" w:hAnsiTheme="minorHAnsi" w:hint="eastAsia"/>
          <w:szCs w:val="21"/>
        </w:rPr>
        <w:t>本業務</w:t>
      </w:r>
      <w:r w:rsidR="00550E7E">
        <w:rPr>
          <w:rFonts w:asciiTheme="minorHAnsi" w:eastAsiaTheme="minorHAnsi" w:hAnsiTheme="minorHAnsi" w:hint="eastAsia"/>
          <w:szCs w:val="21"/>
        </w:rPr>
        <w:t>委託は</w:t>
      </w:r>
      <w:r w:rsidRPr="00691BF8">
        <w:rPr>
          <w:rFonts w:asciiTheme="minorHAnsi" w:eastAsiaTheme="minorHAnsi" w:hAnsiTheme="minorHAnsi" w:hint="eastAsia"/>
          <w:szCs w:val="21"/>
        </w:rPr>
        <w:t>、</w:t>
      </w:r>
      <w:r w:rsidR="00B75442">
        <w:rPr>
          <w:rFonts w:ascii="游明朝" w:eastAsia="游明朝" w:hAnsi="游明朝" w:hint="eastAsia"/>
          <w:szCs w:val="21"/>
        </w:rPr>
        <w:t>令和6年度末に策定</w:t>
      </w:r>
      <w:r w:rsidR="008B5E41" w:rsidRPr="0078158D">
        <w:rPr>
          <w:rFonts w:ascii="游明朝" w:eastAsia="游明朝" w:hAnsi="游明朝" w:hint="eastAsia"/>
          <w:color w:val="auto"/>
          <w:szCs w:val="21"/>
        </w:rPr>
        <w:t>予定の</w:t>
      </w:r>
      <w:r w:rsidR="00DF687E" w:rsidRPr="0078158D">
        <w:rPr>
          <w:rFonts w:ascii="游明朝" w:eastAsia="游明朝" w:hAnsi="游明朝" w:hint="eastAsia"/>
          <w:color w:val="auto"/>
          <w:szCs w:val="21"/>
        </w:rPr>
        <w:t>都</w:t>
      </w:r>
      <w:r w:rsidR="00DF687E" w:rsidRPr="00281CC6">
        <w:rPr>
          <w:rFonts w:ascii="游明朝" w:eastAsia="游明朝" w:hAnsi="游明朝" w:hint="eastAsia"/>
          <w:szCs w:val="21"/>
        </w:rPr>
        <w:t>市・まちDX推進計画</w:t>
      </w:r>
      <w:bookmarkStart w:id="0" w:name="_Hlk185248339"/>
      <w:r w:rsidR="00DF687E">
        <w:rPr>
          <w:rFonts w:ascii="游明朝" w:eastAsia="游明朝" w:hAnsi="游明朝" w:hint="eastAsia"/>
          <w:szCs w:val="21"/>
        </w:rPr>
        <w:t>Ver1.0</w:t>
      </w:r>
      <w:r w:rsidR="00DF687E" w:rsidRPr="00281CC6">
        <w:rPr>
          <w:rFonts w:ascii="游明朝" w:eastAsia="游明朝" w:hAnsi="游明朝" w:hint="eastAsia"/>
          <w:szCs w:val="21"/>
        </w:rPr>
        <w:t>（以下「推進計画」という。）</w:t>
      </w:r>
      <w:bookmarkEnd w:id="0"/>
      <w:r w:rsidR="00B75442" w:rsidRPr="00E622C4">
        <w:rPr>
          <w:rFonts w:ascii="游明朝" w:eastAsia="游明朝" w:hAnsi="游明朝" w:hint="eastAsia"/>
          <w:szCs w:val="21"/>
        </w:rPr>
        <w:t>の</w:t>
      </w:r>
      <w:r w:rsidR="008B5E41" w:rsidRPr="0078158D">
        <w:rPr>
          <w:rFonts w:ascii="游明朝" w:eastAsia="游明朝" w:hAnsi="游明朝" w:hint="eastAsia"/>
          <w:color w:val="auto"/>
          <w:szCs w:val="21"/>
        </w:rPr>
        <w:t>全体管理</w:t>
      </w:r>
      <w:r w:rsidR="00B75442" w:rsidRPr="00E622C4">
        <w:rPr>
          <w:rFonts w:ascii="游明朝" w:eastAsia="游明朝" w:hAnsi="游明朝" w:hint="eastAsia"/>
          <w:szCs w:val="21"/>
        </w:rPr>
        <w:t>や関連する技術調査</w:t>
      </w:r>
      <w:r w:rsidR="00B75442">
        <w:rPr>
          <w:rFonts w:ascii="游明朝" w:eastAsia="游明朝" w:hAnsi="游明朝" w:hint="eastAsia"/>
          <w:szCs w:val="21"/>
        </w:rPr>
        <w:t>及</w:t>
      </w:r>
      <w:r w:rsidR="003F7544">
        <w:rPr>
          <w:rFonts w:ascii="游明朝" w:eastAsia="游明朝" w:hAnsi="游明朝" w:hint="eastAsia"/>
          <w:szCs w:val="21"/>
        </w:rPr>
        <w:t>び個別テーマとして</w:t>
      </w:r>
      <w:r w:rsidR="00550E7E">
        <w:rPr>
          <w:rFonts w:asciiTheme="minorHAnsi" w:eastAsiaTheme="minorHAnsi" w:hAnsiTheme="minorHAnsi" w:hint="eastAsia"/>
          <w:szCs w:val="21"/>
        </w:rPr>
        <w:t>遠隔臨場に関する取組支援を行うこと</w:t>
      </w:r>
      <w:r w:rsidR="00B75442">
        <w:rPr>
          <w:rFonts w:asciiTheme="minorHAnsi" w:eastAsiaTheme="minorHAnsi" w:hAnsiTheme="minorHAnsi" w:hint="eastAsia"/>
          <w:szCs w:val="21"/>
        </w:rPr>
        <w:t>であるが</w:t>
      </w:r>
      <w:r w:rsidR="00B44DF2">
        <w:rPr>
          <w:rFonts w:asciiTheme="minorHAnsi" w:eastAsiaTheme="minorHAnsi" w:hAnsiTheme="minorHAnsi" w:hint="eastAsia"/>
          <w:szCs w:val="21"/>
        </w:rPr>
        <w:t>、実施にあたっては</w:t>
      </w:r>
      <w:r w:rsidR="008F757C" w:rsidRPr="00257691">
        <w:rPr>
          <w:rFonts w:ascii="游明朝" w:eastAsia="游明朝" w:hAnsi="游明朝" w:hint="eastAsia"/>
          <w:szCs w:val="21"/>
        </w:rPr>
        <w:t>国や業界、他都市の事例調査や必要なデジタル技術調査を行い、本市の取組状況も踏まえて新たな取組提案や導入効果の検討などを行う必要があ</w:t>
      </w:r>
      <w:r w:rsidR="00A10C3E">
        <w:rPr>
          <w:rFonts w:ascii="游明朝" w:eastAsia="游明朝" w:hAnsi="游明朝" w:hint="eastAsia"/>
          <w:szCs w:val="21"/>
        </w:rPr>
        <w:t>る。このため、</w:t>
      </w:r>
      <w:r w:rsidR="008F757C" w:rsidRPr="00E622C4">
        <w:rPr>
          <w:rFonts w:ascii="游明朝" w:eastAsia="游明朝" w:hAnsi="游明朝" w:hint="eastAsia"/>
          <w:szCs w:val="21"/>
        </w:rPr>
        <w:t>事業者には当施策に関する高度で専門的な知識や、本市の実情に合わせた適切なコンサルティング能力を求めている</w:t>
      </w:r>
      <w:r w:rsidR="00A10C3E">
        <w:rPr>
          <w:rFonts w:ascii="游明朝" w:eastAsia="游明朝" w:hAnsi="游明朝" w:hint="eastAsia"/>
          <w:szCs w:val="21"/>
        </w:rPr>
        <w:t>ことから、</w:t>
      </w:r>
      <w:r w:rsidRPr="00691BF8">
        <w:rPr>
          <w:rFonts w:asciiTheme="minorHAnsi" w:eastAsiaTheme="minorHAnsi" w:hAnsiTheme="minorHAnsi" w:hint="eastAsia"/>
          <w:szCs w:val="21"/>
        </w:rPr>
        <w:t>総合評価が必要となる。「技術評価点」と「価格評価点」の比率については、2対１とする。入札参加者の獲得する「総合評価点」は、「技術評価点」と「価格評価点」の単純和とする。</w:t>
      </w:r>
    </w:p>
    <w:p w14:paraId="4391165C" w14:textId="77777777" w:rsidR="00316E91" w:rsidRPr="00FB13F9" w:rsidRDefault="00316E91" w:rsidP="00316E91">
      <w:pPr>
        <w:adjustRightInd w:val="0"/>
        <w:snapToGrid w:val="0"/>
        <w:spacing w:after="103" w:line="280" w:lineRule="exact"/>
        <w:ind w:left="636" w:firstLine="0"/>
        <w:jc w:val="both"/>
        <w:rPr>
          <w:rFonts w:asciiTheme="minorEastAsia" w:eastAsiaTheme="minorEastAsia" w:hAnsiTheme="minorEastAsia"/>
          <w:color w:val="auto"/>
        </w:rPr>
      </w:pPr>
      <w:r w:rsidRPr="00FB13F9">
        <w:rPr>
          <w:rFonts w:asciiTheme="minorEastAsia" w:eastAsiaTheme="minorEastAsia" w:hAnsiTheme="minorEastAsia"/>
          <w:noProof/>
          <w:color w:val="auto"/>
        </w:rPr>
        <mc:AlternateContent>
          <mc:Choice Requires="wps">
            <w:drawing>
              <wp:anchor distT="0" distB="0" distL="114300" distR="114300" simplePos="0" relativeHeight="251673600" behindDoc="0" locked="0" layoutInCell="1" allowOverlap="1" wp14:anchorId="3143A04F" wp14:editId="0A69CFF1">
                <wp:simplePos x="0" y="0"/>
                <wp:positionH relativeFrom="column">
                  <wp:posOffset>736600</wp:posOffset>
                </wp:positionH>
                <wp:positionV relativeFrom="paragraph">
                  <wp:posOffset>79375</wp:posOffset>
                </wp:positionV>
                <wp:extent cx="1471295" cy="539750"/>
                <wp:effectExtent l="0" t="0" r="14605" b="12700"/>
                <wp:wrapNone/>
                <wp:docPr id="1697768230" name="正方形/長方形 1697768230"/>
                <wp:cNvGraphicFramePr/>
                <a:graphic xmlns:a="http://schemas.openxmlformats.org/drawingml/2006/main">
                  <a:graphicData uri="http://schemas.microsoft.com/office/word/2010/wordprocessingShape">
                    <wps:wsp>
                      <wps:cNvSpPr/>
                      <wps:spPr>
                        <a:xfrm>
                          <a:off x="0" y="0"/>
                          <a:ext cx="1471295" cy="5397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BDB95" w14:textId="77777777" w:rsidR="00316E91" w:rsidRPr="000022CF" w:rsidRDefault="00316E91" w:rsidP="00316E91">
                            <w:pPr>
                              <w:spacing w:after="0"/>
                              <w:ind w:left="8" w:firstLine="0"/>
                              <w:jc w:val="center"/>
                              <w:rPr>
                                <w:color w:val="000000" w:themeColor="text1"/>
                              </w:rPr>
                            </w:pPr>
                            <w:r w:rsidRPr="000022CF">
                              <w:rPr>
                                <w:rFonts w:hint="eastAsia"/>
                                <w:color w:val="000000" w:themeColor="text1"/>
                              </w:rPr>
                              <w:t>総合</w:t>
                            </w:r>
                            <w:r w:rsidRPr="000022CF">
                              <w:rPr>
                                <w:color w:val="000000" w:themeColor="text1"/>
                              </w:rPr>
                              <w:t>評価点</w:t>
                            </w:r>
                            <w:r w:rsidRPr="000022CF">
                              <w:rPr>
                                <w:rFonts w:ascii="Century" w:eastAsia="Century" w:hAnsi="Century" w:cs="Century"/>
                                <w:color w:val="000000" w:themeColor="text1"/>
                              </w:rPr>
                              <w:t xml:space="preserve"> </w:t>
                            </w:r>
                          </w:p>
                          <w:p w14:paraId="21B3ADC2" w14:textId="4ABEA2BD" w:rsidR="00316E91" w:rsidRPr="000022CF" w:rsidRDefault="00316E91" w:rsidP="00316E91">
                            <w:pPr>
                              <w:rPr>
                                <w:color w:val="000000" w:themeColor="text1"/>
                              </w:rPr>
                            </w:pPr>
                            <w:r w:rsidRPr="000022CF">
                              <w:rPr>
                                <w:rFonts w:ascii="Century" w:eastAsiaTheme="minorEastAsia" w:hAnsi="Century" w:cs="Century" w:hint="eastAsia"/>
                                <w:color w:val="000000" w:themeColor="text1"/>
                              </w:rPr>
                              <w:t>（</w:t>
                            </w:r>
                            <w:r w:rsidRPr="00015C3E">
                              <w:rPr>
                                <w:rFonts w:ascii="Century" w:hAnsi="Century"/>
                                <w:color w:val="000000" w:themeColor="text1"/>
                              </w:rPr>
                              <w:t>2</w:t>
                            </w:r>
                            <w:r w:rsidR="002F6B2E">
                              <w:rPr>
                                <w:rFonts w:ascii="Century" w:hAnsi="Century" w:hint="eastAsia"/>
                                <w:color w:val="000000" w:themeColor="text1"/>
                              </w:rPr>
                              <w:t>2</w:t>
                            </w:r>
                            <w:r w:rsidRPr="00015C3E">
                              <w:rPr>
                                <w:rFonts w:ascii="Century" w:hAnsi="Century"/>
                                <w:color w:val="000000" w:themeColor="text1"/>
                              </w:rPr>
                              <w:t>5</w:t>
                            </w:r>
                            <w:r w:rsidRPr="000022CF">
                              <w:rPr>
                                <w:color w:val="000000" w:themeColor="text1"/>
                              </w:rPr>
                              <w:t>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A04F" id="正方形/長方形 1697768230" o:spid="_x0000_s1026" style="position:absolute;left:0;text-align:left;margin-left:58pt;margin-top:6.25pt;width:115.8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KnUlAIAALUFAAAOAAAAZHJzL2Uyb0RvYy54bWysVE1v2zAMvQ/YfxB0X21nydoEdYqgRYcB&#10;XRusHXpWZCk2IIuapMTOfv0o+SNpV2zAsItMiuQj9Uzy8qqtFdkL6yrQOc3OUkqE5lBUepvT70+3&#10;Hy4ocZ7pginQIqcH4ejV8v27y8YsxARKUIWwBEG0WzQmp6X3ZpEkjpeiZu4MjNBolGBr5lG126Sw&#10;rEH0WiWTNP2UNGALY4EL5/D2pjPSZcSXUnD/IKUTnqicYm0+njaem3Amy0u22Fpmyor3ZbB/qKJm&#10;lcakI9QN84zsbPUbVF1xCw6kP+NQJyBlxUV8A74mS1+95rFkRsS3IDnOjDS5/wfL7/ePZm2Rhsa4&#10;hUMxvKKVtg5frI+0kazDSJZoPeF4mU3Ps8l8RglH2+zj/HwW2UyO0cY6/1lATYKQU4s/I3LE9nfO&#10;Y0Z0HVxCMgeqKm4rpaISGkBcK0v2DH/dZpvFULWrv0LR3c1naTqkjP0S3CPqCySl/wbu2yz0AZZz&#10;EohaiEyOtETJH5QIeEp/E5JUBRIxiZWNFXTFMc6F9l3RrmSF6K5DyW/XHAEDskQGRuwe4CUZA3ZX&#10;c+8fQkVs+DE4/VNhXfAYETOD9mNwXWmwbwEofFWfufMfSOqoCSz5dtOiSxA3UBzWlljoJs8Zflth&#10;N9wx59fM4qjhUOL68A94SAVNTqGXKCnB/nzrPvjjBKCVkgZHN6fux45ZQYn6onE25tl0GmY9KtPZ&#10;+QQVe2rZnFr0rr4GbLEMF5XhUQz+Xg2itFA/45ZZhaxoYppj7pxybwfl2ncrBfcUF6tVdMP5Nszf&#10;6UfDA3ggOHT7U/vMrOlHwuMw3cMw5mzxajI63xCpYbXzIKs4Nkdee+pxN8T27fdYWD6nevQ6btvl&#10;LwAAAP//AwBQSwMEFAAGAAgAAAAhAKLd0sbhAAAACQEAAA8AAABkcnMvZG93bnJldi54bWxMj0FP&#10;wkAQhe8m/ofNmHghsgWBau2WGI0HT2A1ocelO7SF7mzTXaD8e8cT3uZlXt77XrocbCtO2PvGkYLJ&#10;OAKBVDrTUKXg5/vj4QmED5qMbh2hggt6WGa3N6lOjDvTF57yUAkOIZ9oBXUIXSKlL2u02o9dh8S/&#10;neutDiz7SppenznctnIaRQtpdUPcUOsO32osD/nRKtj7YjMazd7tZbOOV1HuumJXfCp1fze8voAI&#10;OISrGf7wGR0yZtq6IxkvWtaTBW8JfEznINjwOItjEFsFz/EcZJbK/wuyXwAAAP//AwBQSwECLQAU&#10;AAYACAAAACEAtoM4kv4AAADhAQAAEwAAAAAAAAAAAAAAAAAAAAAAW0NvbnRlbnRfVHlwZXNdLnht&#10;bFBLAQItABQABgAIAAAAIQA4/SH/1gAAAJQBAAALAAAAAAAAAAAAAAAAAC8BAABfcmVscy8ucmVs&#10;c1BLAQItABQABgAIAAAAIQCZiKnUlAIAALUFAAAOAAAAAAAAAAAAAAAAAC4CAABkcnMvZTJvRG9j&#10;LnhtbFBLAQItABQABgAIAAAAIQCi3dLG4QAAAAkBAAAPAAAAAAAAAAAAAAAAAO4EAABkcnMvZG93&#10;bnJldi54bWxQSwUGAAAAAAQABADzAAAA/AUAAAAA&#10;" fillcolor="#f2f2f2 [3052]" strokecolor="black [3213]" strokeweight="1pt">
                <v:textbox>
                  <w:txbxContent>
                    <w:p w14:paraId="42CBDB95" w14:textId="77777777" w:rsidR="00316E91" w:rsidRPr="000022CF" w:rsidRDefault="00316E91" w:rsidP="00316E91">
                      <w:pPr>
                        <w:spacing w:after="0"/>
                        <w:ind w:left="8" w:firstLine="0"/>
                        <w:jc w:val="center"/>
                        <w:rPr>
                          <w:color w:val="000000" w:themeColor="text1"/>
                        </w:rPr>
                      </w:pPr>
                      <w:r w:rsidRPr="000022CF">
                        <w:rPr>
                          <w:rFonts w:hint="eastAsia"/>
                          <w:color w:val="000000" w:themeColor="text1"/>
                        </w:rPr>
                        <w:t>総合</w:t>
                      </w:r>
                      <w:r w:rsidRPr="000022CF">
                        <w:rPr>
                          <w:color w:val="000000" w:themeColor="text1"/>
                        </w:rPr>
                        <w:t>評価点</w:t>
                      </w:r>
                      <w:r w:rsidRPr="000022CF">
                        <w:rPr>
                          <w:rFonts w:ascii="Century" w:eastAsia="Century" w:hAnsi="Century" w:cs="Century"/>
                          <w:color w:val="000000" w:themeColor="text1"/>
                        </w:rPr>
                        <w:t xml:space="preserve"> </w:t>
                      </w:r>
                    </w:p>
                    <w:p w14:paraId="21B3ADC2" w14:textId="4ABEA2BD" w:rsidR="00316E91" w:rsidRPr="000022CF" w:rsidRDefault="00316E91" w:rsidP="00316E91">
                      <w:pPr>
                        <w:rPr>
                          <w:color w:val="000000" w:themeColor="text1"/>
                        </w:rPr>
                      </w:pPr>
                      <w:r w:rsidRPr="000022CF">
                        <w:rPr>
                          <w:rFonts w:ascii="Century" w:eastAsiaTheme="minorEastAsia" w:hAnsi="Century" w:cs="Century" w:hint="eastAsia"/>
                          <w:color w:val="000000" w:themeColor="text1"/>
                        </w:rPr>
                        <w:t>（</w:t>
                      </w:r>
                      <w:r w:rsidRPr="00015C3E">
                        <w:rPr>
                          <w:rFonts w:ascii="Century" w:hAnsi="Century"/>
                          <w:color w:val="000000" w:themeColor="text1"/>
                        </w:rPr>
                        <w:t>2</w:t>
                      </w:r>
                      <w:r w:rsidR="002F6B2E">
                        <w:rPr>
                          <w:rFonts w:ascii="Century" w:hAnsi="Century" w:hint="eastAsia"/>
                          <w:color w:val="000000" w:themeColor="text1"/>
                        </w:rPr>
                        <w:t>2</w:t>
                      </w:r>
                      <w:r w:rsidRPr="00015C3E">
                        <w:rPr>
                          <w:rFonts w:ascii="Century" w:hAnsi="Century"/>
                          <w:color w:val="000000" w:themeColor="text1"/>
                        </w:rPr>
                        <w:t>5</w:t>
                      </w:r>
                      <w:r w:rsidRPr="000022CF">
                        <w:rPr>
                          <w:color w:val="000000" w:themeColor="text1"/>
                        </w:rPr>
                        <w:t>点満点）</w:t>
                      </w:r>
                    </w:p>
                  </w:txbxContent>
                </v:textbox>
              </v:rect>
            </w:pict>
          </mc:Fallback>
        </mc:AlternateContent>
      </w:r>
      <w:r w:rsidRPr="00FB13F9">
        <w:rPr>
          <w:rFonts w:asciiTheme="minorEastAsia" w:eastAsiaTheme="minorEastAsia" w:hAnsiTheme="minorEastAsia"/>
          <w:noProof/>
          <w:color w:val="auto"/>
        </w:rPr>
        <mc:AlternateContent>
          <mc:Choice Requires="wps">
            <w:drawing>
              <wp:anchor distT="0" distB="0" distL="114300" distR="114300" simplePos="0" relativeHeight="251672576" behindDoc="0" locked="0" layoutInCell="1" allowOverlap="1" wp14:anchorId="185B10D8" wp14:editId="78A1DC19">
                <wp:simplePos x="0" y="0"/>
                <wp:positionH relativeFrom="column">
                  <wp:posOffset>4197350</wp:posOffset>
                </wp:positionH>
                <wp:positionV relativeFrom="paragraph">
                  <wp:posOffset>79375</wp:posOffset>
                </wp:positionV>
                <wp:extent cx="1397000" cy="540000"/>
                <wp:effectExtent l="0" t="0" r="12700" b="12700"/>
                <wp:wrapNone/>
                <wp:docPr id="1283202195" name="正方形/長方形 1283202195"/>
                <wp:cNvGraphicFramePr/>
                <a:graphic xmlns:a="http://schemas.openxmlformats.org/drawingml/2006/main">
                  <a:graphicData uri="http://schemas.microsoft.com/office/word/2010/wordprocessingShape">
                    <wps:wsp>
                      <wps:cNvSpPr/>
                      <wps:spPr>
                        <a:xfrm>
                          <a:off x="0" y="0"/>
                          <a:ext cx="1397000" cy="540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1DC206" w14:textId="77777777" w:rsidR="00316E91" w:rsidRPr="000022CF" w:rsidRDefault="00316E91" w:rsidP="00316E91">
                            <w:pPr>
                              <w:spacing w:after="0"/>
                              <w:ind w:left="8" w:firstLine="0"/>
                              <w:jc w:val="center"/>
                              <w:rPr>
                                <w:color w:val="000000" w:themeColor="text1"/>
                              </w:rPr>
                            </w:pPr>
                            <w:r w:rsidRPr="000022CF">
                              <w:rPr>
                                <w:rFonts w:hint="eastAsia"/>
                                <w:color w:val="000000" w:themeColor="text1"/>
                              </w:rPr>
                              <w:t>価格</w:t>
                            </w:r>
                            <w:r w:rsidRPr="000022CF">
                              <w:rPr>
                                <w:color w:val="000000" w:themeColor="text1"/>
                              </w:rPr>
                              <w:t>評価点</w:t>
                            </w:r>
                            <w:r w:rsidRPr="000022CF">
                              <w:rPr>
                                <w:rFonts w:ascii="Century" w:eastAsia="Century" w:hAnsi="Century" w:cs="Century"/>
                                <w:color w:val="000000" w:themeColor="text1"/>
                              </w:rPr>
                              <w:t xml:space="preserve"> </w:t>
                            </w:r>
                          </w:p>
                          <w:p w14:paraId="61A90BC9" w14:textId="274341E8" w:rsidR="00316E91" w:rsidRPr="000022CF" w:rsidRDefault="00316E91" w:rsidP="00B44DF2">
                            <w:pPr>
                              <w:ind w:firstLineChars="50" w:firstLine="105"/>
                              <w:rPr>
                                <w:color w:val="000000" w:themeColor="text1"/>
                              </w:rPr>
                            </w:pPr>
                            <w:r w:rsidRPr="000022CF">
                              <w:rPr>
                                <w:rFonts w:ascii="Century" w:eastAsiaTheme="minorEastAsia" w:hAnsi="Century" w:cs="Century" w:hint="eastAsia"/>
                                <w:color w:val="000000" w:themeColor="text1"/>
                              </w:rPr>
                              <w:t>（</w:t>
                            </w:r>
                            <w:r w:rsidR="00B44DF2">
                              <w:rPr>
                                <w:rFonts w:ascii="Century" w:hAnsi="Century" w:hint="eastAsia"/>
                                <w:color w:val="000000" w:themeColor="text1"/>
                              </w:rPr>
                              <w:t>75</w:t>
                            </w:r>
                            <w:r w:rsidRPr="000022CF">
                              <w:rPr>
                                <w:color w:val="000000" w:themeColor="text1"/>
                              </w:rPr>
                              <w:t>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10D8" id="正方形/長方形 1283202195" o:spid="_x0000_s1027" style="position:absolute;left:0;text-align:left;margin-left:330.5pt;margin-top:6.25pt;width:110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0HmAIAALwFAAAOAAAAZHJzL2Uyb0RvYy54bWysVE1v2zAMvQ/YfxB0X21n6boGdYqgRYcB&#10;3VqsHXpWZCk2IImapMTOfv0o+SNpV2zAsItMiuQj9Uzy4rLTiuyE8w2YkhYnOSXCcKgasynp98eb&#10;dx8p8YGZiikwoqR74enl8u2bi9YuxAxqUJVwBEGMX7S2pHUIdpFlntdCM38CVhg0SnCaBVTdJqsc&#10;axFdq2yW5x+yFlxlHXDhPd5e90a6TPhSCh7upPQiEFVSrC2k06VzHc9secEWG8ds3fChDPYPVWjW&#10;GEw6QV2zwMjWNb9B6YY78CDDCQedgZQNF+kN+Joif/Gah5pZkd6C5Hg70eT/Hyz/unuw9w5paK1f&#10;eBTjKzrpdPxifaRLZO0nskQXCMfL4v35WZ4jpxxtp3MUE5vZIdo6Hz4J0CQKJXX4MxJHbHfrA2ZE&#10;19ElJvOgmuqmUSopsQHElXJkx/DXrTdFClVb/QWq/u789JAy9Ut0T6jPkJT5G3joitgHWM5RIGox&#10;MjvQkqSwVyLiKfNNSNJUSMQsVTZV0BfHOBcm9EX7mlWiv44ljzRNESl1AozIEhmYsAeA52SM2H3N&#10;g38MFanhp+D8T4X1wVNEygwmTMG6MeBeA1D4qiFz7z+S1FMTWQrdukNusEeiZ7xZQ7W/d8RBP4De&#10;8psGm+KW+XDPHE4c9hFukXCHh1TQlhQGiZIa3M/X7qM/DgJaKWlxgkvqf2yZE5SozwZH5LyYz+PI&#10;J2V+ejZDxR1b1scWs9VXgJ1W4L6yPInRP6hRlA70Ey6bVcyKJmY45i4pD25UrkK/WXBdcbFaJTcc&#10;c8vCrXmwPIJHnmPTP3ZPzNlhMgLO1FcYp50tXgxI7xsjDay2AWSTpufA6/AHcEWkVhrWWdxBx3ry&#10;Oizd5S8AAAD//wMAUEsDBBQABgAIAAAAIQCkLs0p4AAAAAkBAAAPAAAAZHJzL2Rvd25yZXYueG1s&#10;TI9BT8JAEIXvJv6HzZh4IbKFSCm1W2I0HjyJlYQel+7QVruzTXeB8u8dTnqc917efC9bj7YTJxx8&#10;60jBbBqBQKqcaalWsP16e0hA+KDJ6M4RKrigh3V+e5Pp1LgzfeKpCLXgEvKpVtCE0KdS+qpBq/3U&#10;9UjsHdxgdeBzqKUZ9JnLbSfnURRLq1viD43u8aXB6qc4WgXfvtxNJo+v9rLbLD+iwvXloXxX6v5u&#10;fH4CEXAMf2G44jM65My0d0cyXnQK4njGWwIb8wUIDiTJVdgrWC0XIPNM/l+Q/wIAAP//AwBQSwEC&#10;LQAUAAYACAAAACEAtoM4kv4AAADhAQAAEwAAAAAAAAAAAAAAAAAAAAAAW0NvbnRlbnRfVHlwZXNd&#10;LnhtbFBLAQItABQABgAIAAAAIQA4/SH/1gAAAJQBAAALAAAAAAAAAAAAAAAAAC8BAABfcmVscy8u&#10;cmVsc1BLAQItABQABgAIAAAAIQCRZS0HmAIAALwFAAAOAAAAAAAAAAAAAAAAAC4CAABkcnMvZTJv&#10;RG9jLnhtbFBLAQItABQABgAIAAAAIQCkLs0p4AAAAAkBAAAPAAAAAAAAAAAAAAAAAPIEAABkcnMv&#10;ZG93bnJldi54bWxQSwUGAAAAAAQABADzAAAA/wUAAAAA&#10;" fillcolor="#f2f2f2 [3052]" strokecolor="black [3213]" strokeweight="1pt">
                <v:textbox>
                  <w:txbxContent>
                    <w:p w14:paraId="051DC206" w14:textId="77777777" w:rsidR="00316E91" w:rsidRPr="000022CF" w:rsidRDefault="00316E91" w:rsidP="00316E91">
                      <w:pPr>
                        <w:spacing w:after="0"/>
                        <w:ind w:left="8" w:firstLine="0"/>
                        <w:jc w:val="center"/>
                        <w:rPr>
                          <w:color w:val="000000" w:themeColor="text1"/>
                        </w:rPr>
                      </w:pPr>
                      <w:r w:rsidRPr="000022CF">
                        <w:rPr>
                          <w:rFonts w:hint="eastAsia"/>
                          <w:color w:val="000000" w:themeColor="text1"/>
                        </w:rPr>
                        <w:t>価格</w:t>
                      </w:r>
                      <w:r w:rsidRPr="000022CF">
                        <w:rPr>
                          <w:color w:val="000000" w:themeColor="text1"/>
                        </w:rPr>
                        <w:t>評価点</w:t>
                      </w:r>
                      <w:r w:rsidRPr="000022CF">
                        <w:rPr>
                          <w:rFonts w:ascii="Century" w:eastAsia="Century" w:hAnsi="Century" w:cs="Century"/>
                          <w:color w:val="000000" w:themeColor="text1"/>
                        </w:rPr>
                        <w:t xml:space="preserve"> </w:t>
                      </w:r>
                    </w:p>
                    <w:p w14:paraId="61A90BC9" w14:textId="274341E8" w:rsidR="00316E91" w:rsidRPr="000022CF" w:rsidRDefault="00316E91" w:rsidP="00B44DF2">
                      <w:pPr>
                        <w:ind w:firstLineChars="50" w:firstLine="105"/>
                        <w:rPr>
                          <w:color w:val="000000" w:themeColor="text1"/>
                        </w:rPr>
                      </w:pPr>
                      <w:r w:rsidRPr="000022CF">
                        <w:rPr>
                          <w:rFonts w:ascii="Century" w:eastAsiaTheme="minorEastAsia" w:hAnsi="Century" w:cs="Century" w:hint="eastAsia"/>
                          <w:color w:val="000000" w:themeColor="text1"/>
                        </w:rPr>
                        <w:t>（</w:t>
                      </w:r>
                      <w:r w:rsidR="00B44DF2">
                        <w:rPr>
                          <w:rFonts w:ascii="Century" w:hAnsi="Century" w:hint="eastAsia"/>
                          <w:color w:val="000000" w:themeColor="text1"/>
                        </w:rPr>
                        <w:t>75</w:t>
                      </w:r>
                      <w:r w:rsidRPr="000022CF">
                        <w:rPr>
                          <w:color w:val="000000" w:themeColor="text1"/>
                        </w:rPr>
                        <w:t>点満点）</w:t>
                      </w:r>
                    </w:p>
                  </w:txbxContent>
                </v:textbox>
              </v:rect>
            </w:pict>
          </mc:Fallback>
        </mc:AlternateContent>
      </w:r>
      <w:r w:rsidRPr="00FB13F9">
        <w:rPr>
          <w:rFonts w:asciiTheme="minorEastAsia" w:eastAsiaTheme="minorEastAsia" w:hAnsiTheme="minorEastAsia"/>
          <w:noProof/>
          <w:color w:val="auto"/>
        </w:rPr>
        <mc:AlternateContent>
          <mc:Choice Requires="wps">
            <w:drawing>
              <wp:anchor distT="0" distB="0" distL="114300" distR="114300" simplePos="0" relativeHeight="251671552" behindDoc="0" locked="0" layoutInCell="1" allowOverlap="1" wp14:anchorId="74859CAC" wp14:editId="44D85A69">
                <wp:simplePos x="0" y="0"/>
                <wp:positionH relativeFrom="column">
                  <wp:posOffset>2534285</wp:posOffset>
                </wp:positionH>
                <wp:positionV relativeFrom="paragraph">
                  <wp:posOffset>78105</wp:posOffset>
                </wp:positionV>
                <wp:extent cx="1332000" cy="540000"/>
                <wp:effectExtent l="0" t="0" r="20955" b="12700"/>
                <wp:wrapNone/>
                <wp:docPr id="1117927571" name="正方形/長方形 1117927571"/>
                <wp:cNvGraphicFramePr/>
                <a:graphic xmlns:a="http://schemas.openxmlformats.org/drawingml/2006/main">
                  <a:graphicData uri="http://schemas.microsoft.com/office/word/2010/wordprocessingShape">
                    <wps:wsp>
                      <wps:cNvSpPr/>
                      <wps:spPr>
                        <a:xfrm>
                          <a:off x="0" y="0"/>
                          <a:ext cx="1332000" cy="540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61349" w14:textId="77777777" w:rsidR="00316E91" w:rsidRPr="000022CF" w:rsidRDefault="00316E91" w:rsidP="00316E91">
                            <w:pPr>
                              <w:spacing w:after="0"/>
                              <w:ind w:left="8" w:firstLine="0"/>
                              <w:jc w:val="center"/>
                              <w:rPr>
                                <w:color w:val="000000" w:themeColor="text1"/>
                              </w:rPr>
                            </w:pPr>
                            <w:r w:rsidRPr="000022CF">
                              <w:rPr>
                                <w:color w:val="000000" w:themeColor="text1"/>
                              </w:rPr>
                              <w:t>技術評価点</w:t>
                            </w:r>
                            <w:r w:rsidRPr="000022CF">
                              <w:rPr>
                                <w:rFonts w:ascii="Century" w:eastAsia="Century" w:hAnsi="Century" w:cs="Century"/>
                                <w:color w:val="000000" w:themeColor="text1"/>
                              </w:rPr>
                              <w:t xml:space="preserve"> </w:t>
                            </w:r>
                          </w:p>
                          <w:p w14:paraId="0E8E9544" w14:textId="77777777" w:rsidR="00316E91" w:rsidRPr="000022CF" w:rsidRDefault="00316E91" w:rsidP="00316E91">
                            <w:pPr>
                              <w:rPr>
                                <w:color w:val="000000" w:themeColor="text1"/>
                              </w:rPr>
                            </w:pPr>
                            <w:r w:rsidRPr="000022CF">
                              <w:rPr>
                                <w:rFonts w:ascii="Century" w:eastAsiaTheme="minorEastAsia" w:hAnsi="Century" w:cs="Century" w:hint="eastAsia"/>
                                <w:color w:val="000000" w:themeColor="text1"/>
                              </w:rPr>
                              <w:t>（</w:t>
                            </w:r>
                            <w:r w:rsidRPr="000022CF">
                              <w:rPr>
                                <w:rFonts w:ascii="Century" w:eastAsia="Century" w:hAnsi="Century" w:cs="Century"/>
                                <w:color w:val="000000" w:themeColor="text1"/>
                              </w:rPr>
                              <w:t>1</w:t>
                            </w:r>
                            <w:r w:rsidRPr="000022CF">
                              <w:rPr>
                                <w:rFonts w:ascii="Century" w:hAnsi="Century" w:hint="eastAsia"/>
                                <w:color w:val="000000" w:themeColor="text1"/>
                              </w:rPr>
                              <w:t>5</w:t>
                            </w:r>
                            <w:r w:rsidRPr="000022CF">
                              <w:rPr>
                                <w:rFonts w:ascii="Century" w:eastAsia="Century" w:hAnsi="Century" w:cs="Century"/>
                                <w:color w:val="000000" w:themeColor="text1"/>
                              </w:rPr>
                              <w:t>0</w:t>
                            </w:r>
                            <w:r w:rsidRPr="000022CF">
                              <w:rPr>
                                <w:color w:val="000000" w:themeColor="text1"/>
                              </w:rPr>
                              <w:t>点満点）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9CAC" id="正方形/長方形 1117927571" o:spid="_x0000_s1028" style="position:absolute;left:0;text-align:left;margin-left:199.55pt;margin-top:6.15pt;width:104.9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5nlwIAALwFAAAOAAAAZHJzL2Uyb0RvYy54bWysVE1v2zAMvQ/YfxB0Xx2n6dYGdYqgRYcB&#10;XRusHXpWZCkWIIuapMTOfv0o+SNpV2zAsItMiuQj9Uzy8qqtNdkJ5xWYguYnE0qE4VAqsyno96fb&#10;D+eU+MBMyTQYUdC98PRq8f7dZWPnYgoV6FI4giDGzxtb0CoEO88yzytRM38CVhg0SnA1C6i6TVY6&#10;1iB6rbPpZPIxa8CV1gEX3uPtTWeki4QvpeDhQUovAtEFxdpCOl061/HMFpdsvnHMVor3ZbB/qKJm&#10;ymDSEeqGBUa2Tv0GVSvuwIMMJxzqDKRUXKQ34GvyyavXPFbMivQWJMfbkSb//2D5/e7RrhzS0Fg/&#10;9yjGV7TS1fGL9ZE2kbUfyRJtIBwv89NT/AHIKUfb2QzFxGZ2iLbOh88CahKFgjr8GYkjtrvzATOi&#10;6+ASk3nQqrxVWiclNoC41o7sGP669SZPoXpbf4Wyu7s4O6RM/RLdE+oLJG3+Bh7aPPYBlnMUiFqM&#10;zA60JCnstYh42nwTkqgSiZimysYKuuIY58KErmhfsVJ017HkgaYxIqVOgBFZIgMjdg/wkowBu6u5&#10;94+hIjX8GDz5U2Fd8BiRMoMJY3CtDLi3ADS+qs/c+Q8kddRElkK7bpGbSA16xps1lPuVIw66AfSW&#10;3ypsijvmw4o5nDjsI9wi4QEPqaEpKPQSJRW4n2/dR38cBLRS0uAEF9T/2DInKNFfDI7IRT6bxZFP&#10;yuzs0xQVd2xZH1vMtr4G7LQc95XlSYz+QQ+idFA/47JZxqxoYoZj7oLy4AblOnSbBdcVF8tlcsMx&#10;tyzcmUfLI3jkOTb9U/vMnO0nI+BM3cMw7Wz+akA63xhpYLkNIFWangOv/R/AFZFaqV9ncQcd68nr&#10;sHQXvwAAAP//AwBQSwMEFAAGAAgAAAAhADHGrA/hAAAACQEAAA8AAABkcnMvZG93bnJldi54bWxM&#10;j0FPwkAQhe8m/ofNmHghsgs1QEu3xGg8eBIrCT0u7dBWu7NNd4Hy7x1Pepy8L+99k25G24kzDr51&#10;pGE2VSCQSle1VGvYfb4+rED4YKgynSPUcEUPm+z2JjVJ5S70gec81IJLyCdGQxNCn0jpywat8VPX&#10;I3F2dIM1gc+hltVgLlxuOzlXaiGtaYkXGtPjc4Pld36yGr58sZ9MHl/sdb9dvqvc9cWxeNP6/m58&#10;WoMIOIY/GH71WR0ydjq4E1VedBqiOJ4xysE8AsHAQq1iEAcN8TICmaXy/wfZDwAAAP//AwBQSwEC&#10;LQAUAAYACAAAACEAtoM4kv4AAADhAQAAEwAAAAAAAAAAAAAAAAAAAAAAW0NvbnRlbnRfVHlwZXNd&#10;LnhtbFBLAQItABQABgAIAAAAIQA4/SH/1gAAAJQBAAALAAAAAAAAAAAAAAAAAC8BAABfcmVscy8u&#10;cmVsc1BLAQItABQABgAIAAAAIQCyXn5nlwIAALwFAAAOAAAAAAAAAAAAAAAAAC4CAABkcnMvZTJv&#10;RG9jLnhtbFBLAQItABQABgAIAAAAIQAxxqwP4QAAAAkBAAAPAAAAAAAAAAAAAAAAAPEEAABkcnMv&#10;ZG93bnJldi54bWxQSwUGAAAAAAQABADzAAAA/wUAAAAA&#10;" fillcolor="#f2f2f2 [3052]" strokecolor="black [3213]" strokeweight="1pt">
                <v:textbox>
                  <w:txbxContent>
                    <w:p w14:paraId="2D361349" w14:textId="77777777" w:rsidR="00316E91" w:rsidRPr="000022CF" w:rsidRDefault="00316E91" w:rsidP="00316E91">
                      <w:pPr>
                        <w:spacing w:after="0"/>
                        <w:ind w:left="8" w:firstLine="0"/>
                        <w:jc w:val="center"/>
                        <w:rPr>
                          <w:color w:val="000000" w:themeColor="text1"/>
                        </w:rPr>
                      </w:pPr>
                      <w:r w:rsidRPr="000022CF">
                        <w:rPr>
                          <w:color w:val="000000" w:themeColor="text1"/>
                        </w:rPr>
                        <w:t>技術評価点</w:t>
                      </w:r>
                      <w:r w:rsidRPr="000022CF">
                        <w:rPr>
                          <w:rFonts w:ascii="Century" w:eastAsia="Century" w:hAnsi="Century" w:cs="Century"/>
                          <w:color w:val="000000" w:themeColor="text1"/>
                        </w:rPr>
                        <w:t xml:space="preserve"> </w:t>
                      </w:r>
                    </w:p>
                    <w:p w14:paraId="0E8E9544" w14:textId="77777777" w:rsidR="00316E91" w:rsidRPr="000022CF" w:rsidRDefault="00316E91" w:rsidP="00316E91">
                      <w:pPr>
                        <w:rPr>
                          <w:color w:val="000000" w:themeColor="text1"/>
                        </w:rPr>
                      </w:pPr>
                      <w:r w:rsidRPr="000022CF">
                        <w:rPr>
                          <w:rFonts w:ascii="Century" w:eastAsiaTheme="minorEastAsia" w:hAnsi="Century" w:cs="Century" w:hint="eastAsia"/>
                          <w:color w:val="000000" w:themeColor="text1"/>
                        </w:rPr>
                        <w:t>（</w:t>
                      </w:r>
                      <w:r w:rsidRPr="000022CF">
                        <w:rPr>
                          <w:rFonts w:ascii="Century" w:eastAsia="Century" w:hAnsi="Century" w:cs="Century"/>
                          <w:color w:val="000000" w:themeColor="text1"/>
                        </w:rPr>
                        <w:t>1</w:t>
                      </w:r>
                      <w:r w:rsidRPr="000022CF">
                        <w:rPr>
                          <w:rFonts w:ascii="Century" w:hAnsi="Century" w:hint="eastAsia"/>
                          <w:color w:val="000000" w:themeColor="text1"/>
                        </w:rPr>
                        <w:t>5</w:t>
                      </w:r>
                      <w:r w:rsidRPr="000022CF">
                        <w:rPr>
                          <w:rFonts w:ascii="Century" w:eastAsia="Century" w:hAnsi="Century" w:cs="Century"/>
                          <w:color w:val="000000" w:themeColor="text1"/>
                        </w:rPr>
                        <w:t>0</w:t>
                      </w:r>
                      <w:r w:rsidRPr="000022CF">
                        <w:rPr>
                          <w:color w:val="000000" w:themeColor="text1"/>
                        </w:rPr>
                        <w:t>点満点）</w:t>
                      </w:r>
                    </w:p>
                  </w:txbxContent>
                </v:textbox>
              </v:rect>
            </w:pict>
          </mc:Fallback>
        </mc:AlternateContent>
      </w:r>
    </w:p>
    <w:p w14:paraId="3013A36F" w14:textId="77777777" w:rsidR="00316E91" w:rsidRPr="00FB13F9" w:rsidRDefault="00316E91" w:rsidP="00316E91">
      <w:pPr>
        <w:adjustRightInd w:val="0"/>
        <w:snapToGrid w:val="0"/>
        <w:spacing w:after="103" w:line="280" w:lineRule="exact"/>
        <w:ind w:left="636" w:firstLineChars="400" w:firstLine="840"/>
        <w:jc w:val="both"/>
        <w:rPr>
          <w:rFonts w:asciiTheme="minorEastAsia" w:eastAsiaTheme="minorEastAsia" w:hAnsiTheme="minorEastAsia"/>
          <w:color w:val="auto"/>
        </w:rPr>
      </w:pPr>
      <w:r w:rsidRPr="00FB13F9">
        <w:rPr>
          <w:rFonts w:asciiTheme="minorEastAsia" w:eastAsiaTheme="minorEastAsia" w:hAnsiTheme="minorEastAsia" w:hint="eastAsia"/>
          <w:color w:val="auto"/>
        </w:rPr>
        <w:t xml:space="preserve"> </w:t>
      </w:r>
      <w:r w:rsidRPr="00FB13F9">
        <w:rPr>
          <w:rFonts w:asciiTheme="minorEastAsia" w:eastAsiaTheme="minorEastAsia" w:hAnsiTheme="minorEastAsia"/>
          <w:color w:val="auto"/>
        </w:rPr>
        <w:t xml:space="preserve">                  </w:t>
      </w:r>
      <w:r w:rsidRPr="00FB13F9">
        <w:rPr>
          <w:rFonts w:asciiTheme="minorEastAsia" w:eastAsiaTheme="minorEastAsia" w:hAnsiTheme="minorEastAsia" w:hint="eastAsia"/>
          <w:color w:val="auto"/>
        </w:rPr>
        <w:t xml:space="preserve">　　　　 　＝　　　　　　　　　　　 </w:t>
      </w:r>
      <w:r w:rsidRPr="00FB13F9">
        <w:rPr>
          <w:rFonts w:asciiTheme="minorEastAsia" w:eastAsiaTheme="minorEastAsia" w:hAnsiTheme="minorEastAsia"/>
          <w:color w:val="auto"/>
        </w:rPr>
        <w:t xml:space="preserve"> </w:t>
      </w:r>
      <w:r w:rsidRPr="00FB13F9">
        <w:rPr>
          <w:rFonts w:asciiTheme="minorEastAsia" w:eastAsiaTheme="minorEastAsia" w:hAnsiTheme="minorEastAsia" w:hint="eastAsia"/>
          <w:color w:val="auto"/>
        </w:rPr>
        <w:t>＋</w:t>
      </w:r>
    </w:p>
    <w:p w14:paraId="5FCE82AE" w14:textId="1D42C9E3" w:rsidR="00497A46" w:rsidRPr="00FB13F9" w:rsidRDefault="00497A46" w:rsidP="00E17317">
      <w:pPr>
        <w:adjustRightInd w:val="0"/>
        <w:snapToGrid w:val="0"/>
        <w:spacing w:after="103" w:line="280" w:lineRule="exact"/>
        <w:ind w:left="0" w:firstLine="0"/>
        <w:jc w:val="both"/>
        <w:rPr>
          <w:rFonts w:asciiTheme="minorEastAsia" w:eastAsiaTheme="minorEastAsia" w:hAnsiTheme="minorEastAsia"/>
          <w:color w:val="auto"/>
        </w:rPr>
      </w:pPr>
    </w:p>
    <w:p w14:paraId="107841CD" w14:textId="09E0D943" w:rsidR="00497A46" w:rsidRPr="00FB13F9" w:rsidRDefault="00271490" w:rsidP="009E79FF">
      <w:pPr>
        <w:numPr>
          <w:ilvl w:val="0"/>
          <w:numId w:val="1"/>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有効数字</w:t>
      </w:r>
      <w:r w:rsidR="00C600B6" w:rsidRPr="00FB13F9">
        <w:rPr>
          <w:rFonts w:asciiTheme="minorEastAsia" w:eastAsiaTheme="minorEastAsia" w:hAnsiTheme="minorEastAsia"/>
          <w:color w:val="auto"/>
        </w:rPr>
        <w:t xml:space="preserve"> </w:t>
      </w:r>
    </w:p>
    <w:p w14:paraId="607B2694" w14:textId="77777777" w:rsidR="00C600B6" w:rsidRPr="00FB13F9" w:rsidRDefault="00C600B6" w:rsidP="009E79FF">
      <w:pPr>
        <w:pStyle w:val="a6"/>
        <w:adjustRightInd w:val="0"/>
        <w:snapToGrid w:val="0"/>
        <w:spacing w:line="280" w:lineRule="exact"/>
        <w:ind w:leftChars="0" w:left="607" w:firstLine="0"/>
        <w:jc w:val="both"/>
        <w:rPr>
          <w:rFonts w:asciiTheme="minorEastAsia" w:eastAsiaTheme="minorEastAsia" w:hAnsiTheme="minorEastAsia"/>
          <w:color w:val="auto"/>
        </w:rPr>
      </w:pPr>
      <w:r w:rsidRPr="00FB13F9">
        <w:rPr>
          <w:rFonts w:asciiTheme="minorEastAsia" w:eastAsiaTheme="minorEastAsia" w:hAnsiTheme="minorEastAsia"/>
          <w:color w:val="auto"/>
        </w:rPr>
        <w:t>「技術評価点」及び「価格評価点」の算出にあたっては、小数点以下１桁までを有効とし、小数点以下２桁目で四捨五入する。</w:t>
      </w:r>
    </w:p>
    <w:p w14:paraId="37B46A12" w14:textId="77777777" w:rsidR="00C600B6" w:rsidRPr="00FB13F9" w:rsidRDefault="00C600B6" w:rsidP="009E79FF">
      <w:pPr>
        <w:adjustRightInd w:val="0"/>
        <w:snapToGrid w:val="0"/>
        <w:spacing w:line="280" w:lineRule="exact"/>
        <w:ind w:left="607" w:firstLine="0"/>
        <w:jc w:val="both"/>
        <w:rPr>
          <w:rFonts w:asciiTheme="minorEastAsia" w:eastAsiaTheme="minorEastAsia" w:hAnsiTheme="minorEastAsia"/>
          <w:color w:val="auto"/>
        </w:rPr>
      </w:pPr>
    </w:p>
    <w:p w14:paraId="6C2AFF64" w14:textId="35E898DC" w:rsidR="00497A46" w:rsidRPr="00FB13F9" w:rsidRDefault="00271490" w:rsidP="009E79FF">
      <w:pPr>
        <w:numPr>
          <w:ilvl w:val="0"/>
          <w:numId w:val="1"/>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「総合評価点」の最も高い者が２以上あるとき（同点のとき）の対応  </w:t>
      </w:r>
    </w:p>
    <w:p w14:paraId="28CF293A" w14:textId="77777777" w:rsidR="00FE3A95" w:rsidRPr="00FB13F9" w:rsidRDefault="00271490" w:rsidP="009E79FF">
      <w:pPr>
        <w:numPr>
          <w:ilvl w:val="1"/>
          <w:numId w:val="2"/>
        </w:numPr>
        <w:adjustRightInd w:val="0"/>
        <w:snapToGrid w:val="0"/>
        <w:spacing w:line="280" w:lineRule="exact"/>
        <w:ind w:hanging="406"/>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入札参加者それぞれの「技術評価点」、「価格評価点」が異なる場合 </w:t>
      </w:r>
    </w:p>
    <w:p w14:paraId="489481C9" w14:textId="0EBDF791" w:rsidR="00497A46" w:rsidRPr="00FB13F9" w:rsidRDefault="00271490" w:rsidP="009E79FF">
      <w:pPr>
        <w:adjustRightInd w:val="0"/>
        <w:snapToGrid w:val="0"/>
        <w:spacing w:line="280" w:lineRule="exact"/>
        <w:ind w:left="998"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「技術評価点」が高い者を落札者とする。  </w:t>
      </w:r>
    </w:p>
    <w:p w14:paraId="0443C993" w14:textId="77777777" w:rsidR="00497A46" w:rsidRPr="00FB13F9" w:rsidRDefault="00271490" w:rsidP="009E79FF">
      <w:pPr>
        <w:numPr>
          <w:ilvl w:val="1"/>
          <w:numId w:val="2"/>
        </w:numPr>
        <w:adjustRightInd w:val="0"/>
        <w:snapToGrid w:val="0"/>
        <w:spacing w:line="280" w:lineRule="exact"/>
        <w:ind w:hanging="406"/>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入札参加者それぞれの「技術評価点」、「価格評価点」が同じ場合  </w:t>
      </w:r>
    </w:p>
    <w:p w14:paraId="3798BFCE" w14:textId="3C58571A" w:rsidR="00497A46" w:rsidRPr="00FB13F9" w:rsidRDefault="00271490" w:rsidP="009E79FF">
      <w:pPr>
        <w:adjustRightInd w:val="0"/>
        <w:snapToGrid w:val="0"/>
        <w:spacing w:after="103" w:line="280" w:lineRule="exact"/>
        <w:ind w:left="851" w:right="-13" w:firstLine="142"/>
        <w:jc w:val="both"/>
        <w:rPr>
          <w:rFonts w:asciiTheme="minorEastAsia" w:eastAsiaTheme="minorEastAsia" w:hAnsiTheme="minorEastAsia"/>
          <w:color w:val="auto"/>
        </w:rPr>
      </w:pPr>
      <w:r w:rsidRPr="00FB13F9">
        <w:rPr>
          <w:rFonts w:asciiTheme="minorEastAsia" w:eastAsiaTheme="minorEastAsia" w:hAnsiTheme="minorEastAsia"/>
          <w:color w:val="auto"/>
        </w:rPr>
        <w:t>「技術評価点」のうち、評価項目</w:t>
      </w:r>
      <w:r w:rsidR="0068303F" w:rsidRPr="00FB13F9">
        <w:rPr>
          <w:rFonts w:asciiTheme="minorEastAsia" w:eastAsiaTheme="minorEastAsia" w:hAnsiTheme="minorEastAsia" w:hint="eastAsia"/>
          <w:color w:val="auto"/>
        </w:rPr>
        <w:t>「</w:t>
      </w:r>
      <w:r w:rsidR="0068303F" w:rsidRPr="003778EE">
        <w:rPr>
          <w:rFonts w:asciiTheme="minorEastAsia" w:eastAsiaTheme="minorEastAsia" w:hAnsiTheme="minorEastAsia" w:hint="eastAsia"/>
          <w:color w:val="auto"/>
        </w:rPr>
        <w:t>（</w:t>
      </w:r>
      <w:r w:rsidR="00FF7201" w:rsidRPr="003778EE">
        <w:rPr>
          <w:rFonts w:asciiTheme="minorEastAsia" w:eastAsiaTheme="minorEastAsia" w:hAnsiTheme="minorEastAsia" w:hint="eastAsia"/>
          <w:color w:val="auto"/>
        </w:rPr>
        <w:t>３</w:t>
      </w:r>
      <w:r w:rsidR="0068303F" w:rsidRPr="003778EE">
        <w:rPr>
          <w:rFonts w:asciiTheme="minorEastAsia" w:eastAsiaTheme="minorEastAsia" w:hAnsiTheme="minorEastAsia" w:hint="eastAsia"/>
          <w:color w:val="auto"/>
        </w:rPr>
        <w:t>）</w:t>
      </w:r>
      <w:r w:rsidR="00FF7201" w:rsidRPr="003778EE">
        <w:rPr>
          <w:rFonts w:asciiTheme="minorEastAsia" w:eastAsiaTheme="minorEastAsia" w:hAnsiTheme="minorEastAsia" w:hint="eastAsia"/>
          <w:color w:val="auto"/>
        </w:rPr>
        <w:t>テーマWG（遠隔臨場）の取組支援</w:t>
      </w:r>
      <w:r w:rsidR="0068303F" w:rsidRPr="00FB13F9">
        <w:rPr>
          <w:rFonts w:asciiTheme="minorEastAsia" w:eastAsiaTheme="minorEastAsia" w:hAnsiTheme="minorEastAsia" w:hint="eastAsia"/>
          <w:color w:val="auto"/>
        </w:rPr>
        <w:t>」</w:t>
      </w:r>
      <w:r w:rsidRPr="00FB13F9">
        <w:rPr>
          <w:rFonts w:asciiTheme="minorEastAsia" w:eastAsiaTheme="minorEastAsia" w:hAnsiTheme="minorEastAsia"/>
          <w:color w:val="auto"/>
        </w:rPr>
        <w:t xml:space="preserve">が最も高い者を落札者とする。  </w:t>
      </w:r>
    </w:p>
    <w:p w14:paraId="7A030C89" w14:textId="7DD8E99F" w:rsidR="00901628" w:rsidRPr="00FB13F9" w:rsidRDefault="00271490" w:rsidP="009E79FF">
      <w:pPr>
        <w:numPr>
          <w:ilvl w:val="1"/>
          <w:numId w:val="2"/>
        </w:numPr>
        <w:adjustRightInd w:val="0"/>
        <w:snapToGrid w:val="0"/>
        <w:spacing w:line="280" w:lineRule="exact"/>
        <w:ind w:hanging="406"/>
        <w:jc w:val="both"/>
        <w:rPr>
          <w:rFonts w:asciiTheme="minorEastAsia" w:eastAsiaTheme="minorEastAsia" w:hAnsiTheme="minorEastAsia"/>
          <w:color w:val="auto"/>
        </w:rPr>
      </w:pPr>
      <w:r w:rsidRPr="00FB13F9">
        <w:rPr>
          <w:rFonts w:asciiTheme="minorEastAsia" w:eastAsiaTheme="minorEastAsia" w:hAnsiTheme="minorEastAsia"/>
          <w:color w:val="auto"/>
        </w:rPr>
        <w:lastRenderedPageBreak/>
        <w:t>入札参加者それぞれの「技術評価点」、「価格評価点</w:t>
      </w:r>
      <w:r w:rsidR="0068303F" w:rsidRPr="00FB13F9">
        <w:rPr>
          <w:rFonts w:asciiTheme="minorEastAsia" w:eastAsiaTheme="minorEastAsia" w:hAnsiTheme="minorEastAsia"/>
          <w:color w:val="auto"/>
        </w:rPr>
        <w:t>」、「</w:t>
      </w:r>
      <w:r w:rsidR="0068303F" w:rsidRPr="003778EE">
        <w:rPr>
          <w:rFonts w:asciiTheme="minorEastAsia" w:eastAsiaTheme="minorEastAsia" w:hAnsiTheme="minorEastAsia"/>
          <w:color w:val="auto"/>
        </w:rPr>
        <w:t>評価項目『</w:t>
      </w:r>
      <w:r w:rsidR="0068303F" w:rsidRPr="003778EE">
        <w:rPr>
          <w:rFonts w:asciiTheme="minorEastAsia" w:eastAsiaTheme="minorEastAsia" w:hAnsiTheme="minorEastAsia" w:hint="eastAsia"/>
          <w:color w:val="auto"/>
        </w:rPr>
        <w:t>（</w:t>
      </w:r>
      <w:r w:rsidR="00FF7201" w:rsidRPr="003778EE">
        <w:rPr>
          <w:rFonts w:asciiTheme="minorEastAsia" w:eastAsiaTheme="minorEastAsia" w:hAnsiTheme="minorEastAsia" w:hint="eastAsia"/>
          <w:color w:val="auto"/>
        </w:rPr>
        <w:t>３</w:t>
      </w:r>
      <w:r w:rsidR="0068303F" w:rsidRPr="003778EE">
        <w:rPr>
          <w:rFonts w:asciiTheme="minorEastAsia" w:eastAsiaTheme="minorEastAsia" w:hAnsiTheme="minorEastAsia" w:hint="eastAsia"/>
          <w:color w:val="auto"/>
        </w:rPr>
        <w:t>）</w:t>
      </w:r>
      <w:r w:rsidR="00FF7201" w:rsidRPr="003778EE">
        <w:rPr>
          <w:rFonts w:asciiTheme="minorEastAsia" w:eastAsiaTheme="minorEastAsia" w:hAnsiTheme="minorEastAsia" w:hint="eastAsia"/>
          <w:color w:val="auto"/>
        </w:rPr>
        <w:t>テーマWG（遠隔臨場）の取組支援</w:t>
      </w:r>
      <w:r w:rsidR="0068303F" w:rsidRPr="00FB13F9">
        <w:rPr>
          <w:rFonts w:asciiTheme="minorEastAsia" w:eastAsiaTheme="minorEastAsia" w:hAnsiTheme="minorEastAsia"/>
          <w:color w:val="auto"/>
        </w:rPr>
        <w:t>』の</w:t>
      </w:r>
      <w:r w:rsidR="0068303F" w:rsidRPr="00FB13F9">
        <w:rPr>
          <w:rFonts w:asciiTheme="minorEastAsia" w:eastAsiaTheme="minorEastAsia" w:hAnsiTheme="minorEastAsia" w:hint="eastAsia"/>
          <w:color w:val="auto"/>
        </w:rPr>
        <w:t>評価</w:t>
      </w:r>
      <w:r w:rsidRPr="00FB13F9">
        <w:rPr>
          <w:rFonts w:asciiTheme="minorEastAsia" w:eastAsiaTheme="minorEastAsia" w:hAnsiTheme="minorEastAsia"/>
          <w:color w:val="auto"/>
        </w:rPr>
        <w:t xml:space="preserve">点」が同じ場合  </w:t>
      </w:r>
    </w:p>
    <w:p w14:paraId="6204E7A4" w14:textId="77777777" w:rsidR="00497A46" w:rsidRPr="00FB13F9" w:rsidRDefault="00271490" w:rsidP="009E79FF">
      <w:pPr>
        <w:adjustRightInd w:val="0"/>
        <w:snapToGrid w:val="0"/>
        <w:spacing w:line="280" w:lineRule="exact"/>
        <w:ind w:leftChars="405" w:left="850" w:firstLine="2"/>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「入札金額」が低い者を落札者とする。それでもなお、同点数で並ぶ場合は、別途日を定め、くじ引きにより決定する。  </w:t>
      </w:r>
    </w:p>
    <w:p w14:paraId="713772CA" w14:textId="034497F1"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s="ＭＳ ゴシック"/>
          <w:color w:val="auto"/>
        </w:rPr>
        <w:t xml:space="preserve"> </w:t>
      </w:r>
    </w:p>
    <w:p w14:paraId="773BA504" w14:textId="55899B92" w:rsidR="00497A46" w:rsidRPr="00FB13F9" w:rsidRDefault="00DF5530" w:rsidP="009E79FF">
      <w:pPr>
        <w:adjustRightInd w:val="0"/>
        <w:snapToGrid w:val="0"/>
        <w:spacing w:line="280" w:lineRule="exact"/>
        <w:ind w:left="-5"/>
        <w:jc w:val="both"/>
        <w:rPr>
          <w:rFonts w:asciiTheme="minorEastAsia" w:eastAsiaTheme="minorEastAsia" w:hAnsiTheme="minorEastAsia"/>
          <w:color w:val="auto"/>
        </w:rPr>
      </w:pPr>
      <w:r w:rsidRPr="00FB13F9">
        <w:rPr>
          <w:rFonts w:asciiTheme="minorEastAsia" w:eastAsiaTheme="minorEastAsia" w:hAnsiTheme="minorEastAsia" w:cs="ＭＳ ゴシック" w:hint="eastAsia"/>
          <w:color w:val="auto"/>
        </w:rPr>
        <w:t>２</w:t>
      </w:r>
      <w:r w:rsidR="00064F93" w:rsidRPr="00FB13F9">
        <w:rPr>
          <w:rFonts w:asciiTheme="minorEastAsia" w:eastAsiaTheme="minorEastAsia" w:hAnsiTheme="minorEastAsia" w:cs="ＭＳ ゴシック" w:hint="eastAsia"/>
          <w:color w:val="auto"/>
        </w:rPr>
        <w:t xml:space="preserve">　</w:t>
      </w:r>
      <w:r w:rsidR="00271490" w:rsidRPr="00FB13F9">
        <w:rPr>
          <w:rFonts w:asciiTheme="minorEastAsia" w:eastAsiaTheme="minorEastAsia" w:hAnsiTheme="minorEastAsia" w:cs="ＭＳ ゴシック"/>
          <w:color w:val="auto"/>
        </w:rPr>
        <w:t xml:space="preserve">提案内容の評価  </w:t>
      </w:r>
    </w:p>
    <w:p w14:paraId="4636918C" w14:textId="77777777" w:rsidR="00497A46" w:rsidRPr="00FB13F9" w:rsidRDefault="00271490" w:rsidP="009E79FF">
      <w:pPr>
        <w:adjustRightInd w:val="0"/>
        <w:snapToGrid w:val="0"/>
        <w:spacing w:after="0" w:line="280" w:lineRule="exact"/>
        <w:ind w:left="284" w:firstLine="142"/>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入札参加者から提出された提案書を書面審査し、「技術評価点」に関する各評価項目の評価事項、配点に基づき記述・提案された内容の評価を行う。なお、必要に応じて提案内容の確認を行う場合がある。  </w:t>
      </w:r>
    </w:p>
    <w:p w14:paraId="367A94E2" w14:textId="77777777"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p>
    <w:p w14:paraId="399392BA" w14:textId="1A12084B" w:rsidR="00D00082" w:rsidRPr="00FB13F9" w:rsidRDefault="00271490" w:rsidP="00BA4814">
      <w:pPr>
        <w:numPr>
          <w:ilvl w:val="0"/>
          <w:numId w:val="3"/>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項目評価の考え方  </w:t>
      </w:r>
    </w:p>
    <w:p w14:paraId="63B58371" w14:textId="500EE812" w:rsidR="00F9677F" w:rsidRPr="00FB13F9" w:rsidRDefault="00E2473B" w:rsidP="00BA4814">
      <w:pPr>
        <w:adjustRightInd w:val="0"/>
        <w:snapToGrid w:val="0"/>
        <w:spacing w:after="2"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hint="eastAsia"/>
          <w:color w:val="auto"/>
        </w:rPr>
        <w:t>各評価項目の評価点は、「</w:t>
      </w:r>
      <w:r w:rsidR="00F9677F" w:rsidRPr="00FB13F9">
        <w:rPr>
          <w:rFonts w:asciiTheme="minorEastAsia" w:eastAsiaTheme="minorEastAsia" w:hAnsiTheme="minorEastAsia" w:hint="eastAsia"/>
          <w:color w:val="auto"/>
        </w:rPr>
        <w:t>項目点</w:t>
      </w:r>
      <w:r w:rsidRPr="00FB13F9">
        <w:rPr>
          <w:rFonts w:asciiTheme="minorEastAsia" w:eastAsiaTheme="minorEastAsia" w:hAnsiTheme="minorEastAsia" w:hint="eastAsia"/>
          <w:color w:val="auto"/>
        </w:rPr>
        <w:t>」に「項目加重</w:t>
      </w:r>
      <w:r w:rsidR="00F9677F" w:rsidRPr="00FB13F9">
        <w:rPr>
          <w:rFonts w:asciiTheme="minorEastAsia" w:eastAsiaTheme="minorEastAsia" w:hAnsiTheme="minorEastAsia" w:hint="eastAsia"/>
          <w:color w:val="auto"/>
        </w:rPr>
        <w:t>点</w:t>
      </w:r>
      <w:r w:rsidRPr="00FB13F9">
        <w:rPr>
          <w:rFonts w:asciiTheme="minorEastAsia" w:eastAsiaTheme="minorEastAsia" w:hAnsiTheme="minorEastAsia" w:hint="eastAsia"/>
          <w:color w:val="auto"/>
        </w:rPr>
        <w:t>」を乗じ、それらを合計することにより算出する。</w:t>
      </w:r>
      <w:r w:rsidR="00C90C0A" w:rsidRPr="00FB13F9">
        <w:rPr>
          <w:rFonts w:asciiTheme="minorEastAsia" w:eastAsiaTheme="minorEastAsia" w:hAnsiTheme="minorEastAsia" w:hint="eastAsia"/>
          <w:color w:val="auto"/>
        </w:rPr>
        <w:t>評価点の合計の満点は150</w:t>
      </w:r>
      <w:r w:rsidR="00C90C0A" w:rsidRPr="00FB13F9">
        <w:rPr>
          <w:rFonts w:asciiTheme="minorEastAsia" w:eastAsiaTheme="minorEastAsia" w:hAnsiTheme="minorEastAsia"/>
          <w:color w:val="auto"/>
        </w:rPr>
        <w:t>点</w:t>
      </w:r>
      <w:r w:rsidR="00C90C0A" w:rsidRPr="00FB13F9">
        <w:rPr>
          <w:rFonts w:asciiTheme="minorEastAsia" w:eastAsiaTheme="minorEastAsia" w:hAnsiTheme="minorEastAsia" w:hint="eastAsia"/>
          <w:color w:val="auto"/>
        </w:rPr>
        <w:t>であり、</w:t>
      </w:r>
      <w:r w:rsidR="00BA4814" w:rsidRPr="00FB13F9">
        <w:rPr>
          <w:rFonts w:asciiTheme="minorEastAsia" w:eastAsiaTheme="minorEastAsia" w:hAnsiTheme="minorEastAsia"/>
          <w:color w:val="auto"/>
        </w:rPr>
        <w:t>具体的な評価項目</w:t>
      </w:r>
      <w:r w:rsidR="00C90C0A" w:rsidRPr="00FB13F9">
        <w:rPr>
          <w:rFonts w:asciiTheme="minorEastAsia" w:eastAsiaTheme="minorEastAsia" w:hAnsiTheme="minorEastAsia" w:hint="eastAsia"/>
          <w:color w:val="auto"/>
        </w:rPr>
        <w:t>及び配点</w:t>
      </w:r>
      <w:r w:rsidR="00BA4814" w:rsidRPr="00FB13F9">
        <w:rPr>
          <w:rFonts w:asciiTheme="minorEastAsia" w:eastAsiaTheme="minorEastAsia" w:hAnsiTheme="minorEastAsia"/>
          <w:color w:val="auto"/>
        </w:rPr>
        <w:t>は「提案書評価表」のとおりである。</w:t>
      </w:r>
    </w:p>
    <w:p w14:paraId="4697F81F" w14:textId="6CBCCDB6" w:rsidR="00E2473B" w:rsidRPr="00FB13F9" w:rsidRDefault="00F9677F" w:rsidP="00F9677F">
      <w:pPr>
        <w:adjustRightInd w:val="0"/>
        <w:snapToGrid w:val="0"/>
        <w:spacing w:after="2"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hint="eastAsia"/>
          <w:color w:val="auto"/>
        </w:rPr>
        <w:t>項目点は、「５点」「４点」「３点」「２点」「１点」「０点」の６段階で</w:t>
      </w:r>
      <w:r w:rsidR="00C90C0A" w:rsidRPr="00FB13F9">
        <w:rPr>
          <w:rFonts w:asciiTheme="minorEastAsia" w:eastAsiaTheme="minorEastAsia" w:hAnsiTheme="minorEastAsia" w:hint="eastAsia"/>
          <w:color w:val="auto"/>
        </w:rPr>
        <w:t>評価</w:t>
      </w:r>
      <w:r w:rsidRPr="00FB13F9">
        <w:rPr>
          <w:rFonts w:asciiTheme="minorEastAsia" w:eastAsiaTheme="minorEastAsia" w:hAnsiTheme="minorEastAsia" w:hint="eastAsia"/>
          <w:color w:val="auto"/>
        </w:rPr>
        <w:t>するものとし、本市で想定していたレベルの提案であれば「３点」とする。非常に高いレベルの提案は「５点」、非常に低いレベルの提案は「１点」、とし、基準点と「５点」及び「１点」との中間レベルの提案については、それぞれ「４点」、「２点」とする。記述・提案がないものは、「０点」とする。</w:t>
      </w:r>
    </w:p>
    <w:p w14:paraId="444557F1" w14:textId="0D59EFFF" w:rsidR="00BA4814" w:rsidRPr="00FB13F9" w:rsidRDefault="00BA4814" w:rsidP="00C90C0A">
      <w:pPr>
        <w:adjustRightInd w:val="0"/>
        <w:snapToGrid w:val="0"/>
        <w:spacing w:after="2"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hint="eastAsia"/>
          <w:color w:val="auto"/>
        </w:rPr>
        <w:t>項目加重点は、すべての項目点が「５点」である場合に、評価点の合計が150</w:t>
      </w:r>
      <w:r w:rsidRPr="00FB13F9">
        <w:rPr>
          <w:rFonts w:asciiTheme="minorEastAsia" w:eastAsiaTheme="minorEastAsia" w:hAnsiTheme="minorEastAsia"/>
          <w:color w:val="auto"/>
        </w:rPr>
        <w:t>点</w:t>
      </w:r>
      <w:r w:rsidRPr="00FB13F9">
        <w:rPr>
          <w:rFonts w:asciiTheme="minorEastAsia" w:eastAsiaTheme="minorEastAsia" w:hAnsiTheme="minorEastAsia" w:hint="eastAsia"/>
          <w:color w:val="auto"/>
        </w:rPr>
        <w:t>となるように、評価項目ごとの重要度に応じて設定する。</w:t>
      </w:r>
    </w:p>
    <w:p w14:paraId="17BC6D6E" w14:textId="047CF7D0" w:rsidR="00497A46" w:rsidRPr="00FB13F9" w:rsidRDefault="009E79FF" w:rsidP="009E79FF">
      <w:pPr>
        <w:adjustRightInd w:val="0"/>
        <w:snapToGrid w:val="0"/>
        <w:spacing w:after="2"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hint="eastAsia"/>
          <w:color w:val="auto"/>
        </w:rPr>
        <w:t>なお、各評価項目</w:t>
      </w:r>
      <w:r w:rsidRPr="00FB13F9">
        <w:rPr>
          <w:rFonts w:asciiTheme="minorEastAsia" w:eastAsiaTheme="minorEastAsia" w:hAnsiTheme="minorEastAsia"/>
          <w:color w:val="auto"/>
        </w:rPr>
        <w:t>の評価点が、１項目でも</w:t>
      </w:r>
      <w:r w:rsidRPr="00FB13F9">
        <w:rPr>
          <w:rFonts w:asciiTheme="minorEastAsia" w:eastAsiaTheme="minorEastAsia" w:hAnsiTheme="minorEastAsia" w:hint="eastAsia"/>
          <w:color w:val="auto"/>
        </w:rPr>
        <w:t>「０点」評価がある</w:t>
      </w:r>
      <w:r w:rsidRPr="00FB13F9">
        <w:rPr>
          <w:rFonts w:asciiTheme="minorEastAsia" w:eastAsiaTheme="minorEastAsia" w:hAnsiTheme="minorEastAsia"/>
          <w:color w:val="auto"/>
        </w:rPr>
        <w:t>場合には、落札者としない。</w:t>
      </w:r>
    </w:p>
    <w:p w14:paraId="5D3E954C" w14:textId="7CA35963" w:rsidR="00497A46" w:rsidRPr="00FB13F9" w:rsidRDefault="00497A46" w:rsidP="009E79FF">
      <w:pPr>
        <w:adjustRightInd w:val="0"/>
        <w:snapToGrid w:val="0"/>
        <w:spacing w:after="103" w:line="280" w:lineRule="exact"/>
        <w:ind w:left="0" w:firstLine="0"/>
        <w:jc w:val="both"/>
        <w:rPr>
          <w:rFonts w:asciiTheme="minorEastAsia" w:eastAsiaTheme="minorEastAsia" w:hAnsiTheme="minorEastAsia"/>
          <w:color w:val="auto"/>
        </w:rPr>
      </w:pPr>
    </w:p>
    <w:p w14:paraId="44F263C5" w14:textId="7B8652E6" w:rsidR="00497A46" w:rsidRPr="00FB13F9" w:rsidRDefault="00271490" w:rsidP="009E79FF">
      <w:pPr>
        <w:numPr>
          <w:ilvl w:val="0"/>
          <w:numId w:val="3"/>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技術評価点の計算 </w:t>
      </w:r>
    </w:p>
    <w:p w14:paraId="21EA4A45" w14:textId="0E474F63" w:rsidR="00497A46" w:rsidRPr="00316E91" w:rsidRDefault="00271490" w:rsidP="00C77DBC">
      <w:pPr>
        <w:adjustRightInd w:val="0"/>
        <w:snapToGrid w:val="0"/>
        <w:spacing w:line="280" w:lineRule="exact"/>
        <w:ind w:leftChars="200" w:left="420" w:firstLineChars="100" w:firstLine="210"/>
        <w:jc w:val="both"/>
        <w:rPr>
          <w:rFonts w:asciiTheme="minorEastAsia" w:eastAsiaTheme="minorEastAsia" w:hAnsiTheme="minorEastAsia"/>
          <w:color w:val="auto"/>
        </w:rPr>
      </w:pPr>
      <w:r w:rsidRPr="00FB13F9">
        <w:rPr>
          <w:rFonts w:asciiTheme="minorEastAsia" w:eastAsiaTheme="minorEastAsia" w:hAnsiTheme="minorEastAsia"/>
          <w:color w:val="auto"/>
        </w:rPr>
        <w:t>技術評価点の計算は、次の式にて行う。</w:t>
      </w:r>
      <w:r w:rsidR="00C77DBC" w:rsidRPr="00316E91">
        <w:rPr>
          <w:rFonts w:asciiTheme="minorEastAsia" w:eastAsiaTheme="minorEastAsia" w:hAnsiTheme="minorEastAsia"/>
          <w:color w:val="auto"/>
        </w:rPr>
        <w:t>また、技術評価点が</w:t>
      </w:r>
      <w:r w:rsidR="004D3C7F" w:rsidRPr="002F6B2E">
        <w:rPr>
          <w:rFonts w:asciiTheme="minorEastAsia" w:eastAsiaTheme="minorEastAsia" w:hAnsiTheme="minorEastAsia" w:hint="eastAsia"/>
          <w:color w:val="auto"/>
        </w:rPr>
        <w:t>85</w:t>
      </w:r>
      <w:r w:rsidR="00C77DBC" w:rsidRPr="002F6B2E">
        <w:rPr>
          <w:rFonts w:asciiTheme="minorEastAsia" w:eastAsiaTheme="minorEastAsia" w:hAnsiTheme="minorEastAsia"/>
          <w:color w:val="auto"/>
        </w:rPr>
        <w:t>点</w:t>
      </w:r>
      <w:r w:rsidR="00C77DBC" w:rsidRPr="00316E91">
        <w:rPr>
          <w:rFonts w:asciiTheme="minorEastAsia" w:eastAsiaTheme="minorEastAsia" w:hAnsiTheme="minorEastAsia"/>
          <w:color w:val="auto"/>
        </w:rPr>
        <w:t>未満である場合、落札者とし</w:t>
      </w:r>
      <w:r w:rsidR="00C77DBC" w:rsidRPr="00316E91">
        <w:rPr>
          <w:rFonts w:asciiTheme="minorEastAsia" w:eastAsiaTheme="minorEastAsia" w:hAnsiTheme="minorEastAsia" w:hint="eastAsia"/>
          <w:color w:val="auto"/>
        </w:rPr>
        <w:t xml:space="preserve">　</w:t>
      </w:r>
      <w:r w:rsidR="00C77DBC" w:rsidRPr="00316E91">
        <w:rPr>
          <w:rFonts w:asciiTheme="minorEastAsia" w:eastAsiaTheme="minorEastAsia" w:hAnsiTheme="minorEastAsia"/>
          <w:color w:val="auto"/>
        </w:rPr>
        <w:t>ない。</w:t>
      </w:r>
    </w:p>
    <w:p w14:paraId="342FFA68" w14:textId="0E18AD70"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r w:rsidR="00064F93" w:rsidRPr="00FB13F9">
        <w:rPr>
          <w:rFonts w:asciiTheme="minorEastAsia" w:eastAsiaTheme="minorEastAsia" w:hAnsiTheme="minorEastAsia" w:hint="eastAsia"/>
          <w:color w:val="auto"/>
        </w:rPr>
        <w:t xml:space="preserve">　</w:t>
      </w:r>
      <w:r w:rsidR="002E4080" w:rsidRPr="00FB13F9">
        <w:rPr>
          <w:rFonts w:asciiTheme="minorEastAsia" w:eastAsiaTheme="minorEastAsia" w:hAnsiTheme="minorEastAsia" w:hint="eastAsia"/>
          <w:color w:val="auto"/>
        </w:rPr>
        <w:t xml:space="preserve">　</w:t>
      </w:r>
      <w:r w:rsidRPr="00FB13F9">
        <w:rPr>
          <w:rFonts w:asciiTheme="minorEastAsia" w:eastAsiaTheme="minorEastAsia" w:hAnsiTheme="minorEastAsia"/>
          <w:color w:val="auto"/>
          <w:bdr w:val="single" w:sz="8" w:space="0" w:color="000000"/>
        </w:rPr>
        <w:t>技術評価点 ＝ 各評価項目の評価点の合計</w:t>
      </w:r>
      <w:r w:rsidRPr="00FB13F9">
        <w:rPr>
          <w:rFonts w:asciiTheme="minorEastAsia" w:eastAsiaTheme="minorEastAsia" w:hAnsiTheme="minorEastAsia"/>
          <w:color w:val="auto"/>
        </w:rPr>
        <w:t xml:space="preserve">  </w:t>
      </w:r>
    </w:p>
    <w:p w14:paraId="2FA62A3E" w14:textId="4CDD717A"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   </w:t>
      </w:r>
    </w:p>
    <w:p w14:paraId="67790382" w14:textId="52702F4C" w:rsidR="00447284" w:rsidRPr="00FB13F9" w:rsidRDefault="00447284" w:rsidP="00447284">
      <w:pPr>
        <w:numPr>
          <w:ilvl w:val="0"/>
          <w:numId w:val="3"/>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提案書の不評価 </w:t>
      </w:r>
    </w:p>
    <w:p w14:paraId="745287D1" w14:textId="63D529DE" w:rsidR="00447284" w:rsidRPr="00FB13F9" w:rsidRDefault="00E17317" w:rsidP="00E17317">
      <w:pPr>
        <w:adjustRightInd w:val="0"/>
        <w:snapToGrid w:val="0"/>
        <w:spacing w:after="2" w:line="280" w:lineRule="exact"/>
        <w:ind w:left="406" w:firstLine="202"/>
        <w:jc w:val="both"/>
        <w:rPr>
          <w:rFonts w:asciiTheme="minorEastAsia" w:eastAsiaTheme="minorEastAsia" w:hAnsiTheme="minorEastAsia"/>
          <w:color w:val="auto"/>
        </w:rPr>
      </w:pPr>
      <w:r w:rsidRPr="00FB13F9">
        <w:rPr>
          <w:rFonts w:asciiTheme="minorEastAsia" w:eastAsiaTheme="minorEastAsia" w:hAnsiTheme="minorEastAsia" w:hint="eastAsia"/>
          <w:color w:val="auto"/>
        </w:rPr>
        <w:t>「提案書作成要項」及び「業務委託仕様書」に示す基準・内容を大きく逸脱している場合は、失格とし、採点しない。また、提案書の総ページ数が、「提案書作成要項」に記載のページ数の上限を超えて提出した提案者は、評価点から５点減点する。</w:t>
      </w:r>
    </w:p>
    <w:p w14:paraId="0E0AEA2B" w14:textId="77777777" w:rsidR="00E17317" w:rsidRPr="00FB13F9" w:rsidRDefault="00E17317" w:rsidP="00E17317">
      <w:pPr>
        <w:adjustRightInd w:val="0"/>
        <w:snapToGrid w:val="0"/>
        <w:spacing w:after="103" w:line="280" w:lineRule="exact"/>
        <w:ind w:left="0" w:firstLine="0"/>
        <w:jc w:val="both"/>
        <w:rPr>
          <w:rFonts w:asciiTheme="minorEastAsia" w:eastAsiaTheme="minorEastAsia" w:hAnsiTheme="minorEastAsia"/>
          <w:color w:val="auto"/>
        </w:rPr>
      </w:pPr>
    </w:p>
    <w:p w14:paraId="14AF6AC9" w14:textId="4775FC26" w:rsidR="00497A46" w:rsidRPr="00FB13F9" w:rsidRDefault="00DF5530" w:rsidP="009E79FF">
      <w:pPr>
        <w:adjustRightInd w:val="0"/>
        <w:snapToGrid w:val="0"/>
        <w:spacing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s="ＭＳ ゴシック" w:hint="eastAsia"/>
          <w:color w:val="auto"/>
        </w:rPr>
        <w:t xml:space="preserve">３　</w:t>
      </w:r>
      <w:r w:rsidR="00271490" w:rsidRPr="00FB13F9">
        <w:rPr>
          <w:rFonts w:asciiTheme="minorEastAsia" w:eastAsiaTheme="minorEastAsia" w:hAnsiTheme="minorEastAsia" w:cs="ＭＳ ゴシック"/>
          <w:color w:val="auto"/>
        </w:rPr>
        <w:t xml:space="preserve">入札価格の評価 </w:t>
      </w:r>
    </w:p>
    <w:p w14:paraId="28A067D4" w14:textId="6C20E85B" w:rsidR="00497A46" w:rsidRPr="00FB13F9" w:rsidRDefault="00271490" w:rsidP="009E79FF">
      <w:pPr>
        <w:adjustRightInd w:val="0"/>
        <w:snapToGrid w:val="0"/>
        <w:spacing w:line="280" w:lineRule="exact"/>
        <w:ind w:left="0" w:firstLineChars="300" w:firstLine="630"/>
        <w:jc w:val="both"/>
        <w:rPr>
          <w:rFonts w:asciiTheme="minorEastAsia" w:eastAsiaTheme="minorEastAsia" w:hAnsiTheme="minorEastAsia"/>
          <w:color w:val="auto"/>
        </w:rPr>
      </w:pPr>
      <w:r w:rsidRPr="00FB13F9">
        <w:rPr>
          <w:rFonts w:asciiTheme="minorEastAsia" w:eastAsiaTheme="minorEastAsia" w:hAnsiTheme="minorEastAsia"/>
          <w:color w:val="auto"/>
        </w:rPr>
        <w:t>価格評価点は</w:t>
      </w:r>
      <w:r w:rsidR="00307621" w:rsidRPr="00FB13F9">
        <w:rPr>
          <w:rFonts w:asciiTheme="minorEastAsia" w:eastAsiaTheme="minorEastAsia" w:hAnsiTheme="minorEastAsia" w:hint="eastAsia"/>
          <w:color w:val="auto"/>
        </w:rPr>
        <w:t>、</w:t>
      </w:r>
      <w:r w:rsidRPr="00FB13F9">
        <w:rPr>
          <w:rFonts w:asciiTheme="minorEastAsia" w:eastAsiaTheme="minorEastAsia" w:hAnsiTheme="minorEastAsia"/>
          <w:color w:val="auto"/>
        </w:rPr>
        <w:t xml:space="preserve">次のとおり算定する。  </w:t>
      </w:r>
    </w:p>
    <w:p w14:paraId="42D05F61" w14:textId="7D958658" w:rsidR="00497A46" w:rsidRPr="00FB13F9" w:rsidRDefault="00271490" w:rsidP="00E17317">
      <w:pPr>
        <w:adjustRightInd w:val="0"/>
        <w:snapToGrid w:val="0"/>
        <w:spacing w:after="101" w:line="280" w:lineRule="exact"/>
        <w:ind w:left="0" w:firstLine="0"/>
        <w:jc w:val="both"/>
        <w:rPr>
          <w:rFonts w:asciiTheme="minorEastAsia" w:eastAsiaTheme="minorEastAsia" w:hAnsiTheme="minorEastAsia"/>
          <w:color w:val="auto"/>
          <w:lang w:eastAsia="zh-CN"/>
        </w:rPr>
      </w:pPr>
      <w:r w:rsidRPr="00FB13F9">
        <w:rPr>
          <w:rFonts w:asciiTheme="minorEastAsia" w:eastAsiaTheme="minorEastAsia" w:hAnsiTheme="minorEastAsia"/>
          <w:color w:val="auto"/>
        </w:rPr>
        <w:t xml:space="preserve">  </w:t>
      </w:r>
      <w:r w:rsidR="00064F93" w:rsidRPr="00FB13F9">
        <w:rPr>
          <w:rFonts w:asciiTheme="minorEastAsia" w:eastAsiaTheme="minorEastAsia" w:hAnsiTheme="minorEastAsia" w:hint="eastAsia"/>
          <w:color w:val="auto"/>
        </w:rPr>
        <w:t xml:space="preserve">　</w:t>
      </w:r>
      <w:r w:rsidR="00DF5530" w:rsidRPr="00FB13F9">
        <w:rPr>
          <w:rFonts w:asciiTheme="minorEastAsia" w:eastAsiaTheme="minorEastAsia" w:hAnsiTheme="minorEastAsia" w:hint="eastAsia"/>
          <w:color w:val="auto"/>
        </w:rPr>
        <w:t xml:space="preserve">　</w:t>
      </w:r>
      <w:r w:rsidRPr="00FB13F9">
        <w:rPr>
          <w:rFonts w:asciiTheme="minorEastAsia" w:eastAsiaTheme="minorEastAsia" w:hAnsiTheme="minorEastAsia"/>
          <w:color w:val="auto"/>
          <w:bdr w:val="single" w:sz="8" w:space="0" w:color="000000"/>
          <w:lang w:eastAsia="zh-CN"/>
        </w:rPr>
        <w:t>価格評価点 ＝</w:t>
      </w:r>
      <w:r w:rsidR="00064F93" w:rsidRPr="00FB13F9">
        <w:rPr>
          <w:rFonts w:asciiTheme="minorEastAsia" w:eastAsiaTheme="minorEastAsia" w:hAnsiTheme="minorEastAsia"/>
          <w:color w:val="auto"/>
          <w:bdr w:val="single" w:sz="8" w:space="0" w:color="000000"/>
          <w:lang w:eastAsia="zh-CN"/>
        </w:rPr>
        <w:t xml:space="preserve"> </w:t>
      </w:r>
      <w:r w:rsidR="002F6B2E">
        <w:rPr>
          <w:rFonts w:asciiTheme="minorEastAsia" w:eastAsiaTheme="minorEastAsia" w:hAnsiTheme="minorEastAsia" w:hint="eastAsia"/>
          <w:color w:val="auto"/>
          <w:bdr w:val="single" w:sz="8" w:space="0" w:color="000000"/>
          <w:lang w:eastAsia="zh-CN"/>
        </w:rPr>
        <w:t>75</w:t>
      </w:r>
      <w:r w:rsidRPr="00FB13F9">
        <w:rPr>
          <w:rFonts w:asciiTheme="minorEastAsia" w:eastAsiaTheme="minorEastAsia" w:hAnsiTheme="minorEastAsia"/>
          <w:color w:val="auto"/>
          <w:bdr w:val="single" w:sz="8" w:space="0" w:color="000000"/>
          <w:lang w:eastAsia="zh-CN"/>
        </w:rPr>
        <w:t xml:space="preserve">点 ×（１ － （入札金額 ÷ 入札予定価格）） </w:t>
      </w:r>
      <w:r w:rsidRPr="00FB13F9">
        <w:rPr>
          <w:rFonts w:asciiTheme="minorEastAsia" w:eastAsiaTheme="minorEastAsia" w:hAnsiTheme="minorEastAsia"/>
          <w:color w:val="auto"/>
          <w:lang w:eastAsia="zh-CN"/>
        </w:rPr>
        <w:t xml:space="preserve"> </w:t>
      </w:r>
    </w:p>
    <w:p w14:paraId="4EE7EE65" w14:textId="5649B703" w:rsidR="00497A46" w:rsidRPr="00FB13F9" w:rsidRDefault="00271490" w:rsidP="009E79FF">
      <w:pPr>
        <w:adjustRightInd w:val="0"/>
        <w:snapToGrid w:val="0"/>
        <w:spacing w:line="280" w:lineRule="exact"/>
        <w:ind w:left="602"/>
        <w:jc w:val="both"/>
        <w:rPr>
          <w:rFonts w:asciiTheme="minorEastAsia" w:eastAsiaTheme="minorEastAsia" w:hAnsiTheme="minorEastAsia"/>
          <w:color w:val="auto"/>
        </w:rPr>
      </w:pPr>
      <w:r w:rsidRPr="00FB13F9">
        <w:rPr>
          <w:rFonts w:asciiTheme="minorEastAsia" w:eastAsiaTheme="minorEastAsia" w:hAnsiTheme="minorEastAsia"/>
          <w:color w:val="auto"/>
        </w:rPr>
        <w:t>※「価格評価点」の算出にあたっては、小数点以下１桁までを有効とし、小数点以下２桁目で四捨五入する。</w:t>
      </w:r>
      <w:r w:rsidR="009E79FF" w:rsidRPr="00FB13F9">
        <w:rPr>
          <w:rFonts w:asciiTheme="minorEastAsia" w:eastAsiaTheme="minorEastAsia" w:hAnsiTheme="minorEastAsia"/>
          <w:color w:val="auto"/>
        </w:rPr>
        <w:t xml:space="preserve">なお、入札参加者の入札金額が本件の予定価格を上回った場合は、その時点で失格となり、落札者としない。（提案内容の評価は行わない。）  </w:t>
      </w:r>
    </w:p>
    <w:p w14:paraId="32B17095" w14:textId="77777777" w:rsidR="00497A46" w:rsidRPr="00FB13F9" w:rsidRDefault="00271490" w:rsidP="009E79FF">
      <w:pPr>
        <w:adjustRightInd w:val="0"/>
        <w:snapToGrid w:val="0"/>
        <w:spacing w:after="103"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s="ＭＳ ゴシック"/>
          <w:color w:val="auto"/>
        </w:rPr>
        <w:t xml:space="preserve"> </w:t>
      </w:r>
    </w:p>
    <w:p w14:paraId="5C38E070" w14:textId="5D1EBFF8" w:rsidR="00497A46" w:rsidRPr="00FB13F9" w:rsidRDefault="00DF5530" w:rsidP="009E79FF">
      <w:pPr>
        <w:adjustRightInd w:val="0"/>
        <w:snapToGrid w:val="0"/>
        <w:spacing w:line="280" w:lineRule="exact"/>
        <w:ind w:left="0" w:firstLine="0"/>
        <w:jc w:val="both"/>
        <w:rPr>
          <w:rFonts w:asciiTheme="minorEastAsia" w:eastAsiaTheme="minorEastAsia" w:hAnsiTheme="minorEastAsia"/>
          <w:color w:val="auto"/>
        </w:rPr>
      </w:pPr>
      <w:r w:rsidRPr="00FB13F9">
        <w:rPr>
          <w:rFonts w:asciiTheme="minorEastAsia" w:eastAsiaTheme="minorEastAsia" w:hAnsiTheme="minorEastAsia" w:cs="ＭＳ ゴシック" w:hint="eastAsia"/>
          <w:color w:val="auto"/>
        </w:rPr>
        <w:t xml:space="preserve">４　</w:t>
      </w:r>
      <w:r w:rsidR="00271490" w:rsidRPr="00FB13F9">
        <w:rPr>
          <w:rFonts w:asciiTheme="minorEastAsia" w:eastAsiaTheme="minorEastAsia" w:hAnsiTheme="minorEastAsia" w:cs="ＭＳ ゴシック"/>
          <w:color w:val="auto"/>
        </w:rPr>
        <w:t xml:space="preserve">その他失格事由  </w:t>
      </w:r>
    </w:p>
    <w:p w14:paraId="0D072080" w14:textId="77777777" w:rsidR="00497A46" w:rsidRPr="00FB13F9" w:rsidRDefault="00271490" w:rsidP="009E79FF">
      <w:pPr>
        <w:adjustRightInd w:val="0"/>
        <w:snapToGrid w:val="0"/>
        <w:spacing w:line="280" w:lineRule="exact"/>
        <w:ind w:left="0" w:firstLineChars="200" w:firstLine="420"/>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次のいずれかに該当した場合は、評価対象から除外する。  </w:t>
      </w:r>
    </w:p>
    <w:p w14:paraId="657692FC" w14:textId="77777777" w:rsidR="00497A46" w:rsidRPr="00FB13F9" w:rsidRDefault="00271490" w:rsidP="009E79FF">
      <w:pPr>
        <w:numPr>
          <w:ilvl w:val="0"/>
          <w:numId w:val="5"/>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選定委員もしくは本市職員に対して、直接、間接を問わず、故意に接触を求めること  </w:t>
      </w:r>
    </w:p>
    <w:p w14:paraId="10F1A823" w14:textId="77777777" w:rsidR="00497A46" w:rsidRPr="00FB13F9" w:rsidRDefault="00271490" w:rsidP="009E79FF">
      <w:pPr>
        <w:numPr>
          <w:ilvl w:val="0"/>
          <w:numId w:val="5"/>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他の入札参加者と提案内容またはその意思について相談を行うこと  </w:t>
      </w:r>
    </w:p>
    <w:p w14:paraId="21CC1158" w14:textId="77777777" w:rsidR="00497A46" w:rsidRPr="00FB13F9" w:rsidRDefault="00271490" w:rsidP="009E79FF">
      <w:pPr>
        <w:numPr>
          <w:ilvl w:val="0"/>
          <w:numId w:val="5"/>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lastRenderedPageBreak/>
        <w:t xml:space="preserve">提出書類に虚偽の記載を行うこと  </w:t>
      </w:r>
    </w:p>
    <w:p w14:paraId="2CC23383" w14:textId="77777777" w:rsidR="00497A46" w:rsidRPr="00FB13F9" w:rsidRDefault="00271490" w:rsidP="009E79FF">
      <w:pPr>
        <w:numPr>
          <w:ilvl w:val="0"/>
          <w:numId w:val="5"/>
        </w:numPr>
        <w:adjustRightInd w:val="0"/>
        <w:snapToGrid w:val="0"/>
        <w:spacing w:line="280" w:lineRule="exact"/>
        <w:ind w:hanging="607"/>
        <w:jc w:val="both"/>
        <w:rPr>
          <w:rFonts w:asciiTheme="minorEastAsia" w:eastAsiaTheme="minorEastAsia" w:hAnsiTheme="minorEastAsia"/>
          <w:color w:val="auto"/>
        </w:rPr>
      </w:pPr>
      <w:r w:rsidRPr="00FB13F9">
        <w:rPr>
          <w:rFonts w:asciiTheme="minorEastAsia" w:eastAsiaTheme="minorEastAsia" w:hAnsiTheme="minorEastAsia"/>
          <w:color w:val="auto"/>
        </w:rPr>
        <w:t xml:space="preserve">その他選定結果に影響を及ぼすおそれのある不正行為を行うこと </w:t>
      </w:r>
    </w:p>
    <w:p w14:paraId="581F3536" w14:textId="0CE15D12" w:rsidR="00497A46" w:rsidRPr="00FB13F9" w:rsidRDefault="00497A46" w:rsidP="00AA602B">
      <w:pPr>
        <w:adjustRightInd w:val="0"/>
        <w:snapToGrid w:val="0"/>
        <w:spacing w:after="0" w:line="280" w:lineRule="exact"/>
        <w:ind w:left="0" w:firstLine="0"/>
        <w:rPr>
          <w:rFonts w:asciiTheme="minorEastAsia" w:eastAsiaTheme="minorEastAsia" w:hAnsiTheme="minorEastAsia"/>
          <w:color w:val="auto"/>
        </w:rPr>
        <w:sectPr w:rsidR="00497A46" w:rsidRPr="00FB13F9" w:rsidSect="009762CC">
          <w:footerReference w:type="even" r:id="rId8"/>
          <w:footerReference w:type="default" r:id="rId9"/>
          <w:footerReference w:type="first" r:id="rId10"/>
          <w:pgSz w:w="11900" w:h="16840" w:code="9"/>
          <w:pgMar w:top="1134" w:right="1077" w:bottom="851" w:left="1077" w:header="720" w:footer="720" w:gutter="0"/>
          <w:pgNumType w:start="0"/>
          <w:cols w:space="720"/>
          <w:titlePg/>
          <w:docGrid w:type="linesAndChars" w:linePitch="291"/>
        </w:sectPr>
      </w:pPr>
    </w:p>
    <w:p w14:paraId="40493CB9" w14:textId="64D4421A" w:rsidR="00D72EB9" w:rsidRPr="00FB13F9" w:rsidRDefault="00DF5530" w:rsidP="004E4371">
      <w:pPr>
        <w:tabs>
          <w:tab w:val="center" w:pos="12550"/>
        </w:tabs>
        <w:adjustRightInd w:val="0"/>
        <w:snapToGrid w:val="0"/>
        <w:spacing w:after="0" w:line="280" w:lineRule="exact"/>
        <w:ind w:left="0" w:firstLine="0"/>
        <w:rPr>
          <w:rFonts w:asciiTheme="minorEastAsia" w:eastAsiaTheme="minorEastAsia" w:hAnsiTheme="minorEastAsia" w:cs="Meiryo UI"/>
          <w:b/>
          <w:color w:val="auto"/>
          <w:sz w:val="19"/>
        </w:rPr>
      </w:pPr>
      <w:r w:rsidRPr="00FB13F9">
        <w:rPr>
          <w:rFonts w:asciiTheme="minorEastAsia" w:eastAsiaTheme="minorEastAsia" w:hAnsiTheme="minorEastAsia" w:cs="Meiryo UI" w:hint="eastAsia"/>
          <w:b/>
          <w:color w:val="auto"/>
          <w:sz w:val="19"/>
        </w:rPr>
        <w:lastRenderedPageBreak/>
        <w:t>令和</w:t>
      </w:r>
      <w:r w:rsidR="00FF7201">
        <w:rPr>
          <w:rFonts w:asciiTheme="minorEastAsia" w:eastAsiaTheme="minorEastAsia" w:hAnsiTheme="minorEastAsia" w:cs="Meiryo UI" w:hint="eastAsia"/>
          <w:b/>
          <w:color w:val="auto"/>
          <w:sz w:val="19"/>
        </w:rPr>
        <w:t>７</w:t>
      </w:r>
      <w:r w:rsidRPr="00FB13F9">
        <w:rPr>
          <w:rFonts w:asciiTheme="minorEastAsia" w:eastAsiaTheme="minorEastAsia" w:hAnsiTheme="minorEastAsia" w:cs="Meiryo UI" w:hint="eastAsia"/>
          <w:b/>
          <w:color w:val="auto"/>
          <w:sz w:val="19"/>
        </w:rPr>
        <w:t>年度</w:t>
      </w:r>
      <w:r w:rsidR="00307621" w:rsidRPr="00FB13F9">
        <w:rPr>
          <w:rFonts w:asciiTheme="minorEastAsia" w:eastAsiaTheme="minorEastAsia" w:hAnsiTheme="minorEastAsia" w:cs="Meiryo UI" w:hint="eastAsia"/>
          <w:b/>
          <w:color w:val="auto"/>
          <w:sz w:val="19"/>
        </w:rPr>
        <w:t xml:space="preserve"> </w:t>
      </w:r>
      <w:r w:rsidR="009A4E35">
        <w:rPr>
          <w:rFonts w:asciiTheme="minorEastAsia" w:eastAsiaTheme="minorEastAsia" w:hAnsiTheme="minorEastAsia" w:cs="Meiryo UI" w:hint="eastAsia"/>
          <w:b/>
          <w:color w:val="auto"/>
          <w:sz w:val="19"/>
        </w:rPr>
        <w:t>都市・まちDX推進に向けた</w:t>
      </w:r>
      <w:r w:rsidRPr="00FB13F9">
        <w:rPr>
          <w:rFonts w:asciiTheme="minorEastAsia" w:eastAsiaTheme="minorEastAsia" w:hAnsiTheme="minorEastAsia" w:cs="Meiryo UI" w:hint="eastAsia"/>
          <w:b/>
          <w:color w:val="auto"/>
          <w:sz w:val="19"/>
        </w:rPr>
        <w:t>建設生産プロセスDX</w:t>
      </w:r>
      <w:r w:rsidRPr="00FB13F9">
        <w:rPr>
          <w:rFonts w:asciiTheme="minorEastAsia" w:eastAsiaTheme="minorEastAsia" w:hAnsiTheme="minorEastAsia" w:cs="Meiryo UI"/>
          <w:b/>
          <w:color w:val="auto"/>
          <w:sz w:val="19"/>
        </w:rPr>
        <w:t>推進支援業務委託</w:t>
      </w:r>
      <w:r w:rsidR="00307621" w:rsidRPr="00FB13F9">
        <w:rPr>
          <w:rFonts w:asciiTheme="minorEastAsia" w:eastAsiaTheme="minorEastAsia" w:hAnsiTheme="minorEastAsia" w:cs="Meiryo UI" w:hint="eastAsia"/>
          <w:b/>
          <w:color w:val="auto"/>
          <w:sz w:val="19"/>
        </w:rPr>
        <w:t xml:space="preserve">　</w:t>
      </w:r>
      <w:r w:rsidRPr="00FB13F9">
        <w:rPr>
          <w:rFonts w:asciiTheme="minorEastAsia" w:eastAsiaTheme="minorEastAsia" w:hAnsiTheme="minorEastAsia" w:cs="Meiryo UI"/>
          <w:b/>
          <w:color w:val="auto"/>
          <w:sz w:val="19"/>
        </w:rPr>
        <w:t>提案書評価表</w:t>
      </w:r>
      <w:r w:rsidR="00271490" w:rsidRPr="00FB13F9">
        <w:rPr>
          <w:rFonts w:asciiTheme="minorEastAsia" w:eastAsiaTheme="minorEastAsia" w:hAnsiTheme="minorEastAsia" w:cs="Meiryo UI"/>
          <w:b/>
          <w:color w:val="auto"/>
          <w:sz w:val="19"/>
        </w:rPr>
        <w:t xml:space="preserve"> </w:t>
      </w:r>
    </w:p>
    <w:p w14:paraId="04EACFFC" w14:textId="77777777" w:rsidR="00C237F6" w:rsidRDefault="00C237F6" w:rsidP="00D72EB9">
      <w:pPr>
        <w:tabs>
          <w:tab w:val="center" w:pos="12550"/>
        </w:tabs>
        <w:spacing w:after="0"/>
        <w:ind w:left="0" w:firstLine="0"/>
        <w:rPr>
          <w:rFonts w:ascii="Meiryo UI" w:eastAsia="Meiryo UI" w:hAnsi="Meiryo UI" w:cs="Meiryo UI"/>
          <w:color w:val="auto"/>
          <w:sz w:val="19"/>
        </w:rPr>
      </w:pPr>
    </w:p>
    <w:tbl>
      <w:tblPr>
        <w:tblStyle w:val="a5"/>
        <w:tblW w:w="8931" w:type="dxa"/>
        <w:tblInd w:w="-5" w:type="dxa"/>
        <w:tblCellMar>
          <w:left w:w="28" w:type="dxa"/>
          <w:right w:w="28" w:type="dxa"/>
        </w:tblCellMar>
        <w:tblLook w:val="04A0" w:firstRow="1" w:lastRow="0" w:firstColumn="1" w:lastColumn="0" w:noHBand="0" w:noVBand="1"/>
      </w:tblPr>
      <w:tblGrid>
        <w:gridCol w:w="2268"/>
        <w:gridCol w:w="4536"/>
        <w:gridCol w:w="709"/>
        <w:gridCol w:w="709"/>
        <w:gridCol w:w="709"/>
      </w:tblGrid>
      <w:tr w:rsidR="00C237F6" w:rsidRPr="00FB13F9" w14:paraId="7A5CAFE2" w14:textId="77777777" w:rsidTr="002E5A4E">
        <w:trPr>
          <w:tblHeader/>
        </w:trPr>
        <w:tc>
          <w:tcPr>
            <w:tcW w:w="2268" w:type="dxa"/>
            <w:shd w:val="clear" w:color="auto" w:fill="D5DCE4" w:themeFill="text2" w:themeFillTint="33"/>
            <w:vAlign w:val="center"/>
          </w:tcPr>
          <w:p w14:paraId="0AFA1930"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評価項目</w:t>
            </w:r>
          </w:p>
        </w:tc>
        <w:tc>
          <w:tcPr>
            <w:tcW w:w="4536" w:type="dxa"/>
            <w:shd w:val="clear" w:color="auto" w:fill="D5DCE4" w:themeFill="text2" w:themeFillTint="33"/>
            <w:vAlign w:val="center"/>
          </w:tcPr>
          <w:p w14:paraId="37A5096D"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審査内容</w:t>
            </w:r>
          </w:p>
        </w:tc>
        <w:tc>
          <w:tcPr>
            <w:tcW w:w="709" w:type="dxa"/>
            <w:shd w:val="clear" w:color="auto" w:fill="D5DCE4" w:themeFill="text2" w:themeFillTint="33"/>
            <w:vAlign w:val="center"/>
          </w:tcPr>
          <w:p w14:paraId="51675CE9"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6"/>
                <w:szCs w:val="16"/>
              </w:rPr>
            </w:pPr>
            <w:r w:rsidRPr="00FB13F9">
              <w:rPr>
                <w:rFonts w:asciiTheme="minorEastAsia" w:eastAsiaTheme="minorEastAsia" w:hAnsiTheme="minorEastAsia" w:cstheme="minorBidi" w:hint="eastAsia"/>
                <w:color w:val="auto"/>
                <w:sz w:val="16"/>
                <w:szCs w:val="16"/>
              </w:rPr>
              <w:t>項目点</w:t>
            </w:r>
          </w:p>
        </w:tc>
        <w:tc>
          <w:tcPr>
            <w:tcW w:w="709" w:type="dxa"/>
            <w:shd w:val="clear" w:color="auto" w:fill="D5DCE4" w:themeFill="text2" w:themeFillTint="33"/>
            <w:vAlign w:val="center"/>
          </w:tcPr>
          <w:p w14:paraId="056426F9"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6"/>
                <w:szCs w:val="16"/>
              </w:rPr>
            </w:pPr>
            <w:r w:rsidRPr="00FB13F9">
              <w:rPr>
                <w:rFonts w:asciiTheme="minorEastAsia" w:eastAsiaTheme="minorEastAsia" w:hAnsiTheme="minorEastAsia" w:cstheme="minorBidi" w:hint="eastAsia"/>
                <w:color w:val="auto"/>
                <w:sz w:val="16"/>
                <w:szCs w:val="16"/>
              </w:rPr>
              <w:t>項目</w:t>
            </w:r>
          </w:p>
          <w:p w14:paraId="6E37C724"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6"/>
                <w:szCs w:val="16"/>
              </w:rPr>
            </w:pPr>
            <w:r w:rsidRPr="00FB13F9">
              <w:rPr>
                <w:rFonts w:asciiTheme="minorEastAsia" w:eastAsiaTheme="minorEastAsia" w:hAnsiTheme="minorEastAsia" w:cstheme="minorBidi" w:hint="eastAsia"/>
                <w:color w:val="auto"/>
                <w:sz w:val="16"/>
                <w:szCs w:val="16"/>
              </w:rPr>
              <w:t>加重点</w:t>
            </w:r>
          </w:p>
        </w:tc>
        <w:tc>
          <w:tcPr>
            <w:tcW w:w="709" w:type="dxa"/>
            <w:shd w:val="clear" w:color="auto" w:fill="D5DCE4" w:themeFill="text2" w:themeFillTint="33"/>
            <w:vAlign w:val="center"/>
          </w:tcPr>
          <w:p w14:paraId="6CDFA21E"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6"/>
                <w:szCs w:val="16"/>
              </w:rPr>
            </w:pPr>
            <w:r w:rsidRPr="00FB13F9">
              <w:rPr>
                <w:rFonts w:asciiTheme="minorEastAsia" w:eastAsiaTheme="minorEastAsia" w:hAnsiTheme="minorEastAsia" w:cstheme="minorBidi" w:hint="eastAsia"/>
                <w:color w:val="auto"/>
                <w:sz w:val="16"/>
                <w:szCs w:val="16"/>
              </w:rPr>
              <w:t>評価点</w:t>
            </w:r>
          </w:p>
          <w:p w14:paraId="5A5B446B"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2"/>
                <w:szCs w:val="12"/>
              </w:rPr>
            </w:pPr>
            <w:r w:rsidRPr="00FB13F9">
              <w:rPr>
                <w:rFonts w:asciiTheme="minorEastAsia" w:eastAsiaTheme="minorEastAsia" w:hAnsiTheme="minorEastAsia" w:cstheme="minorBidi" w:hint="eastAsia"/>
                <w:color w:val="auto"/>
                <w:sz w:val="12"/>
                <w:szCs w:val="12"/>
              </w:rPr>
              <w:t>（満点時）</w:t>
            </w:r>
          </w:p>
        </w:tc>
      </w:tr>
      <w:tr w:rsidR="00C237F6" w:rsidRPr="00FB13F9" w14:paraId="486E6ADC" w14:textId="77777777" w:rsidTr="002E5A4E">
        <w:tc>
          <w:tcPr>
            <w:tcW w:w="2268" w:type="dxa"/>
          </w:tcPr>
          <w:p w14:paraId="50D46A56" w14:textId="77777777" w:rsidR="00C237F6" w:rsidRPr="00FB13F9" w:rsidRDefault="00C237F6" w:rsidP="002E5A4E">
            <w:pPr>
              <w:widowControl w:val="0"/>
              <w:spacing w:after="0" w:line="240" w:lineRule="auto"/>
              <w:ind w:left="0" w:firstLine="0"/>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提案書全体</w:t>
            </w:r>
          </w:p>
        </w:tc>
        <w:tc>
          <w:tcPr>
            <w:tcW w:w="4536" w:type="dxa"/>
          </w:tcPr>
          <w:p w14:paraId="00003B30" w14:textId="77777777" w:rsidR="00C237F6" w:rsidRPr="00FB13F9" w:rsidRDefault="00C237F6" w:rsidP="002E5A4E">
            <w:pPr>
              <w:widowControl w:val="0"/>
              <w:spacing w:after="0" w:line="240" w:lineRule="auto"/>
              <w:ind w:left="0" w:firstLine="0"/>
              <w:jc w:val="both"/>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本業務の目的及び趣旨を十分に理解した提案となっているか。</w:t>
            </w:r>
          </w:p>
        </w:tc>
        <w:tc>
          <w:tcPr>
            <w:tcW w:w="709" w:type="dxa"/>
            <w:vAlign w:val="center"/>
          </w:tcPr>
          <w:p w14:paraId="23EB6107"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5</w:t>
            </w:r>
          </w:p>
        </w:tc>
        <w:tc>
          <w:tcPr>
            <w:tcW w:w="709" w:type="dxa"/>
            <w:vAlign w:val="center"/>
          </w:tcPr>
          <w:p w14:paraId="17F6130D"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Pr>
                <w:rFonts w:asciiTheme="minorEastAsia" w:eastAsiaTheme="minorEastAsia" w:hAnsiTheme="minorEastAsia" w:cstheme="minorBidi" w:hint="eastAsia"/>
                <w:color w:val="auto"/>
                <w:sz w:val="18"/>
                <w:szCs w:val="18"/>
              </w:rPr>
              <w:t>3</w:t>
            </w:r>
          </w:p>
        </w:tc>
        <w:tc>
          <w:tcPr>
            <w:tcW w:w="709" w:type="dxa"/>
            <w:vAlign w:val="center"/>
          </w:tcPr>
          <w:p w14:paraId="5645A241"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1</w:t>
            </w:r>
            <w:r>
              <w:rPr>
                <w:rFonts w:asciiTheme="minorEastAsia" w:eastAsiaTheme="minorEastAsia" w:hAnsiTheme="minorEastAsia" w:cstheme="minorBidi" w:hint="eastAsia"/>
                <w:color w:val="auto"/>
                <w:sz w:val="18"/>
                <w:szCs w:val="18"/>
              </w:rPr>
              <w:t>5</w:t>
            </w:r>
          </w:p>
        </w:tc>
      </w:tr>
      <w:tr w:rsidR="00C237F6" w:rsidRPr="00FB13F9" w14:paraId="0CEC4EFC" w14:textId="77777777" w:rsidTr="002E5A4E">
        <w:tc>
          <w:tcPr>
            <w:tcW w:w="2268" w:type="dxa"/>
            <w:vMerge w:val="restart"/>
          </w:tcPr>
          <w:p w14:paraId="4F064C31" w14:textId="77777777" w:rsidR="00C237F6" w:rsidRPr="00FB13F9" w:rsidRDefault="00C237F6" w:rsidP="002E5A4E">
            <w:pPr>
              <w:widowControl w:val="0"/>
              <w:spacing w:after="0" w:line="240" w:lineRule="auto"/>
              <w:ind w:left="0" w:firstLine="0"/>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業務実施体制</w:t>
            </w:r>
          </w:p>
        </w:tc>
        <w:tc>
          <w:tcPr>
            <w:tcW w:w="4536" w:type="dxa"/>
          </w:tcPr>
          <w:p w14:paraId="3FA5DE93" w14:textId="77777777" w:rsidR="00C237F6" w:rsidRPr="00FB13F9" w:rsidRDefault="00C237F6" w:rsidP="002E5A4E">
            <w:pPr>
              <w:widowControl w:val="0"/>
              <w:spacing w:after="0" w:line="240" w:lineRule="auto"/>
              <w:ind w:left="0" w:firstLine="0"/>
              <w:jc w:val="both"/>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業務実施体制について具体的かつ明確に記述されており、かつ、業務を適切かつ柔軟に実施するために必要な経験等を有するスタッフ配置体制が確保されているか。</w:t>
            </w:r>
          </w:p>
        </w:tc>
        <w:tc>
          <w:tcPr>
            <w:tcW w:w="709" w:type="dxa"/>
            <w:vAlign w:val="center"/>
          </w:tcPr>
          <w:p w14:paraId="59588105"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5</w:t>
            </w:r>
          </w:p>
        </w:tc>
        <w:tc>
          <w:tcPr>
            <w:tcW w:w="709" w:type="dxa"/>
            <w:vAlign w:val="center"/>
          </w:tcPr>
          <w:p w14:paraId="335A91EE"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4</w:t>
            </w:r>
          </w:p>
        </w:tc>
        <w:tc>
          <w:tcPr>
            <w:tcW w:w="709" w:type="dxa"/>
            <w:vAlign w:val="center"/>
          </w:tcPr>
          <w:p w14:paraId="349D2DA1"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20</w:t>
            </w:r>
          </w:p>
        </w:tc>
      </w:tr>
      <w:tr w:rsidR="00C237F6" w:rsidRPr="00FB13F9" w14:paraId="4A8BE27D" w14:textId="77777777" w:rsidTr="002E5A4E">
        <w:tc>
          <w:tcPr>
            <w:tcW w:w="2268" w:type="dxa"/>
            <w:vMerge/>
          </w:tcPr>
          <w:p w14:paraId="609ED6B0" w14:textId="77777777" w:rsidR="00C237F6" w:rsidRPr="00FB13F9" w:rsidRDefault="00C237F6" w:rsidP="002E5A4E">
            <w:pPr>
              <w:widowControl w:val="0"/>
              <w:spacing w:after="0" w:line="240" w:lineRule="auto"/>
              <w:ind w:left="0" w:firstLine="0"/>
              <w:rPr>
                <w:rFonts w:asciiTheme="minorEastAsia" w:eastAsiaTheme="minorEastAsia" w:hAnsiTheme="minorEastAsia" w:cstheme="minorBidi"/>
                <w:color w:val="auto"/>
                <w:sz w:val="18"/>
                <w:szCs w:val="18"/>
              </w:rPr>
            </w:pPr>
          </w:p>
        </w:tc>
        <w:tc>
          <w:tcPr>
            <w:tcW w:w="4536" w:type="dxa"/>
          </w:tcPr>
          <w:p w14:paraId="489F002B" w14:textId="77777777" w:rsidR="00C237F6" w:rsidRPr="00FB13F9" w:rsidRDefault="00C237F6" w:rsidP="002E5A4E">
            <w:pPr>
              <w:widowControl w:val="0"/>
              <w:spacing w:after="0" w:line="240" w:lineRule="auto"/>
              <w:ind w:left="0" w:firstLine="0"/>
              <w:jc w:val="both"/>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過去に同種又は類似する事例に取り組んだ実績があるか。また、業務責任者は実績として挙げた業務において中心的に参画したか。</w:t>
            </w:r>
          </w:p>
        </w:tc>
        <w:tc>
          <w:tcPr>
            <w:tcW w:w="709" w:type="dxa"/>
            <w:vAlign w:val="center"/>
          </w:tcPr>
          <w:p w14:paraId="16D6507C"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sidRPr="00FB13F9">
              <w:rPr>
                <w:rFonts w:asciiTheme="minorEastAsia" w:eastAsiaTheme="minorEastAsia" w:hAnsiTheme="minorEastAsia" w:cstheme="minorBidi" w:hint="eastAsia"/>
                <w:color w:val="auto"/>
                <w:sz w:val="18"/>
                <w:szCs w:val="18"/>
              </w:rPr>
              <w:t>5</w:t>
            </w:r>
          </w:p>
        </w:tc>
        <w:tc>
          <w:tcPr>
            <w:tcW w:w="709" w:type="dxa"/>
            <w:vAlign w:val="center"/>
          </w:tcPr>
          <w:p w14:paraId="36DA56E0"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Pr>
                <w:rFonts w:asciiTheme="minorEastAsia" w:eastAsiaTheme="minorEastAsia" w:hAnsiTheme="minorEastAsia" w:cstheme="minorBidi" w:hint="eastAsia"/>
                <w:color w:val="auto"/>
                <w:sz w:val="18"/>
                <w:szCs w:val="18"/>
              </w:rPr>
              <w:t>3</w:t>
            </w:r>
          </w:p>
        </w:tc>
        <w:tc>
          <w:tcPr>
            <w:tcW w:w="709" w:type="dxa"/>
            <w:vAlign w:val="center"/>
          </w:tcPr>
          <w:p w14:paraId="7143A132" w14:textId="77777777" w:rsidR="00C237F6" w:rsidRPr="00FB13F9" w:rsidRDefault="00C237F6" w:rsidP="002E5A4E">
            <w:pPr>
              <w:widowControl w:val="0"/>
              <w:spacing w:after="0" w:line="240" w:lineRule="auto"/>
              <w:ind w:left="0" w:firstLine="0"/>
              <w:jc w:val="center"/>
              <w:rPr>
                <w:rFonts w:asciiTheme="minorEastAsia" w:eastAsiaTheme="minorEastAsia" w:hAnsiTheme="minorEastAsia" w:cstheme="minorBidi"/>
                <w:color w:val="auto"/>
                <w:sz w:val="18"/>
                <w:szCs w:val="18"/>
              </w:rPr>
            </w:pPr>
            <w:r>
              <w:rPr>
                <w:rFonts w:asciiTheme="minorEastAsia" w:eastAsiaTheme="minorEastAsia" w:hAnsiTheme="minorEastAsia" w:cstheme="minorBidi" w:hint="eastAsia"/>
                <w:color w:val="auto"/>
                <w:sz w:val="18"/>
                <w:szCs w:val="18"/>
              </w:rPr>
              <w:t>15</w:t>
            </w:r>
          </w:p>
        </w:tc>
      </w:tr>
      <w:tr w:rsidR="00C237F6" w:rsidRPr="00FB13F9" w14:paraId="5FA6A475" w14:textId="77777777" w:rsidTr="002E5A4E">
        <w:tc>
          <w:tcPr>
            <w:tcW w:w="2268" w:type="dxa"/>
            <w:vMerge w:val="restart"/>
          </w:tcPr>
          <w:p w14:paraId="737CC1D4" w14:textId="77777777" w:rsidR="00C237F6" w:rsidRPr="00FB13F9" w:rsidRDefault="00C237F6" w:rsidP="002E5A4E">
            <w:pPr>
              <w:spacing w:line="240" w:lineRule="auto"/>
              <w:ind w:leftChars="16" w:left="34" w:firstLine="1"/>
              <w:rPr>
                <w:rFonts w:asciiTheme="minorEastAsia" w:eastAsiaTheme="minorEastAsia" w:hAnsiTheme="minorEastAsia"/>
                <w:color w:val="auto"/>
                <w:sz w:val="18"/>
                <w:szCs w:val="18"/>
              </w:rPr>
            </w:pPr>
            <w:r w:rsidRPr="00FB13F9">
              <w:rPr>
                <w:rFonts w:asciiTheme="minorEastAsia" w:eastAsiaTheme="minorEastAsia" w:hAnsiTheme="minorEastAsia" w:hint="eastAsia"/>
                <w:color w:val="auto"/>
                <w:sz w:val="18"/>
                <w:szCs w:val="18"/>
              </w:rPr>
              <w:t>（１）</w:t>
            </w:r>
            <w:r>
              <w:rPr>
                <w:rFonts w:asciiTheme="minorEastAsia" w:eastAsiaTheme="minorEastAsia" w:hAnsiTheme="minorEastAsia" w:hint="eastAsia"/>
                <w:color w:val="auto"/>
                <w:sz w:val="18"/>
                <w:szCs w:val="18"/>
              </w:rPr>
              <w:t>推進計画実行にかかる全体管理</w:t>
            </w:r>
          </w:p>
        </w:tc>
        <w:tc>
          <w:tcPr>
            <w:tcW w:w="4536" w:type="dxa"/>
          </w:tcPr>
          <w:p w14:paraId="1424DBDA" w14:textId="736AC3BC" w:rsidR="00C237F6" w:rsidRPr="002F6B2E" w:rsidRDefault="00C237F6" w:rsidP="002E5A4E">
            <w:pPr>
              <w:ind w:left="0" w:firstLine="0"/>
              <w:jc w:val="both"/>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推進計画の</w:t>
            </w:r>
            <w:r w:rsidRPr="0078158D">
              <w:rPr>
                <w:rFonts w:asciiTheme="minorEastAsia" w:eastAsiaTheme="minorEastAsia" w:hAnsiTheme="minorEastAsia" w:hint="eastAsia"/>
                <w:color w:val="auto"/>
                <w:sz w:val="18"/>
                <w:szCs w:val="18"/>
              </w:rPr>
              <w:t>全体管理</w:t>
            </w:r>
            <w:r w:rsidRPr="002F6B2E">
              <w:rPr>
                <w:rFonts w:asciiTheme="minorEastAsia" w:eastAsiaTheme="minorEastAsia" w:hAnsiTheme="minorEastAsia" w:hint="eastAsia"/>
                <w:color w:val="auto"/>
                <w:sz w:val="18"/>
                <w:szCs w:val="18"/>
              </w:rPr>
              <w:t>を行ううえで、</w:t>
            </w:r>
            <w:r w:rsidR="00CE224D" w:rsidRPr="000B7607">
              <w:rPr>
                <w:rFonts w:asciiTheme="minorEastAsia" w:eastAsiaTheme="minorEastAsia" w:hAnsiTheme="minorEastAsia" w:hint="eastAsia"/>
                <w:color w:val="auto"/>
                <w:sz w:val="18"/>
                <w:szCs w:val="18"/>
              </w:rPr>
              <w:t>進捗水準を見極めるなど、</w:t>
            </w:r>
            <w:r w:rsidRPr="002F6B2E">
              <w:rPr>
                <w:rFonts w:asciiTheme="minorEastAsia" w:eastAsiaTheme="minorEastAsia" w:hAnsiTheme="minorEastAsia" w:hint="eastAsia"/>
                <w:color w:val="auto"/>
                <w:sz w:val="18"/>
                <w:szCs w:val="18"/>
              </w:rPr>
              <w:t>効果的な進捗確認</w:t>
            </w:r>
            <w:r w:rsidR="004F0034" w:rsidRPr="002F6B2E">
              <w:rPr>
                <w:rFonts w:asciiTheme="minorEastAsia" w:eastAsiaTheme="minorEastAsia" w:hAnsiTheme="minorEastAsia" w:hint="eastAsia"/>
                <w:color w:val="auto"/>
                <w:sz w:val="18"/>
                <w:szCs w:val="18"/>
              </w:rPr>
              <w:t>にかかる</w:t>
            </w:r>
            <w:r w:rsidRPr="002F6B2E">
              <w:rPr>
                <w:rFonts w:asciiTheme="minorEastAsia" w:eastAsiaTheme="minorEastAsia" w:hAnsiTheme="minorEastAsia" w:hint="eastAsia"/>
                <w:color w:val="auto"/>
                <w:sz w:val="18"/>
                <w:szCs w:val="18"/>
              </w:rPr>
              <w:t>提案</w:t>
            </w:r>
            <w:r w:rsidR="004F0034" w:rsidRPr="002F6B2E">
              <w:rPr>
                <w:rFonts w:asciiTheme="minorEastAsia" w:eastAsiaTheme="minorEastAsia" w:hAnsiTheme="minorEastAsia" w:hint="eastAsia"/>
                <w:color w:val="auto"/>
                <w:sz w:val="18"/>
                <w:szCs w:val="18"/>
              </w:rPr>
              <w:t>が</w:t>
            </w:r>
            <w:r w:rsidRPr="002F6B2E">
              <w:rPr>
                <w:rFonts w:asciiTheme="minorEastAsia" w:eastAsiaTheme="minorEastAsia" w:hAnsiTheme="minorEastAsia" w:hint="eastAsia"/>
                <w:color w:val="auto"/>
                <w:sz w:val="18"/>
                <w:szCs w:val="18"/>
              </w:rPr>
              <w:t>されているか。</w:t>
            </w:r>
          </w:p>
        </w:tc>
        <w:tc>
          <w:tcPr>
            <w:tcW w:w="709" w:type="dxa"/>
            <w:vAlign w:val="center"/>
          </w:tcPr>
          <w:p w14:paraId="6512FB28"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243A19E1"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2</w:t>
            </w:r>
          </w:p>
        </w:tc>
        <w:tc>
          <w:tcPr>
            <w:tcW w:w="709" w:type="dxa"/>
            <w:vAlign w:val="center"/>
          </w:tcPr>
          <w:p w14:paraId="63FF993D"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10</w:t>
            </w:r>
          </w:p>
        </w:tc>
      </w:tr>
      <w:tr w:rsidR="00C237F6" w:rsidRPr="00FB13F9" w14:paraId="6065FD27" w14:textId="77777777" w:rsidTr="002E5A4E">
        <w:tc>
          <w:tcPr>
            <w:tcW w:w="2268" w:type="dxa"/>
            <w:vMerge/>
          </w:tcPr>
          <w:p w14:paraId="5AE77C42" w14:textId="77777777" w:rsidR="00C237F6" w:rsidRPr="00FB13F9" w:rsidRDefault="00C237F6" w:rsidP="002E5A4E">
            <w:pPr>
              <w:spacing w:line="240" w:lineRule="auto"/>
              <w:ind w:leftChars="16" w:left="34" w:firstLine="1"/>
              <w:rPr>
                <w:rFonts w:asciiTheme="minorEastAsia" w:eastAsiaTheme="minorEastAsia" w:hAnsiTheme="minorEastAsia"/>
                <w:color w:val="auto"/>
                <w:sz w:val="18"/>
                <w:szCs w:val="18"/>
              </w:rPr>
            </w:pPr>
          </w:p>
        </w:tc>
        <w:tc>
          <w:tcPr>
            <w:tcW w:w="4536" w:type="dxa"/>
          </w:tcPr>
          <w:p w14:paraId="7D96CF48" w14:textId="2F116880" w:rsidR="00C237F6" w:rsidRPr="002F6B2E" w:rsidRDefault="00BD39B3" w:rsidP="002E5A4E">
            <w:pPr>
              <w:ind w:left="0" w:firstLine="0"/>
              <w:jc w:val="both"/>
              <w:rPr>
                <w:rFonts w:asciiTheme="minorEastAsia" w:eastAsiaTheme="minorEastAsia" w:hAnsiTheme="minorEastAsia"/>
                <w:color w:val="auto"/>
                <w:sz w:val="18"/>
                <w:szCs w:val="18"/>
              </w:rPr>
            </w:pPr>
            <w:r w:rsidRPr="000B7607">
              <w:rPr>
                <w:rFonts w:asciiTheme="minorEastAsia" w:eastAsiaTheme="minorEastAsia" w:hAnsiTheme="minorEastAsia" w:hint="eastAsia"/>
                <w:color w:val="auto"/>
                <w:sz w:val="18"/>
                <w:szCs w:val="18"/>
              </w:rPr>
              <w:t>推進計画の内容をよく理解・把握し、</w:t>
            </w:r>
            <w:r w:rsidR="004F0034" w:rsidRPr="000B7607">
              <w:rPr>
                <w:rFonts w:asciiTheme="minorEastAsia" w:eastAsiaTheme="minorEastAsia" w:hAnsiTheme="minorEastAsia" w:hint="eastAsia"/>
                <w:color w:val="auto"/>
                <w:sz w:val="18"/>
                <w:szCs w:val="18"/>
              </w:rPr>
              <w:t>推進計画</w:t>
            </w:r>
            <w:r w:rsidR="00CA7C19" w:rsidRPr="000B7607">
              <w:rPr>
                <w:rFonts w:asciiTheme="minorEastAsia" w:eastAsiaTheme="minorEastAsia" w:hAnsiTheme="minorEastAsia" w:hint="eastAsia"/>
                <w:color w:val="auto"/>
                <w:sz w:val="18"/>
                <w:szCs w:val="18"/>
              </w:rPr>
              <w:t>の</w:t>
            </w:r>
            <w:r w:rsidR="00CE224D" w:rsidRPr="000B7607">
              <w:rPr>
                <w:rFonts w:asciiTheme="minorEastAsia" w:eastAsiaTheme="minorEastAsia" w:hAnsiTheme="minorEastAsia" w:hint="eastAsia"/>
                <w:color w:val="auto"/>
                <w:sz w:val="18"/>
                <w:szCs w:val="18"/>
              </w:rPr>
              <w:t>着実な実行</w:t>
            </w:r>
            <w:r w:rsidR="004F0034" w:rsidRPr="000B7607">
              <w:rPr>
                <w:rFonts w:asciiTheme="minorEastAsia" w:eastAsiaTheme="minorEastAsia" w:hAnsiTheme="minorEastAsia" w:hint="eastAsia"/>
                <w:color w:val="auto"/>
                <w:sz w:val="18"/>
                <w:szCs w:val="18"/>
              </w:rPr>
              <w:t>に向けて、今後必要と想定される</w:t>
            </w:r>
            <w:r w:rsidRPr="000B7607">
              <w:rPr>
                <w:rFonts w:asciiTheme="minorEastAsia" w:eastAsiaTheme="minorEastAsia" w:hAnsiTheme="minorEastAsia" w:hint="eastAsia"/>
                <w:color w:val="auto"/>
                <w:sz w:val="18"/>
                <w:szCs w:val="18"/>
              </w:rPr>
              <w:t>、検討を深めるべき事項</w:t>
            </w:r>
            <w:r w:rsidR="0086634C" w:rsidRPr="000B7607">
              <w:rPr>
                <w:rFonts w:asciiTheme="minorEastAsia" w:eastAsiaTheme="minorEastAsia" w:hAnsiTheme="minorEastAsia" w:hint="eastAsia"/>
                <w:color w:val="auto"/>
                <w:sz w:val="18"/>
                <w:szCs w:val="18"/>
              </w:rPr>
              <w:t>の</w:t>
            </w:r>
            <w:r w:rsidR="004F0034" w:rsidRPr="000B7607">
              <w:rPr>
                <w:rFonts w:asciiTheme="minorEastAsia" w:eastAsiaTheme="minorEastAsia" w:hAnsiTheme="minorEastAsia" w:hint="eastAsia"/>
                <w:color w:val="auto"/>
                <w:sz w:val="18"/>
                <w:szCs w:val="18"/>
              </w:rPr>
              <w:t>提案がされているか。</w:t>
            </w:r>
          </w:p>
        </w:tc>
        <w:tc>
          <w:tcPr>
            <w:tcW w:w="709" w:type="dxa"/>
            <w:vAlign w:val="center"/>
          </w:tcPr>
          <w:p w14:paraId="1D9AFF29" w14:textId="387D3E1E" w:rsidR="00C237F6" w:rsidRPr="002F6B2E" w:rsidRDefault="004F0034"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5E3B8110" w14:textId="082A6D6F" w:rsidR="00C237F6" w:rsidRPr="002F6B2E" w:rsidRDefault="00FE7675"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3</w:t>
            </w:r>
          </w:p>
        </w:tc>
        <w:tc>
          <w:tcPr>
            <w:tcW w:w="709" w:type="dxa"/>
            <w:vAlign w:val="center"/>
          </w:tcPr>
          <w:p w14:paraId="2BD3335B" w14:textId="057CD2E5" w:rsidR="00C237F6" w:rsidRPr="002F6B2E" w:rsidRDefault="004F0034"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1</w:t>
            </w:r>
            <w:r w:rsidR="002F6B2E">
              <w:rPr>
                <w:rFonts w:asciiTheme="minorEastAsia" w:eastAsiaTheme="minorEastAsia" w:hAnsiTheme="minorEastAsia" w:hint="eastAsia"/>
                <w:color w:val="auto"/>
                <w:sz w:val="18"/>
                <w:szCs w:val="18"/>
              </w:rPr>
              <w:t>5</w:t>
            </w:r>
          </w:p>
        </w:tc>
      </w:tr>
      <w:tr w:rsidR="00C237F6" w:rsidRPr="00FB13F9" w14:paraId="2DB0BCA1" w14:textId="77777777" w:rsidTr="002E5A4E">
        <w:tc>
          <w:tcPr>
            <w:tcW w:w="2268" w:type="dxa"/>
            <w:vMerge w:val="restart"/>
          </w:tcPr>
          <w:p w14:paraId="16FFFA8B" w14:textId="49E2CE17" w:rsidR="00C237F6" w:rsidRPr="00FB13F9" w:rsidRDefault="00C237F6" w:rsidP="002E5A4E">
            <w:pPr>
              <w:spacing w:line="240" w:lineRule="auto"/>
              <w:ind w:left="35" w:firstLine="0"/>
              <w:rPr>
                <w:rFonts w:asciiTheme="minorEastAsia" w:eastAsiaTheme="minorEastAsia" w:hAnsiTheme="minorEastAsia"/>
                <w:color w:val="auto"/>
                <w:sz w:val="18"/>
                <w:szCs w:val="18"/>
              </w:rPr>
            </w:pPr>
            <w:r w:rsidRPr="00FB13F9">
              <w:rPr>
                <w:rFonts w:asciiTheme="minorEastAsia" w:eastAsiaTheme="minorEastAsia" w:hAnsiTheme="minorEastAsia" w:hint="eastAsia"/>
                <w:color w:val="auto"/>
                <w:sz w:val="18"/>
                <w:szCs w:val="18"/>
              </w:rPr>
              <w:t>（２）</w:t>
            </w:r>
            <w:r w:rsidR="00CA7C19">
              <w:rPr>
                <w:rFonts w:asciiTheme="minorEastAsia" w:eastAsiaTheme="minorEastAsia" w:hAnsiTheme="minorEastAsia" w:hint="eastAsia"/>
                <w:color w:val="auto"/>
                <w:sz w:val="18"/>
                <w:szCs w:val="18"/>
              </w:rPr>
              <w:t>建設生産プロセスの生産性向上に繋がる取組の</w:t>
            </w:r>
            <w:r>
              <w:rPr>
                <w:rFonts w:asciiTheme="minorEastAsia" w:eastAsiaTheme="minorEastAsia" w:hAnsiTheme="minorEastAsia" w:hint="eastAsia"/>
                <w:color w:val="auto"/>
                <w:sz w:val="18"/>
                <w:szCs w:val="18"/>
              </w:rPr>
              <w:t>個別技術</w:t>
            </w:r>
            <w:r w:rsidR="00775825" w:rsidRPr="000B7607">
              <w:rPr>
                <w:rFonts w:asciiTheme="minorEastAsia" w:eastAsiaTheme="minorEastAsia" w:hAnsiTheme="minorEastAsia" w:hint="eastAsia"/>
                <w:color w:val="auto"/>
                <w:sz w:val="18"/>
                <w:szCs w:val="18"/>
              </w:rPr>
              <w:t>等の</w:t>
            </w:r>
            <w:r>
              <w:rPr>
                <w:rFonts w:asciiTheme="minorEastAsia" w:eastAsiaTheme="minorEastAsia" w:hAnsiTheme="minorEastAsia" w:hint="eastAsia"/>
                <w:color w:val="auto"/>
                <w:sz w:val="18"/>
                <w:szCs w:val="18"/>
              </w:rPr>
              <w:t>深堀調査</w:t>
            </w:r>
          </w:p>
        </w:tc>
        <w:tc>
          <w:tcPr>
            <w:tcW w:w="4536" w:type="dxa"/>
          </w:tcPr>
          <w:p w14:paraId="753B5865" w14:textId="4BDA29A8" w:rsidR="00C237F6" w:rsidRPr="000B7607" w:rsidRDefault="0040491B" w:rsidP="002E5A4E">
            <w:pPr>
              <w:ind w:left="-18" w:firstLine="0"/>
              <w:jc w:val="both"/>
              <w:rPr>
                <w:rFonts w:asciiTheme="minorEastAsia" w:eastAsiaTheme="minorEastAsia" w:hAnsiTheme="minorEastAsia"/>
                <w:color w:val="auto"/>
                <w:sz w:val="18"/>
                <w:szCs w:val="18"/>
                <w:highlight w:val="yellow"/>
              </w:rPr>
            </w:pPr>
            <w:r w:rsidRPr="000B7607">
              <w:rPr>
                <w:rFonts w:asciiTheme="minorEastAsia" w:eastAsiaTheme="minorEastAsia" w:hAnsiTheme="minorEastAsia" w:hint="eastAsia"/>
                <w:color w:val="auto"/>
                <w:sz w:val="18"/>
                <w:szCs w:val="18"/>
              </w:rPr>
              <w:t>建設生産プロセスの生産性向上に繋がる</w:t>
            </w:r>
            <w:r w:rsidR="00C237F6" w:rsidRPr="000B7607">
              <w:rPr>
                <w:rFonts w:asciiTheme="minorEastAsia" w:eastAsiaTheme="minorEastAsia" w:hAnsiTheme="minorEastAsia" w:hint="eastAsia"/>
                <w:color w:val="auto"/>
                <w:sz w:val="18"/>
                <w:szCs w:val="18"/>
              </w:rPr>
              <w:t>取組</w:t>
            </w:r>
            <w:r w:rsidR="00775825" w:rsidRPr="000B7607">
              <w:rPr>
                <w:rFonts w:asciiTheme="minorEastAsia" w:eastAsiaTheme="minorEastAsia" w:hAnsiTheme="minorEastAsia" w:hint="eastAsia"/>
                <w:color w:val="auto"/>
                <w:sz w:val="18"/>
                <w:szCs w:val="18"/>
              </w:rPr>
              <w:t>の</w:t>
            </w:r>
            <w:r w:rsidR="0086634C" w:rsidRPr="000B7607">
              <w:rPr>
                <w:rFonts w:asciiTheme="minorEastAsia" w:eastAsiaTheme="minorEastAsia" w:hAnsiTheme="minorEastAsia" w:hint="eastAsia"/>
                <w:color w:val="auto"/>
                <w:sz w:val="18"/>
                <w:szCs w:val="18"/>
              </w:rPr>
              <w:t>導入に向けた</w:t>
            </w:r>
            <w:r w:rsidR="00C237F6" w:rsidRPr="000B7607">
              <w:rPr>
                <w:rFonts w:asciiTheme="minorEastAsia" w:eastAsiaTheme="minorEastAsia" w:hAnsiTheme="minorEastAsia" w:hint="eastAsia"/>
                <w:color w:val="auto"/>
                <w:sz w:val="18"/>
                <w:szCs w:val="18"/>
              </w:rPr>
              <w:t>効果的な調査</w:t>
            </w:r>
            <w:r w:rsidR="004F0034" w:rsidRPr="000B7607">
              <w:rPr>
                <w:rFonts w:asciiTheme="minorEastAsia" w:eastAsiaTheme="minorEastAsia" w:hAnsiTheme="minorEastAsia" w:hint="eastAsia"/>
                <w:color w:val="auto"/>
                <w:sz w:val="18"/>
                <w:szCs w:val="18"/>
              </w:rPr>
              <w:t>方法等</w:t>
            </w:r>
            <w:r w:rsidR="00C237F6" w:rsidRPr="000B7607">
              <w:rPr>
                <w:rFonts w:asciiTheme="minorEastAsia" w:eastAsiaTheme="minorEastAsia" w:hAnsiTheme="minorEastAsia" w:hint="eastAsia"/>
                <w:color w:val="auto"/>
                <w:sz w:val="18"/>
                <w:szCs w:val="18"/>
              </w:rPr>
              <w:t>が提案されているか。</w:t>
            </w:r>
          </w:p>
        </w:tc>
        <w:tc>
          <w:tcPr>
            <w:tcW w:w="709" w:type="dxa"/>
            <w:vAlign w:val="center"/>
          </w:tcPr>
          <w:p w14:paraId="00BB19D9"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24DB56C0"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3</w:t>
            </w:r>
          </w:p>
        </w:tc>
        <w:tc>
          <w:tcPr>
            <w:tcW w:w="709" w:type="dxa"/>
            <w:vAlign w:val="center"/>
          </w:tcPr>
          <w:p w14:paraId="0D9BD115"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color w:val="auto"/>
                <w:sz w:val="18"/>
                <w:szCs w:val="18"/>
              </w:rPr>
              <w:t>1</w:t>
            </w:r>
            <w:r w:rsidRPr="002F6B2E">
              <w:rPr>
                <w:rFonts w:asciiTheme="minorEastAsia" w:eastAsiaTheme="minorEastAsia" w:hAnsiTheme="minorEastAsia" w:hint="eastAsia"/>
                <w:color w:val="auto"/>
                <w:sz w:val="18"/>
                <w:szCs w:val="18"/>
              </w:rPr>
              <w:t>5</w:t>
            </w:r>
          </w:p>
        </w:tc>
      </w:tr>
      <w:tr w:rsidR="00C237F6" w:rsidRPr="00FB13F9" w14:paraId="45D46882" w14:textId="77777777" w:rsidTr="002E5A4E">
        <w:tc>
          <w:tcPr>
            <w:tcW w:w="2268" w:type="dxa"/>
            <w:vMerge/>
          </w:tcPr>
          <w:p w14:paraId="4754F845" w14:textId="77777777" w:rsidR="00C237F6" w:rsidRPr="00FB13F9" w:rsidRDefault="00C237F6" w:rsidP="002E5A4E">
            <w:pPr>
              <w:spacing w:line="240" w:lineRule="auto"/>
              <w:ind w:left="35" w:firstLine="0"/>
              <w:rPr>
                <w:rFonts w:asciiTheme="minorEastAsia" w:eastAsiaTheme="minorEastAsia" w:hAnsiTheme="minorEastAsia"/>
                <w:color w:val="auto"/>
                <w:sz w:val="18"/>
                <w:szCs w:val="18"/>
              </w:rPr>
            </w:pPr>
          </w:p>
        </w:tc>
        <w:tc>
          <w:tcPr>
            <w:tcW w:w="4536" w:type="dxa"/>
          </w:tcPr>
          <w:p w14:paraId="21C53CFE" w14:textId="091FF579" w:rsidR="00C237F6" w:rsidRPr="000B7607" w:rsidRDefault="0040491B" w:rsidP="002E5A4E">
            <w:pPr>
              <w:ind w:left="-18" w:firstLine="0"/>
              <w:jc w:val="both"/>
              <w:rPr>
                <w:rFonts w:asciiTheme="minorEastAsia" w:eastAsiaTheme="minorEastAsia" w:hAnsiTheme="minorEastAsia"/>
                <w:color w:val="auto"/>
                <w:sz w:val="18"/>
                <w:szCs w:val="18"/>
              </w:rPr>
            </w:pPr>
            <w:r w:rsidRPr="000B7607">
              <w:rPr>
                <w:rFonts w:asciiTheme="minorEastAsia" w:eastAsiaTheme="minorEastAsia" w:hAnsiTheme="minorEastAsia" w:hint="eastAsia"/>
                <w:color w:val="auto"/>
                <w:sz w:val="18"/>
                <w:szCs w:val="18"/>
              </w:rPr>
              <w:t>建設生産プロセスの生産性向上に繋がる取組</w:t>
            </w:r>
            <w:r w:rsidR="00775825" w:rsidRPr="000B7607">
              <w:rPr>
                <w:rFonts w:asciiTheme="minorEastAsia" w:eastAsiaTheme="minorEastAsia" w:hAnsiTheme="minorEastAsia" w:hint="eastAsia"/>
                <w:color w:val="auto"/>
                <w:sz w:val="18"/>
                <w:szCs w:val="18"/>
              </w:rPr>
              <w:t>の</w:t>
            </w:r>
            <w:r w:rsidRPr="000B7607">
              <w:rPr>
                <w:rFonts w:asciiTheme="minorEastAsia" w:eastAsiaTheme="minorEastAsia" w:hAnsiTheme="minorEastAsia" w:hint="eastAsia"/>
                <w:color w:val="auto"/>
                <w:sz w:val="18"/>
                <w:szCs w:val="18"/>
              </w:rPr>
              <w:t>本市での導入検討に向け</w:t>
            </w:r>
            <w:r w:rsidR="004A0377" w:rsidRPr="000B7607">
              <w:rPr>
                <w:rFonts w:asciiTheme="minorEastAsia" w:eastAsiaTheme="minorEastAsia" w:hAnsiTheme="minorEastAsia" w:hint="eastAsia"/>
                <w:color w:val="auto"/>
                <w:sz w:val="18"/>
                <w:szCs w:val="18"/>
              </w:rPr>
              <w:t>て</w:t>
            </w:r>
            <w:r w:rsidRPr="000B7607">
              <w:rPr>
                <w:rFonts w:asciiTheme="minorEastAsia" w:eastAsiaTheme="minorEastAsia" w:hAnsiTheme="minorEastAsia" w:hint="eastAsia"/>
                <w:color w:val="auto"/>
                <w:sz w:val="18"/>
                <w:szCs w:val="18"/>
              </w:rPr>
              <w:t>、</w:t>
            </w:r>
            <w:r w:rsidR="00CC3C0A" w:rsidRPr="000B7607">
              <w:rPr>
                <w:rFonts w:asciiTheme="minorEastAsia" w:eastAsiaTheme="minorEastAsia" w:hAnsiTheme="minorEastAsia" w:hint="eastAsia"/>
                <w:color w:val="auto"/>
                <w:sz w:val="18"/>
                <w:szCs w:val="18"/>
              </w:rPr>
              <w:t>どのような視点で検討すべきか</w:t>
            </w:r>
            <w:r w:rsidR="0086634C" w:rsidRPr="000B7607">
              <w:rPr>
                <w:rFonts w:asciiTheme="minorEastAsia" w:eastAsiaTheme="minorEastAsia" w:hAnsiTheme="minorEastAsia" w:hint="eastAsia"/>
                <w:color w:val="auto"/>
                <w:sz w:val="18"/>
                <w:szCs w:val="18"/>
              </w:rPr>
              <w:t>の提案がされているか</w:t>
            </w:r>
            <w:r w:rsidR="00606BB6" w:rsidRPr="000B7607">
              <w:rPr>
                <w:rFonts w:asciiTheme="minorEastAsia" w:eastAsiaTheme="minorEastAsia" w:hAnsiTheme="minorEastAsia" w:hint="eastAsia"/>
                <w:color w:val="auto"/>
                <w:sz w:val="18"/>
                <w:szCs w:val="18"/>
              </w:rPr>
              <w:t>。</w:t>
            </w:r>
          </w:p>
        </w:tc>
        <w:tc>
          <w:tcPr>
            <w:tcW w:w="709" w:type="dxa"/>
            <w:vAlign w:val="center"/>
          </w:tcPr>
          <w:p w14:paraId="26C1B285" w14:textId="449FB150" w:rsidR="00C237F6" w:rsidRPr="002F6B2E" w:rsidRDefault="00606BB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6FEA4E69" w14:textId="3D62143E" w:rsidR="00C237F6" w:rsidRPr="002F6B2E" w:rsidRDefault="00606BB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2</w:t>
            </w:r>
          </w:p>
        </w:tc>
        <w:tc>
          <w:tcPr>
            <w:tcW w:w="709" w:type="dxa"/>
            <w:vAlign w:val="center"/>
          </w:tcPr>
          <w:p w14:paraId="0ACF17E5" w14:textId="4140D519" w:rsidR="00C237F6" w:rsidRPr="002F6B2E" w:rsidRDefault="00606BB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10</w:t>
            </w:r>
          </w:p>
        </w:tc>
      </w:tr>
      <w:tr w:rsidR="00C237F6" w:rsidRPr="00FB13F9" w14:paraId="2644E127" w14:textId="77777777" w:rsidTr="002E5A4E">
        <w:tc>
          <w:tcPr>
            <w:tcW w:w="2268" w:type="dxa"/>
            <w:vMerge w:val="restart"/>
          </w:tcPr>
          <w:p w14:paraId="70412BD6" w14:textId="408F8E2B" w:rsidR="00C237F6" w:rsidRPr="00FB13F9" w:rsidRDefault="00C237F6" w:rsidP="002E5A4E">
            <w:pPr>
              <w:spacing w:line="240" w:lineRule="auto"/>
              <w:ind w:left="35" w:firstLine="0"/>
              <w:rPr>
                <w:rFonts w:asciiTheme="minorEastAsia" w:eastAsiaTheme="minorEastAsia" w:hAnsiTheme="minorEastAsia"/>
                <w:color w:val="auto"/>
                <w:sz w:val="18"/>
                <w:szCs w:val="18"/>
              </w:rPr>
            </w:pPr>
            <w:r w:rsidRPr="00FB13F9">
              <w:rPr>
                <w:rFonts w:asciiTheme="minorEastAsia" w:eastAsiaTheme="minorEastAsia" w:hAnsiTheme="minorEastAsia" w:hint="eastAsia"/>
                <w:color w:val="auto"/>
                <w:sz w:val="18"/>
                <w:szCs w:val="18"/>
              </w:rPr>
              <w:t>（３）</w:t>
            </w:r>
            <w:r w:rsidR="00015947" w:rsidRPr="000B7607">
              <w:rPr>
                <w:rFonts w:asciiTheme="minorEastAsia" w:eastAsiaTheme="minorEastAsia" w:hAnsiTheme="minorEastAsia" w:hint="eastAsia"/>
                <w:color w:val="auto"/>
                <w:sz w:val="18"/>
                <w:szCs w:val="18"/>
              </w:rPr>
              <w:t>令和７年度</w:t>
            </w:r>
            <w:r>
              <w:rPr>
                <w:rFonts w:asciiTheme="minorEastAsia" w:eastAsiaTheme="minorEastAsia" w:hAnsiTheme="minorEastAsia" w:hint="eastAsia"/>
                <w:color w:val="auto"/>
                <w:sz w:val="18"/>
                <w:szCs w:val="18"/>
              </w:rPr>
              <w:t>テーマWG（遠隔臨場）の取組支援</w:t>
            </w:r>
          </w:p>
        </w:tc>
        <w:tc>
          <w:tcPr>
            <w:tcW w:w="4536" w:type="dxa"/>
          </w:tcPr>
          <w:p w14:paraId="0F3BB3E8" w14:textId="0CBF0C78" w:rsidR="00C237F6" w:rsidRPr="002F6B2E" w:rsidRDefault="00C237F6" w:rsidP="002E5A4E">
            <w:pPr>
              <w:ind w:left="-18" w:firstLine="0"/>
              <w:jc w:val="both"/>
              <w:rPr>
                <w:rFonts w:asciiTheme="minorEastAsia" w:eastAsiaTheme="minorEastAsia" w:hAnsiTheme="minorEastAsia"/>
                <w:color w:val="auto"/>
                <w:sz w:val="18"/>
                <w:szCs w:val="18"/>
                <w:highlight w:val="yellow"/>
              </w:rPr>
            </w:pPr>
            <w:r w:rsidRPr="002F6B2E">
              <w:rPr>
                <w:rFonts w:asciiTheme="minorEastAsia" w:eastAsiaTheme="minorEastAsia" w:hAnsiTheme="minorEastAsia" w:hint="eastAsia"/>
                <w:color w:val="auto"/>
                <w:sz w:val="18"/>
                <w:szCs w:val="18"/>
              </w:rPr>
              <w:t>本市の取組状況を整理するうえで、効果的な整理項目や整理手法が提案されてい</w:t>
            </w:r>
            <w:r w:rsidR="00606BB6" w:rsidRPr="002F6B2E">
              <w:rPr>
                <w:rFonts w:asciiTheme="minorEastAsia" w:eastAsiaTheme="minorEastAsia" w:hAnsiTheme="minorEastAsia" w:hint="eastAsia"/>
                <w:color w:val="auto"/>
                <w:sz w:val="18"/>
                <w:szCs w:val="18"/>
              </w:rPr>
              <w:t>るとともに、必要なデジタル技術にかかる調査方法が提案されているか。</w:t>
            </w:r>
          </w:p>
        </w:tc>
        <w:tc>
          <w:tcPr>
            <w:tcW w:w="709" w:type="dxa"/>
            <w:vAlign w:val="center"/>
          </w:tcPr>
          <w:p w14:paraId="00719098"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1FC4CB5F" w14:textId="038F668E" w:rsidR="00C237F6" w:rsidRPr="002F6B2E" w:rsidRDefault="00FE7675"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4</w:t>
            </w:r>
          </w:p>
        </w:tc>
        <w:tc>
          <w:tcPr>
            <w:tcW w:w="709" w:type="dxa"/>
            <w:vAlign w:val="center"/>
          </w:tcPr>
          <w:p w14:paraId="5BBABF2C" w14:textId="78405168" w:rsidR="00C237F6" w:rsidRPr="002F6B2E" w:rsidRDefault="00FE7675"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20</w:t>
            </w:r>
          </w:p>
        </w:tc>
      </w:tr>
      <w:tr w:rsidR="00C237F6" w:rsidRPr="00FB13F9" w14:paraId="372721B2" w14:textId="77777777" w:rsidTr="002E5A4E">
        <w:tc>
          <w:tcPr>
            <w:tcW w:w="2268" w:type="dxa"/>
            <w:vMerge/>
          </w:tcPr>
          <w:p w14:paraId="34639DE5" w14:textId="77777777" w:rsidR="00C237F6" w:rsidRPr="00FB13F9" w:rsidRDefault="00C237F6" w:rsidP="002E5A4E">
            <w:pPr>
              <w:spacing w:line="240" w:lineRule="auto"/>
              <w:ind w:left="35" w:firstLine="0"/>
              <w:rPr>
                <w:rFonts w:asciiTheme="minorEastAsia" w:eastAsiaTheme="minorEastAsia" w:hAnsiTheme="minorEastAsia"/>
                <w:color w:val="auto"/>
                <w:sz w:val="18"/>
                <w:szCs w:val="18"/>
              </w:rPr>
            </w:pPr>
          </w:p>
        </w:tc>
        <w:tc>
          <w:tcPr>
            <w:tcW w:w="4536" w:type="dxa"/>
          </w:tcPr>
          <w:p w14:paraId="6CAD2724" w14:textId="2A18E33F" w:rsidR="00C237F6" w:rsidRPr="002F6B2E" w:rsidRDefault="00C237F6" w:rsidP="002E5A4E">
            <w:pPr>
              <w:ind w:left="0" w:firstLine="0"/>
              <w:jc w:val="both"/>
              <w:rPr>
                <w:rFonts w:asciiTheme="minorEastAsia" w:eastAsiaTheme="minorEastAsia" w:hAnsiTheme="minorEastAsia"/>
                <w:color w:val="auto"/>
                <w:sz w:val="18"/>
                <w:szCs w:val="18"/>
                <w:highlight w:val="yellow"/>
              </w:rPr>
            </w:pPr>
            <w:r w:rsidRPr="002F6B2E">
              <w:rPr>
                <w:rFonts w:asciiTheme="minorEastAsia" w:eastAsiaTheme="minorEastAsia" w:hAnsiTheme="minorEastAsia" w:hint="eastAsia"/>
                <w:color w:val="auto"/>
                <w:sz w:val="18"/>
                <w:szCs w:val="18"/>
              </w:rPr>
              <w:t>遠隔臨場</w:t>
            </w:r>
            <w:r w:rsidR="00D00216" w:rsidRPr="000B7607">
              <w:rPr>
                <w:rFonts w:asciiTheme="minorEastAsia" w:eastAsiaTheme="minorEastAsia" w:hAnsiTheme="minorEastAsia" w:hint="eastAsia"/>
                <w:color w:val="auto"/>
                <w:sz w:val="18"/>
                <w:szCs w:val="18"/>
              </w:rPr>
              <w:t>の</w:t>
            </w:r>
            <w:r w:rsidRPr="002F6B2E">
              <w:rPr>
                <w:rFonts w:asciiTheme="minorEastAsia" w:eastAsiaTheme="minorEastAsia" w:hAnsiTheme="minorEastAsia" w:hint="eastAsia"/>
                <w:color w:val="auto"/>
                <w:sz w:val="18"/>
                <w:szCs w:val="18"/>
              </w:rPr>
              <w:t>本市での</w:t>
            </w:r>
            <w:r w:rsidR="00565C48" w:rsidRPr="002F6B2E">
              <w:rPr>
                <w:rFonts w:asciiTheme="minorEastAsia" w:eastAsiaTheme="minorEastAsia" w:hAnsiTheme="minorEastAsia" w:hint="eastAsia"/>
                <w:color w:val="auto"/>
                <w:sz w:val="18"/>
                <w:szCs w:val="18"/>
              </w:rPr>
              <w:t>実用</w:t>
            </w:r>
            <w:r w:rsidRPr="002F6B2E">
              <w:rPr>
                <w:rFonts w:asciiTheme="minorEastAsia" w:eastAsiaTheme="minorEastAsia" w:hAnsiTheme="minorEastAsia" w:hint="eastAsia"/>
                <w:color w:val="auto"/>
                <w:sz w:val="18"/>
                <w:szCs w:val="18"/>
              </w:rPr>
              <w:t>にあたり、効果的な</w:t>
            </w:r>
            <w:r w:rsidR="00565C48" w:rsidRPr="002F6B2E">
              <w:rPr>
                <w:rFonts w:asciiTheme="minorEastAsia" w:eastAsiaTheme="minorEastAsia" w:hAnsiTheme="minorEastAsia" w:hint="eastAsia"/>
                <w:color w:val="auto"/>
                <w:sz w:val="18"/>
                <w:szCs w:val="18"/>
              </w:rPr>
              <w:t>ユースケースの</w:t>
            </w:r>
            <w:r w:rsidRPr="002F6B2E">
              <w:rPr>
                <w:rFonts w:asciiTheme="minorEastAsia" w:eastAsiaTheme="minorEastAsia" w:hAnsiTheme="minorEastAsia" w:hint="eastAsia"/>
                <w:color w:val="auto"/>
                <w:sz w:val="18"/>
                <w:szCs w:val="18"/>
              </w:rPr>
              <w:t>検討項目や検討手法が提案されている</w:t>
            </w:r>
            <w:r w:rsidR="00565C48" w:rsidRPr="002F6B2E">
              <w:rPr>
                <w:rFonts w:asciiTheme="minorEastAsia" w:eastAsiaTheme="minorEastAsia" w:hAnsiTheme="minorEastAsia" w:hint="eastAsia"/>
                <w:color w:val="auto"/>
                <w:sz w:val="18"/>
                <w:szCs w:val="18"/>
              </w:rPr>
              <w:t>とともに、手順書作成に必要な視点を</w:t>
            </w:r>
            <w:r w:rsidR="00FE7675" w:rsidRPr="002F6B2E">
              <w:rPr>
                <w:rFonts w:asciiTheme="minorEastAsia" w:eastAsiaTheme="minorEastAsia" w:hAnsiTheme="minorEastAsia" w:hint="eastAsia"/>
                <w:color w:val="auto"/>
                <w:sz w:val="18"/>
                <w:szCs w:val="18"/>
              </w:rPr>
              <w:t>踏まえた手順書イメージが提案されているか。</w:t>
            </w:r>
          </w:p>
        </w:tc>
        <w:tc>
          <w:tcPr>
            <w:tcW w:w="709" w:type="dxa"/>
            <w:vAlign w:val="center"/>
          </w:tcPr>
          <w:p w14:paraId="49C37ED2"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6BE52A1C"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4</w:t>
            </w:r>
          </w:p>
        </w:tc>
        <w:tc>
          <w:tcPr>
            <w:tcW w:w="709" w:type="dxa"/>
            <w:vAlign w:val="center"/>
          </w:tcPr>
          <w:p w14:paraId="518D5C9F"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2</w:t>
            </w:r>
            <w:r w:rsidRPr="002F6B2E">
              <w:rPr>
                <w:rFonts w:asciiTheme="minorEastAsia" w:eastAsiaTheme="minorEastAsia" w:hAnsiTheme="minorEastAsia"/>
                <w:color w:val="auto"/>
                <w:sz w:val="18"/>
                <w:szCs w:val="18"/>
              </w:rPr>
              <w:t>0</w:t>
            </w:r>
          </w:p>
        </w:tc>
      </w:tr>
      <w:tr w:rsidR="00C237F6" w:rsidRPr="00FB13F9" w14:paraId="4B8002B4" w14:textId="77777777" w:rsidTr="002E5A4E">
        <w:tc>
          <w:tcPr>
            <w:tcW w:w="2268" w:type="dxa"/>
            <w:vMerge/>
          </w:tcPr>
          <w:p w14:paraId="1949981B" w14:textId="77777777" w:rsidR="00C237F6" w:rsidRPr="00FB13F9" w:rsidRDefault="00C237F6" w:rsidP="002E5A4E">
            <w:pPr>
              <w:spacing w:line="240" w:lineRule="auto"/>
              <w:ind w:left="35" w:firstLine="0"/>
              <w:rPr>
                <w:rFonts w:asciiTheme="minorEastAsia" w:eastAsiaTheme="minorEastAsia" w:hAnsiTheme="minorEastAsia"/>
                <w:color w:val="auto"/>
                <w:sz w:val="18"/>
                <w:szCs w:val="18"/>
              </w:rPr>
            </w:pPr>
          </w:p>
        </w:tc>
        <w:tc>
          <w:tcPr>
            <w:tcW w:w="4536" w:type="dxa"/>
          </w:tcPr>
          <w:p w14:paraId="375D0359" w14:textId="77777777" w:rsidR="00C237F6" w:rsidRPr="002F6B2E" w:rsidRDefault="00C237F6" w:rsidP="002E5A4E">
            <w:pPr>
              <w:ind w:left="0" w:firstLine="0"/>
              <w:jc w:val="both"/>
              <w:rPr>
                <w:rFonts w:asciiTheme="minorEastAsia" w:eastAsiaTheme="minorEastAsia" w:hAnsiTheme="minorEastAsia"/>
                <w:color w:val="auto"/>
                <w:sz w:val="18"/>
                <w:szCs w:val="18"/>
                <w:highlight w:val="yellow"/>
              </w:rPr>
            </w:pPr>
            <w:r w:rsidRPr="002F6B2E">
              <w:rPr>
                <w:rFonts w:asciiTheme="minorEastAsia" w:eastAsiaTheme="minorEastAsia" w:hAnsiTheme="minorEastAsia" w:hint="eastAsia"/>
                <w:color w:val="auto"/>
                <w:sz w:val="18"/>
                <w:szCs w:val="18"/>
              </w:rPr>
              <w:t>導入効果の検討にあたり、効果的な検証手法が提案されているか。</w:t>
            </w:r>
          </w:p>
        </w:tc>
        <w:tc>
          <w:tcPr>
            <w:tcW w:w="709" w:type="dxa"/>
            <w:vAlign w:val="center"/>
          </w:tcPr>
          <w:p w14:paraId="06564860"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5</w:t>
            </w:r>
          </w:p>
        </w:tc>
        <w:tc>
          <w:tcPr>
            <w:tcW w:w="709" w:type="dxa"/>
            <w:vAlign w:val="center"/>
          </w:tcPr>
          <w:p w14:paraId="37233296"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2</w:t>
            </w:r>
          </w:p>
        </w:tc>
        <w:tc>
          <w:tcPr>
            <w:tcW w:w="709" w:type="dxa"/>
            <w:vAlign w:val="center"/>
          </w:tcPr>
          <w:p w14:paraId="5C5888AB" w14:textId="77777777" w:rsidR="00C237F6" w:rsidRPr="002F6B2E" w:rsidRDefault="00C237F6" w:rsidP="002E5A4E">
            <w:pPr>
              <w:spacing w:line="240" w:lineRule="exact"/>
              <w:ind w:hanging="212"/>
              <w:jc w:val="center"/>
              <w:rPr>
                <w:rFonts w:asciiTheme="minorEastAsia" w:eastAsiaTheme="minorEastAsia" w:hAnsiTheme="minorEastAsia"/>
                <w:color w:val="auto"/>
                <w:sz w:val="18"/>
                <w:szCs w:val="18"/>
              </w:rPr>
            </w:pPr>
            <w:r w:rsidRPr="002F6B2E">
              <w:rPr>
                <w:rFonts w:asciiTheme="minorEastAsia" w:eastAsiaTheme="minorEastAsia" w:hAnsiTheme="minorEastAsia" w:hint="eastAsia"/>
                <w:color w:val="auto"/>
                <w:sz w:val="18"/>
                <w:szCs w:val="18"/>
              </w:rPr>
              <w:t>10</w:t>
            </w:r>
          </w:p>
        </w:tc>
      </w:tr>
      <w:tr w:rsidR="00C237F6" w:rsidRPr="00FB13F9" w14:paraId="1F3BBE04" w14:textId="77777777" w:rsidTr="002E5A4E">
        <w:tc>
          <w:tcPr>
            <w:tcW w:w="2268" w:type="dxa"/>
          </w:tcPr>
          <w:p w14:paraId="08F49387" w14:textId="77777777" w:rsidR="00C237F6" w:rsidRPr="00FB13F9" w:rsidRDefault="00C237F6" w:rsidP="002E5A4E">
            <w:pPr>
              <w:spacing w:line="240" w:lineRule="auto"/>
              <w:jc w:val="both"/>
              <w:rPr>
                <w:rFonts w:asciiTheme="minorEastAsia" w:eastAsiaTheme="minorEastAsia" w:hAnsiTheme="minorEastAsia"/>
                <w:color w:val="auto"/>
                <w:sz w:val="18"/>
                <w:szCs w:val="18"/>
              </w:rPr>
            </w:pPr>
            <w:r w:rsidRPr="00FB13F9">
              <w:rPr>
                <w:rFonts w:asciiTheme="minorEastAsia" w:eastAsiaTheme="minorEastAsia" w:hAnsiTheme="minorEastAsia" w:hint="eastAsia"/>
                <w:color w:val="auto"/>
                <w:sz w:val="18"/>
                <w:szCs w:val="18"/>
              </w:rPr>
              <w:t>合計点</w:t>
            </w:r>
          </w:p>
        </w:tc>
        <w:tc>
          <w:tcPr>
            <w:tcW w:w="6663" w:type="dxa"/>
            <w:gridSpan w:val="4"/>
            <w:vAlign w:val="center"/>
          </w:tcPr>
          <w:p w14:paraId="29CC573E" w14:textId="77777777" w:rsidR="00C237F6" w:rsidRPr="00FB13F9" w:rsidRDefault="00C237F6" w:rsidP="002E5A4E">
            <w:pPr>
              <w:jc w:val="center"/>
              <w:rPr>
                <w:rFonts w:asciiTheme="minorEastAsia" w:eastAsiaTheme="minorEastAsia" w:hAnsiTheme="minorEastAsia"/>
                <w:color w:val="auto"/>
                <w:sz w:val="18"/>
                <w:szCs w:val="18"/>
              </w:rPr>
            </w:pPr>
            <w:r w:rsidRPr="00FB13F9">
              <w:rPr>
                <w:rFonts w:asciiTheme="minorEastAsia" w:eastAsiaTheme="minorEastAsia" w:hAnsiTheme="minorEastAsia"/>
                <w:color w:val="auto"/>
                <w:sz w:val="18"/>
                <w:szCs w:val="18"/>
              </w:rPr>
              <w:t>1</w:t>
            </w:r>
            <w:r w:rsidRPr="00FB13F9">
              <w:rPr>
                <w:rFonts w:asciiTheme="minorEastAsia" w:eastAsiaTheme="minorEastAsia" w:hAnsiTheme="minorEastAsia" w:hint="eastAsia"/>
                <w:color w:val="auto"/>
                <w:sz w:val="18"/>
                <w:szCs w:val="18"/>
              </w:rPr>
              <w:t>5</w:t>
            </w:r>
            <w:r w:rsidRPr="00FB13F9">
              <w:rPr>
                <w:rFonts w:asciiTheme="minorEastAsia" w:eastAsiaTheme="minorEastAsia" w:hAnsiTheme="minorEastAsia"/>
                <w:color w:val="auto"/>
                <w:sz w:val="18"/>
                <w:szCs w:val="18"/>
              </w:rPr>
              <w:t>0</w:t>
            </w:r>
          </w:p>
        </w:tc>
      </w:tr>
    </w:tbl>
    <w:p w14:paraId="2E68E34D" w14:textId="61E42E88" w:rsidR="00497A46" w:rsidRPr="00FB13F9" w:rsidRDefault="00271490" w:rsidP="00D72EB9">
      <w:pPr>
        <w:tabs>
          <w:tab w:val="center" w:pos="12550"/>
        </w:tabs>
        <w:spacing w:after="0"/>
        <w:ind w:left="0" w:firstLine="0"/>
        <w:rPr>
          <w:color w:val="auto"/>
        </w:rPr>
      </w:pPr>
      <w:r w:rsidRPr="00FB13F9">
        <w:rPr>
          <w:rFonts w:ascii="Meiryo UI" w:eastAsia="Meiryo UI" w:hAnsi="Meiryo UI" w:cs="Meiryo UI"/>
          <w:color w:val="auto"/>
          <w:sz w:val="19"/>
        </w:rPr>
        <w:tab/>
        <w:t xml:space="preserve">                          </w:t>
      </w:r>
    </w:p>
    <w:sectPr w:rsidR="00497A46" w:rsidRPr="00FB13F9" w:rsidSect="00222F9A">
      <w:footerReference w:type="even" r:id="rId11"/>
      <w:footerReference w:type="default" r:id="rId12"/>
      <w:footerReference w:type="first" r:id="rId13"/>
      <w:pgSz w:w="11900" w:h="16840"/>
      <w:pgMar w:top="1985" w:right="1588" w:bottom="1701" w:left="158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1F7A" w14:textId="77777777" w:rsidR="00B5557A" w:rsidRDefault="00B5557A">
      <w:pPr>
        <w:spacing w:after="0" w:line="240" w:lineRule="auto"/>
      </w:pPr>
      <w:r>
        <w:separator/>
      </w:r>
    </w:p>
  </w:endnote>
  <w:endnote w:type="continuationSeparator" w:id="0">
    <w:p w14:paraId="08E56020" w14:textId="77777777" w:rsidR="00B5557A" w:rsidRDefault="00B55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F3C91" w14:textId="77777777" w:rsidR="00497A46" w:rsidRDefault="00271490">
    <w:pPr>
      <w:spacing w:after="0" w:line="239" w:lineRule="auto"/>
      <w:ind w:left="4250" w:right="4016" w:hanging="187"/>
    </w:pPr>
    <w:r>
      <w:rPr>
        <w:rFonts w:ascii="Century" w:eastAsia="Century" w:hAnsi="Century" w:cs="Century"/>
      </w:rPr>
      <w:t xml:space="preserve">- </w:t>
    </w:r>
    <w:r>
      <w:fldChar w:fldCharType="begin"/>
    </w:r>
    <w:r>
      <w:instrText xml:space="preserve"> PAGE   \* MERGEFORMAT </w:instrText>
    </w:r>
    <w:r>
      <w:fldChar w:fldCharType="separate"/>
    </w:r>
    <w:r>
      <w:rPr>
        <w:rFonts w:ascii="Century" w:eastAsia="Century" w:hAnsi="Century" w:cs="Century"/>
      </w:rPr>
      <w:t>2</w:t>
    </w:r>
    <w:r>
      <w:rPr>
        <w:rFonts w:ascii="Century" w:eastAsia="Century" w:hAnsi="Century" w:cs="Century"/>
      </w:rPr>
      <w:fldChar w:fldCharType="end"/>
    </w:r>
    <w:r>
      <w:rPr>
        <w:rFonts w:ascii="Century" w:eastAsia="Century" w:hAnsi="Century" w:cs="Century"/>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51002"/>
      <w:docPartObj>
        <w:docPartGallery w:val="Page Numbers (Bottom of Page)"/>
        <w:docPartUnique/>
      </w:docPartObj>
    </w:sdtPr>
    <w:sdtEndPr/>
    <w:sdtContent>
      <w:p w14:paraId="431E20E1" w14:textId="18EA65BE" w:rsidR="00537269" w:rsidRDefault="00537269">
        <w:pPr>
          <w:pStyle w:val="a8"/>
          <w:jc w:val="center"/>
        </w:pPr>
        <w:r>
          <w:fldChar w:fldCharType="begin"/>
        </w:r>
        <w:r>
          <w:instrText>PAGE   \* MERGEFORMAT</w:instrText>
        </w:r>
        <w:r>
          <w:fldChar w:fldCharType="separate"/>
        </w:r>
        <w:r w:rsidR="00332801" w:rsidRPr="00332801">
          <w:rPr>
            <w:noProof/>
            <w:lang w:val="ja-JP"/>
          </w:rPr>
          <w:t>2</w:t>
        </w:r>
        <w:r>
          <w:fldChar w:fldCharType="end"/>
        </w:r>
      </w:p>
    </w:sdtContent>
  </w:sdt>
  <w:p w14:paraId="0DB48A20" w14:textId="6D9C2C1E" w:rsidR="00497A46" w:rsidRDefault="00497A46" w:rsidP="00537269">
    <w:pPr>
      <w:spacing w:after="0" w:line="239" w:lineRule="auto"/>
      <w:ind w:left="0" w:right="4016"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C225" w14:textId="77777777" w:rsidR="00497A46" w:rsidRDefault="00497A46">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D4A" w14:textId="77777777" w:rsidR="00497A46" w:rsidRDefault="00497A46">
    <w:pPr>
      <w:spacing w:after="160"/>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864805"/>
      <w:docPartObj>
        <w:docPartGallery w:val="Page Numbers (Bottom of Page)"/>
        <w:docPartUnique/>
      </w:docPartObj>
    </w:sdtPr>
    <w:sdtEndPr/>
    <w:sdtContent>
      <w:p w14:paraId="6B2604B6" w14:textId="135D0FD1" w:rsidR="00537269" w:rsidRDefault="00537269">
        <w:pPr>
          <w:pStyle w:val="a8"/>
          <w:jc w:val="center"/>
        </w:pPr>
        <w:r>
          <w:fldChar w:fldCharType="begin"/>
        </w:r>
        <w:r>
          <w:instrText>PAGE   \* MERGEFORMAT</w:instrText>
        </w:r>
        <w:r>
          <w:fldChar w:fldCharType="separate"/>
        </w:r>
        <w:r w:rsidR="00332801" w:rsidRPr="00332801">
          <w:rPr>
            <w:noProof/>
            <w:lang w:val="ja-JP"/>
          </w:rPr>
          <w:t>3</w:t>
        </w:r>
        <w:r>
          <w:fldChar w:fldCharType="end"/>
        </w:r>
      </w:p>
    </w:sdtContent>
  </w:sdt>
  <w:p w14:paraId="4BD98612" w14:textId="77777777" w:rsidR="00497A46" w:rsidRDefault="00497A46">
    <w:pPr>
      <w:spacing w:after="160"/>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ED9" w14:textId="77777777" w:rsidR="00497A46" w:rsidRDefault="00497A46">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19CA" w14:textId="77777777" w:rsidR="00B5557A" w:rsidRDefault="00B5557A">
      <w:pPr>
        <w:spacing w:after="0" w:line="240" w:lineRule="auto"/>
      </w:pPr>
      <w:r>
        <w:separator/>
      </w:r>
    </w:p>
  </w:footnote>
  <w:footnote w:type="continuationSeparator" w:id="0">
    <w:p w14:paraId="3123733F" w14:textId="77777777" w:rsidR="00B5557A" w:rsidRDefault="00B55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0CAC"/>
    <w:multiLevelType w:val="hybridMultilevel"/>
    <w:tmpl w:val="890C1C84"/>
    <w:lvl w:ilvl="0" w:tplc="51DCC5B4">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7822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FC64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8DE11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6E8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B660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AE98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4C4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DECD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3DA4AE4"/>
    <w:multiLevelType w:val="hybridMultilevel"/>
    <w:tmpl w:val="A22E4B60"/>
    <w:lvl w:ilvl="0" w:tplc="31587BE6">
      <w:start w:val="3"/>
      <w:numFmt w:val="decimalFullWidth"/>
      <w:lvlText w:val="%1"/>
      <w:lvlJc w:val="left"/>
      <w:pPr>
        <w:ind w:left="40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9B1AE5A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A476BCF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942204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A08EF88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57C8007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EE251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E5872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9CA826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2E952E8"/>
    <w:multiLevelType w:val="hybridMultilevel"/>
    <w:tmpl w:val="A72A7C04"/>
    <w:lvl w:ilvl="0" w:tplc="11AEC4B6">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B8F4C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10162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8C792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51A4C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6AB1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522F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6CA3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C00B7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159465E"/>
    <w:multiLevelType w:val="hybridMultilevel"/>
    <w:tmpl w:val="AB7AD84E"/>
    <w:lvl w:ilvl="0" w:tplc="E034C04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1EA74B6">
      <w:start w:val="1"/>
      <w:numFmt w:val="aiueoFullWidth"/>
      <w:lvlText w:val="%2"/>
      <w:lvlJc w:val="left"/>
      <w:pPr>
        <w:ind w:left="9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9287238">
      <w:start w:val="1"/>
      <w:numFmt w:val="lowerRoman"/>
      <w:lvlText w:val="%3"/>
      <w:lvlJc w:val="left"/>
      <w:pPr>
        <w:ind w:left="16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72B3FA">
      <w:start w:val="1"/>
      <w:numFmt w:val="decimal"/>
      <w:lvlText w:val="%4"/>
      <w:lvlJc w:val="left"/>
      <w:pPr>
        <w:ind w:left="2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F147B96">
      <w:start w:val="1"/>
      <w:numFmt w:val="lowerLetter"/>
      <w:lvlText w:val="%5"/>
      <w:lvlJc w:val="left"/>
      <w:pPr>
        <w:ind w:left="31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966BF6">
      <w:start w:val="1"/>
      <w:numFmt w:val="lowerRoman"/>
      <w:lvlText w:val="%6"/>
      <w:lvlJc w:val="left"/>
      <w:pPr>
        <w:ind w:left="38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94C416">
      <w:start w:val="1"/>
      <w:numFmt w:val="decimal"/>
      <w:lvlText w:val="%7"/>
      <w:lvlJc w:val="left"/>
      <w:pPr>
        <w:ind w:left="4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F9414FC">
      <w:start w:val="1"/>
      <w:numFmt w:val="lowerLetter"/>
      <w:lvlText w:val="%8"/>
      <w:lvlJc w:val="left"/>
      <w:pPr>
        <w:ind w:left="52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ACE260">
      <w:start w:val="1"/>
      <w:numFmt w:val="lowerRoman"/>
      <w:lvlText w:val="%9"/>
      <w:lvlJc w:val="left"/>
      <w:pPr>
        <w:ind w:left="60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16876A3"/>
    <w:multiLevelType w:val="hybridMultilevel"/>
    <w:tmpl w:val="36D2A65E"/>
    <w:lvl w:ilvl="0" w:tplc="E108AAEA">
      <w:start w:val="1"/>
      <w:numFmt w:val="decimalFullWidth"/>
      <w:lvlText w:val="（%1）"/>
      <w:lvlJc w:val="left"/>
      <w:pPr>
        <w:ind w:left="6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126A8F8">
      <w:start w:val="1"/>
      <w:numFmt w:val="decimal"/>
      <w:lvlText w:val="%2"/>
      <w:lvlJc w:val="left"/>
      <w:pPr>
        <w:ind w:left="3635"/>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2" w:tplc="DA466A08">
      <w:start w:val="1"/>
      <w:numFmt w:val="lowerRoman"/>
      <w:lvlText w:val="%3"/>
      <w:lvlJc w:val="left"/>
      <w:pPr>
        <w:ind w:left="79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3" w:tplc="1CC4D39A">
      <w:start w:val="1"/>
      <w:numFmt w:val="decimal"/>
      <w:lvlText w:val="%4"/>
      <w:lvlJc w:val="left"/>
      <w:pPr>
        <w:ind w:left="86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4" w:tplc="314234BC">
      <w:start w:val="1"/>
      <w:numFmt w:val="lowerLetter"/>
      <w:lvlText w:val="%5"/>
      <w:lvlJc w:val="left"/>
      <w:pPr>
        <w:ind w:left="934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5" w:tplc="9F6A2F60">
      <w:start w:val="1"/>
      <w:numFmt w:val="lowerRoman"/>
      <w:lvlText w:val="%6"/>
      <w:lvlJc w:val="left"/>
      <w:pPr>
        <w:ind w:left="1006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6" w:tplc="E4927884">
      <w:start w:val="1"/>
      <w:numFmt w:val="decimal"/>
      <w:lvlText w:val="%7"/>
      <w:lvlJc w:val="left"/>
      <w:pPr>
        <w:ind w:left="1078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7" w:tplc="E8523CF4">
      <w:start w:val="1"/>
      <w:numFmt w:val="lowerLetter"/>
      <w:lvlText w:val="%8"/>
      <w:lvlJc w:val="left"/>
      <w:pPr>
        <w:ind w:left="1150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lvl w:ilvl="8" w:tplc="CC2E8DB0">
      <w:start w:val="1"/>
      <w:numFmt w:val="lowerRoman"/>
      <w:lvlText w:val="%9"/>
      <w:lvlJc w:val="left"/>
      <w:pPr>
        <w:ind w:left="12229"/>
      </w:pPr>
      <w:rPr>
        <w:rFonts w:ascii="Meiryo UI" w:eastAsia="Meiryo UI" w:hAnsi="Meiryo UI" w:cs="Meiryo UI"/>
        <w:b w:val="0"/>
        <w:i w:val="0"/>
        <w:strike w:val="0"/>
        <w:dstrike w:val="0"/>
        <w:color w:val="000000"/>
        <w:sz w:val="13"/>
        <w:szCs w:val="13"/>
        <w:u w:val="none" w:color="000000"/>
        <w:bdr w:val="none" w:sz="0" w:space="0" w:color="auto"/>
        <w:shd w:val="clear" w:color="auto" w:fill="auto"/>
        <w:vertAlign w:val="baseline"/>
      </w:rPr>
    </w:lvl>
  </w:abstractNum>
  <w:num w:numId="1" w16cid:durableId="1655916628">
    <w:abstractNumId w:val="2"/>
  </w:num>
  <w:num w:numId="2" w16cid:durableId="988636545">
    <w:abstractNumId w:val="3"/>
  </w:num>
  <w:num w:numId="3" w16cid:durableId="1879850817">
    <w:abstractNumId w:val="0"/>
  </w:num>
  <w:num w:numId="4" w16cid:durableId="801071679">
    <w:abstractNumId w:val="1"/>
  </w:num>
  <w:num w:numId="5" w16cid:durableId="1381131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46"/>
    <w:rsid w:val="000022CF"/>
    <w:rsid w:val="00015947"/>
    <w:rsid w:val="00020795"/>
    <w:rsid w:val="00064F93"/>
    <w:rsid w:val="000746E3"/>
    <w:rsid w:val="00082F31"/>
    <w:rsid w:val="00086C91"/>
    <w:rsid w:val="000A13CD"/>
    <w:rsid w:val="000A1664"/>
    <w:rsid w:val="000B7607"/>
    <w:rsid w:val="000B7AD2"/>
    <w:rsid w:val="000C00B3"/>
    <w:rsid w:val="000D1692"/>
    <w:rsid w:val="001118BD"/>
    <w:rsid w:val="0019150E"/>
    <w:rsid w:val="001957AF"/>
    <w:rsid w:val="001B5C88"/>
    <w:rsid w:val="001D002F"/>
    <w:rsid w:val="001D0C7A"/>
    <w:rsid w:val="001E1971"/>
    <w:rsid w:val="001E2CE9"/>
    <w:rsid w:val="001F7945"/>
    <w:rsid w:val="00204CD0"/>
    <w:rsid w:val="00222F9A"/>
    <w:rsid w:val="0025549F"/>
    <w:rsid w:val="00271490"/>
    <w:rsid w:val="00294D22"/>
    <w:rsid w:val="002A52EE"/>
    <w:rsid w:val="002C2AB6"/>
    <w:rsid w:val="002C685A"/>
    <w:rsid w:val="002E4080"/>
    <w:rsid w:val="002F6B2E"/>
    <w:rsid w:val="00307621"/>
    <w:rsid w:val="00313196"/>
    <w:rsid w:val="00316E91"/>
    <w:rsid w:val="00332801"/>
    <w:rsid w:val="003420BE"/>
    <w:rsid w:val="003778EE"/>
    <w:rsid w:val="0039440A"/>
    <w:rsid w:val="003F7544"/>
    <w:rsid w:val="00400290"/>
    <w:rsid w:val="0040491B"/>
    <w:rsid w:val="00447284"/>
    <w:rsid w:val="0046600E"/>
    <w:rsid w:val="004860D8"/>
    <w:rsid w:val="00486204"/>
    <w:rsid w:val="00497A46"/>
    <w:rsid w:val="004A0377"/>
    <w:rsid w:val="004B0424"/>
    <w:rsid w:val="004B49FF"/>
    <w:rsid w:val="004D0D17"/>
    <w:rsid w:val="004D3C7F"/>
    <w:rsid w:val="004E4371"/>
    <w:rsid w:val="004F0034"/>
    <w:rsid w:val="00522006"/>
    <w:rsid w:val="00530B0D"/>
    <w:rsid w:val="00537269"/>
    <w:rsid w:val="00550E7E"/>
    <w:rsid w:val="00565C48"/>
    <w:rsid w:val="00594561"/>
    <w:rsid w:val="005E1AE4"/>
    <w:rsid w:val="00606BB6"/>
    <w:rsid w:val="006243B4"/>
    <w:rsid w:val="0066299C"/>
    <w:rsid w:val="00682CD1"/>
    <w:rsid w:val="0068303F"/>
    <w:rsid w:val="00691BF8"/>
    <w:rsid w:val="006A7D04"/>
    <w:rsid w:val="006B156F"/>
    <w:rsid w:val="006B5E72"/>
    <w:rsid w:val="006D3F49"/>
    <w:rsid w:val="007118C5"/>
    <w:rsid w:val="00763991"/>
    <w:rsid w:val="00772B89"/>
    <w:rsid w:val="00775825"/>
    <w:rsid w:val="0078158D"/>
    <w:rsid w:val="007C7F50"/>
    <w:rsid w:val="007E52E2"/>
    <w:rsid w:val="007F4E8D"/>
    <w:rsid w:val="008171DC"/>
    <w:rsid w:val="00836F57"/>
    <w:rsid w:val="0086481E"/>
    <w:rsid w:val="0086634C"/>
    <w:rsid w:val="008814C3"/>
    <w:rsid w:val="00882360"/>
    <w:rsid w:val="00891CFD"/>
    <w:rsid w:val="008A12D0"/>
    <w:rsid w:val="008B5E41"/>
    <w:rsid w:val="008F757C"/>
    <w:rsid w:val="00901628"/>
    <w:rsid w:val="00932EA6"/>
    <w:rsid w:val="00951154"/>
    <w:rsid w:val="00953432"/>
    <w:rsid w:val="00971785"/>
    <w:rsid w:val="009762CC"/>
    <w:rsid w:val="009A4E35"/>
    <w:rsid w:val="009E79FF"/>
    <w:rsid w:val="00A109C5"/>
    <w:rsid w:val="00A10C3E"/>
    <w:rsid w:val="00A35917"/>
    <w:rsid w:val="00A827DB"/>
    <w:rsid w:val="00A92A49"/>
    <w:rsid w:val="00A93FF1"/>
    <w:rsid w:val="00A94FB6"/>
    <w:rsid w:val="00AA602B"/>
    <w:rsid w:val="00AB2389"/>
    <w:rsid w:val="00B211D8"/>
    <w:rsid w:val="00B44DF2"/>
    <w:rsid w:val="00B5557A"/>
    <w:rsid w:val="00B742A1"/>
    <w:rsid w:val="00B75442"/>
    <w:rsid w:val="00BA094D"/>
    <w:rsid w:val="00BA3853"/>
    <w:rsid w:val="00BA4814"/>
    <w:rsid w:val="00BC0E91"/>
    <w:rsid w:val="00BD39B3"/>
    <w:rsid w:val="00C1300F"/>
    <w:rsid w:val="00C237F6"/>
    <w:rsid w:val="00C472B9"/>
    <w:rsid w:val="00C600B6"/>
    <w:rsid w:val="00C77DBC"/>
    <w:rsid w:val="00C90C0A"/>
    <w:rsid w:val="00CA7C19"/>
    <w:rsid w:val="00CB5712"/>
    <w:rsid w:val="00CC3C0A"/>
    <w:rsid w:val="00CE224D"/>
    <w:rsid w:val="00CE59A2"/>
    <w:rsid w:val="00D00082"/>
    <w:rsid w:val="00D00216"/>
    <w:rsid w:val="00D1384E"/>
    <w:rsid w:val="00D358B5"/>
    <w:rsid w:val="00D72EB9"/>
    <w:rsid w:val="00D75B65"/>
    <w:rsid w:val="00DA5CE1"/>
    <w:rsid w:val="00DE2B37"/>
    <w:rsid w:val="00DF5530"/>
    <w:rsid w:val="00DF687E"/>
    <w:rsid w:val="00E07230"/>
    <w:rsid w:val="00E13B3B"/>
    <w:rsid w:val="00E163B6"/>
    <w:rsid w:val="00E17317"/>
    <w:rsid w:val="00E2473B"/>
    <w:rsid w:val="00E51B60"/>
    <w:rsid w:val="00E70455"/>
    <w:rsid w:val="00EC31C0"/>
    <w:rsid w:val="00EC6723"/>
    <w:rsid w:val="00F12237"/>
    <w:rsid w:val="00F15CD0"/>
    <w:rsid w:val="00F23550"/>
    <w:rsid w:val="00F5578C"/>
    <w:rsid w:val="00F614E4"/>
    <w:rsid w:val="00F9677F"/>
    <w:rsid w:val="00FB13F9"/>
    <w:rsid w:val="00FD76F5"/>
    <w:rsid w:val="00FE3A95"/>
    <w:rsid w:val="00FE4C9B"/>
    <w:rsid w:val="00FE7675"/>
    <w:rsid w:val="00FF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9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2" w:line="259" w:lineRule="auto"/>
      <w:ind w:left="212"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72EB9"/>
    <w:pPr>
      <w:tabs>
        <w:tab w:val="center" w:pos="4252"/>
        <w:tab w:val="right" w:pos="8504"/>
      </w:tabs>
      <w:snapToGrid w:val="0"/>
    </w:pPr>
  </w:style>
  <w:style w:type="character" w:customStyle="1" w:styleId="a4">
    <w:name w:val="ヘッダー (文字)"/>
    <w:basedOn w:val="a0"/>
    <w:link w:val="a3"/>
    <w:uiPriority w:val="99"/>
    <w:rsid w:val="00D72EB9"/>
    <w:rPr>
      <w:rFonts w:ascii="ＭＳ 明朝" w:eastAsia="ＭＳ 明朝" w:hAnsi="ＭＳ 明朝" w:cs="ＭＳ 明朝"/>
      <w:color w:val="000000"/>
    </w:rPr>
  </w:style>
  <w:style w:type="table" w:styleId="a5">
    <w:name w:val="Table Grid"/>
    <w:basedOn w:val="a1"/>
    <w:uiPriority w:val="39"/>
    <w:rsid w:val="00D72EB9"/>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600B6"/>
    <w:pPr>
      <w:ind w:leftChars="400" w:left="840"/>
    </w:pPr>
  </w:style>
  <w:style w:type="paragraph" w:styleId="a7">
    <w:name w:val="Revision"/>
    <w:hidden/>
    <w:uiPriority w:val="99"/>
    <w:semiHidden/>
    <w:rsid w:val="000D1692"/>
    <w:rPr>
      <w:rFonts w:ascii="ＭＳ 明朝" w:eastAsia="ＭＳ 明朝" w:hAnsi="ＭＳ 明朝" w:cs="ＭＳ 明朝"/>
      <w:color w:val="000000"/>
    </w:rPr>
  </w:style>
  <w:style w:type="paragraph" w:styleId="a8">
    <w:name w:val="footer"/>
    <w:basedOn w:val="a"/>
    <w:link w:val="a9"/>
    <w:uiPriority w:val="99"/>
    <w:unhideWhenUsed/>
    <w:rsid w:val="00537269"/>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537269"/>
    <w:rPr>
      <w:rFonts w:cs="Times New Roman"/>
      <w:kern w:val="0"/>
      <w:sz w:val="22"/>
    </w:rPr>
  </w:style>
  <w:style w:type="character" w:styleId="aa">
    <w:name w:val="annotation reference"/>
    <w:basedOn w:val="a0"/>
    <w:uiPriority w:val="99"/>
    <w:semiHidden/>
    <w:unhideWhenUsed/>
    <w:rsid w:val="00775825"/>
    <w:rPr>
      <w:sz w:val="18"/>
      <w:szCs w:val="18"/>
    </w:rPr>
  </w:style>
  <w:style w:type="paragraph" w:styleId="ab">
    <w:name w:val="annotation text"/>
    <w:basedOn w:val="a"/>
    <w:link w:val="ac"/>
    <w:uiPriority w:val="99"/>
    <w:unhideWhenUsed/>
    <w:rsid w:val="00775825"/>
  </w:style>
  <w:style w:type="character" w:customStyle="1" w:styleId="ac">
    <w:name w:val="コメント文字列 (文字)"/>
    <w:basedOn w:val="a0"/>
    <w:link w:val="ab"/>
    <w:uiPriority w:val="99"/>
    <w:rsid w:val="00775825"/>
    <w:rPr>
      <w:rFonts w:ascii="ＭＳ 明朝" w:eastAsia="ＭＳ 明朝" w:hAnsi="ＭＳ 明朝" w:cs="ＭＳ 明朝"/>
      <w:color w:val="000000"/>
    </w:rPr>
  </w:style>
  <w:style w:type="paragraph" w:styleId="ad">
    <w:name w:val="annotation subject"/>
    <w:basedOn w:val="ab"/>
    <w:next w:val="ab"/>
    <w:link w:val="ae"/>
    <w:uiPriority w:val="99"/>
    <w:semiHidden/>
    <w:unhideWhenUsed/>
    <w:rsid w:val="00775825"/>
    <w:rPr>
      <w:b/>
      <w:bCs/>
    </w:rPr>
  </w:style>
  <w:style w:type="character" w:customStyle="1" w:styleId="ae">
    <w:name w:val="コメント内容 (文字)"/>
    <w:basedOn w:val="ac"/>
    <w:link w:val="ad"/>
    <w:uiPriority w:val="99"/>
    <w:semiHidden/>
    <w:rsid w:val="00775825"/>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FFA5E-8CA5-4F45-88C2-E48FEAC4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2025-02-21T02:43:00Z</dcterms:created>
  <dcterms:modified xsi:type="dcterms:W3CDTF">2025-02-21T02:43:00Z</dcterms:modified>
</cp:coreProperties>
</file>