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EDE2" w14:textId="77777777" w:rsidR="002611B7" w:rsidRDefault="002611B7" w:rsidP="002611B7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</w:rPr>
        <w:t>（様式－８）</w:t>
      </w:r>
    </w:p>
    <w:p w14:paraId="187EA350" w14:textId="0C2426DA" w:rsidR="002611B7" w:rsidRPr="005E314B" w:rsidRDefault="002611B7" w:rsidP="002611B7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="ＭＳ 明朝" w:hAnsi="Times New Roman"/>
          <w:spacing w:val="20"/>
          <w:szCs w:val="21"/>
        </w:rPr>
      </w:pPr>
      <w:r w:rsidRPr="005E314B">
        <w:rPr>
          <w:rFonts w:cs="ＭＳ 明朝" w:hint="eastAsia"/>
          <w:szCs w:val="21"/>
        </w:rPr>
        <w:t>特定テーマに対する提案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1"/>
      </w:tblGrid>
      <w:tr w:rsidR="002611B7" w14:paraId="25C015F8" w14:textId="77777777" w:rsidTr="00EE4016">
        <w:trPr>
          <w:trHeight w:val="1272"/>
          <w:jc w:val="center"/>
        </w:trPr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BEDFB" w14:textId="03B1B8B3" w:rsidR="002611B7" w:rsidRDefault="00927B22" w:rsidP="00BC0ADE">
            <w:pPr>
              <w:rPr>
                <w:rFonts w:ascii="ＭＳ 明朝" w:hAnsi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特定テーマ</w:t>
            </w:r>
          </w:p>
          <w:p w14:paraId="3B9DD36E" w14:textId="26DF7AC1" w:rsidR="00EF68B5" w:rsidRPr="00EF68B5" w:rsidRDefault="00EF68B5" w:rsidP="00EF68B5">
            <w:pPr>
              <w:ind w:firstLineChars="100" w:firstLine="200"/>
              <w:rPr>
                <w:rFonts w:cs="ＭＳ 明朝"/>
                <w:szCs w:val="21"/>
              </w:rPr>
            </w:pPr>
            <w:r w:rsidRPr="00EF68B5">
              <w:rPr>
                <w:rFonts w:cs="ＭＳ 明朝"/>
                <w:szCs w:val="21"/>
              </w:rPr>
              <w:t>2025年大阪・関西万博が開催されることに併せ、夢洲の万博会場と連携し、御堂筋を活用した「御堂筋サ</w:t>
            </w:r>
          </w:p>
          <w:p w14:paraId="0CB37DB9" w14:textId="66750B36" w:rsidR="00EF68B5" w:rsidRPr="00EF68B5" w:rsidRDefault="00EF68B5" w:rsidP="00EF68B5">
            <w:pPr>
              <w:rPr>
                <w:rFonts w:cs="ＭＳ 明朝"/>
                <w:szCs w:val="21"/>
              </w:rPr>
            </w:pPr>
            <w:r w:rsidRPr="00EF68B5">
              <w:rPr>
                <w:rFonts w:cs="ＭＳ 明朝" w:hint="eastAsia"/>
                <w:szCs w:val="21"/>
              </w:rPr>
              <w:t>テライトプラン」を計画実施する予定としている。サテライトプランでは、今までの御堂筋を活用した取組みに加えて、「みちから未来」を体験してもらえるような新たな取組みをコンセプトにしている。</w:t>
            </w:r>
          </w:p>
          <w:p w14:paraId="2FAFC988" w14:textId="77777777" w:rsidR="00EF68B5" w:rsidRDefault="00EF68B5" w:rsidP="00EF68B5">
            <w:pPr>
              <w:ind w:left="180"/>
              <w:rPr>
                <w:rFonts w:cs="ＭＳ 明朝"/>
                <w:szCs w:val="21"/>
              </w:rPr>
            </w:pPr>
            <w:r w:rsidRPr="00EF68B5">
              <w:rPr>
                <w:rFonts w:cs="ＭＳ 明朝" w:hint="eastAsia"/>
                <w:szCs w:val="21"/>
              </w:rPr>
              <w:t>また、サテライトプランの企画・運営を行うだけでなく、御堂筋における道路空間再編の取り組み、地域情</w:t>
            </w:r>
          </w:p>
          <w:p w14:paraId="3745758F" w14:textId="5564B175" w:rsidR="00EF68B5" w:rsidRPr="00EF68B5" w:rsidRDefault="00EF68B5" w:rsidP="00EF68B5">
            <w:pPr>
              <w:rPr>
                <w:rFonts w:cs="ＭＳ 明朝"/>
                <w:szCs w:val="21"/>
              </w:rPr>
            </w:pPr>
            <w:r w:rsidRPr="00EF68B5">
              <w:rPr>
                <w:rFonts w:cs="ＭＳ 明朝" w:hint="eastAsia"/>
                <w:szCs w:val="21"/>
              </w:rPr>
              <w:t>報などの情報発信も併せて行うことにより、御堂筋の魅力を総合的かつ効果的に</w:t>
            </w:r>
            <w:r w:rsidR="00A606F1">
              <w:rPr>
                <w:rFonts w:cs="ＭＳ 明朝" w:hint="eastAsia"/>
                <w:szCs w:val="21"/>
              </w:rPr>
              <w:t>、国内外に向けて</w:t>
            </w:r>
            <w:r w:rsidRPr="00EF68B5">
              <w:rPr>
                <w:rFonts w:cs="ＭＳ 明朝" w:hint="eastAsia"/>
                <w:szCs w:val="21"/>
              </w:rPr>
              <w:t>情報発信する必要がある。</w:t>
            </w:r>
          </w:p>
          <w:p w14:paraId="170CEC1D" w14:textId="77777777" w:rsidR="00EF68B5" w:rsidRDefault="00EF68B5" w:rsidP="00EF68B5">
            <w:pPr>
              <w:ind w:left="180"/>
              <w:rPr>
                <w:rFonts w:cs="ＭＳ 明朝"/>
                <w:szCs w:val="21"/>
              </w:rPr>
            </w:pPr>
            <w:r w:rsidRPr="00EF68B5">
              <w:rPr>
                <w:rFonts w:cs="ＭＳ 明朝" w:hint="eastAsia"/>
                <w:szCs w:val="21"/>
              </w:rPr>
              <w:t>そこで、「みちから未来」を体験してもらえる万博らしいイベント企画計画、関連する事業との連携計画、</w:t>
            </w:r>
            <w:r>
              <w:rPr>
                <w:rFonts w:cs="ＭＳ 明朝" w:hint="eastAsia"/>
                <w:szCs w:val="21"/>
              </w:rPr>
              <w:t>そ</w:t>
            </w:r>
          </w:p>
          <w:p w14:paraId="0FED82D0" w14:textId="11702A21" w:rsidR="002611B7" w:rsidRDefault="00EF68B5" w:rsidP="00EF68B5">
            <w:pPr>
              <w:rPr>
                <w:rFonts w:ascii="ＭＳ 明朝" w:hAnsi="Times New Roman"/>
                <w:sz w:val="20"/>
                <w:szCs w:val="20"/>
              </w:rPr>
            </w:pPr>
            <w:r w:rsidRPr="00EF68B5">
              <w:rPr>
                <w:rFonts w:cs="ＭＳ 明朝" w:hint="eastAsia"/>
                <w:szCs w:val="21"/>
              </w:rPr>
              <w:t>れぞれの効果的な情報発信計画、地域やエリアマネジメント団体等との連携調整、アフター万博を見据えた持続可能な企画などを含めた総合的プロモーションの実施企画を提案してください。</w:t>
            </w:r>
          </w:p>
        </w:tc>
      </w:tr>
      <w:tr w:rsidR="002611B7" w14:paraId="0353A236" w14:textId="77777777" w:rsidTr="00EE4016">
        <w:trPr>
          <w:trHeight w:val="10634"/>
          <w:jc w:val="center"/>
        </w:trPr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8B9B" w14:textId="77777777" w:rsidR="002611B7" w:rsidRPr="00A606F1" w:rsidRDefault="002611B7" w:rsidP="00BC0ADE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2E3D9658" w14:textId="42B947BC" w:rsidR="00C65121" w:rsidRPr="002611B7" w:rsidRDefault="00C65121" w:rsidP="00A606F1"/>
    <w:sectPr w:rsidR="00C65121" w:rsidRPr="002611B7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754804">
    <w:abstractNumId w:val="6"/>
  </w:num>
  <w:num w:numId="2" w16cid:durableId="1969624588">
    <w:abstractNumId w:val="20"/>
  </w:num>
  <w:num w:numId="3" w16cid:durableId="244187881">
    <w:abstractNumId w:val="3"/>
  </w:num>
  <w:num w:numId="4" w16cid:durableId="1612081375">
    <w:abstractNumId w:val="7"/>
  </w:num>
  <w:num w:numId="5" w16cid:durableId="131599128">
    <w:abstractNumId w:val="43"/>
  </w:num>
  <w:num w:numId="6" w16cid:durableId="1023825018">
    <w:abstractNumId w:val="45"/>
  </w:num>
  <w:num w:numId="7" w16cid:durableId="1954942042">
    <w:abstractNumId w:val="17"/>
  </w:num>
  <w:num w:numId="8" w16cid:durableId="761032693">
    <w:abstractNumId w:val="2"/>
  </w:num>
  <w:num w:numId="9" w16cid:durableId="1898777150">
    <w:abstractNumId w:val="33"/>
  </w:num>
  <w:num w:numId="10" w16cid:durableId="1404335026">
    <w:abstractNumId w:val="32"/>
  </w:num>
  <w:num w:numId="11" w16cid:durableId="1250777036">
    <w:abstractNumId w:val="8"/>
  </w:num>
  <w:num w:numId="12" w16cid:durableId="115148426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23273">
    <w:abstractNumId w:val="26"/>
  </w:num>
  <w:num w:numId="14" w16cid:durableId="1308051821">
    <w:abstractNumId w:val="39"/>
  </w:num>
  <w:num w:numId="15" w16cid:durableId="1862891343">
    <w:abstractNumId w:val="22"/>
  </w:num>
  <w:num w:numId="16" w16cid:durableId="1004818895">
    <w:abstractNumId w:val="29"/>
  </w:num>
  <w:num w:numId="17" w16cid:durableId="1762215616">
    <w:abstractNumId w:val="12"/>
  </w:num>
  <w:num w:numId="18" w16cid:durableId="146167749">
    <w:abstractNumId w:val="0"/>
  </w:num>
  <w:num w:numId="19" w16cid:durableId="45491483">
    <w:abstractNumId w:val="25"/>
  </w:num>
  <w:num w:numId="20" w16cid:durableId="460073802">
    <w:abstractNumId w:val="38"/>
  </w:num>
  <w:num w:numId="21" w16cid:durableId="1815023469">
    <w:abstractNumId w:val="9"/>
  </w:num>
  <w:num w:numId="22" w16cid:durableId="200552769">
    <w:abstractNumId w:val="37"/>
  </w:num>
  <w:num w:numId="23" w16cid:durableId="263919821">
    <w:abstractNumId w:val="34"/>
  </w:num>
  <w:num w:numId="24" w16cid:durableId="1014572818">
    <w:abstractNumId w:val="42"/>
  </w:num>
  <w:num w:numId="25" w16cid:durableId="2074312569">
    <w:abstractNumId w:val="46"/>
  </w:num>
  <w:num w:numId="26" w16cid:durableId="333920869">
    <w:abstractNumId w:val="16"/>
  </w:num>
  <w:num w:numId="27" w16cid:durableId="1727335454">
    <w:abstractNumId w:val="18"/>
  </w:num>
  <w:num w:numId="28" w16cid:durableId="1102258206">
    <w:abstractNumId w:val="24"/>
  </w:num>
  <w:num w:numId="29" w16cid:durableId="1797135409">
    <w:abstractNumId w:val="30"/>
  </w:num>
  <w:num w:numId="30" w16cid:durableId="1661695071">
    <w:abstractNumId w:val="1"/>
  </w:num>
  <w:num w:numId="31" w16cid:durableId="1368798637">
    <w:abstractNumId w:val="21"/>
  </w:num>
  <w:num w:numId="32" w16cid:durableId="1405227085">
    <w:abstractNumId w:val="31"/>
  </w:num>
  <w:num w:numId="33" w16cid:durableId="642005362">
    <w:abstractNumId w:val="5"/>
  </w:num>
  <w:num w:numId="34" w16cid:durableId="1224752369">
    <w:abstractNumId w:val="28"/>
  </w:num>
  <w:num w:numId="35" w16cid:durableId="538517014">
    <w:abstractNumId w:val="14"/>
  </w:num>
  <w:num w:numId="36" w16cid:durableId="1704134820">
    <w:abstractNumId w:val="40"/>
  </w:num>
  <w:num w:numId="37" w16cid:durableId="248126994">
    <w:abstractNumId w:val="41"/>
  </w:num>
  <w:num w:numId="38" w16cid:durableId="1615018454">
    <w:abstractNumId w:val="15"/>
  </w:num>
  <w:num w:numId="39" w16cid:durableId="1802965047">
    <w:abstractNumId w:val="11"/>
  </w:num>
  <w:num w:numId="40" w16cid:durableId="813831834">
    <w:abstractNumId w:val="36"/>
  </w:num>
  <w:num w:numId="41" w16cid:durableId="1160852757">
    <w:abstractNumId w:val="44"/>
  </w:num>
  <w:num w:numId="42" w16cid:durableId="568425438">
    <w:abstractNumId w:val="35"/>
  </w:num>
  <w:num w:numId="43" w16cid:durableId="1022977368">
    <w:abstractNumId w:val="4"/>
  </w:num>
  <w:num w:numId="44" w16cid:durableId="1567959796">
    <w:abstractNumId w:val="19"/>
  </w:num>
  <w:num w:numId="45" w16cid:durableId="1221667696">
    <w:abstractNumId w:val="23"/>
  </w:num>
  <w:num w:numId="46" w16cid:durableId="1110663692">
    <w:abstractNumId w:val="27"/>
  </w:num>
  <w:num w:numId="47" w16cid:durableId="1304895429">
    <w:abstractNumId w:val="10"/>
  </w:num>
  <w:num w:numId="48" w16cid:durableId="1155993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1EBB"/>
    <w:rsid w:val="00036C83"/>
    <w:rsid w:val="00060F9F"/>
    <w:rsid w:val="00066AC5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03DDC"/>
    <w:rsid w:val="00223BBC"/>
    <w:rsid w:val="00226DE9"/>
    <w:rsid w:val="00257DBB"/>
    <w:rsid w:val="002610DB"/>
    <w:rsid w:val="002611B7"/>
    <w:rsid w:val="002618A9"/>
    <w:rsid w:val="00264A1E"/>
    <w:rsid w:val="00267237"/>
    <w:rsid w:val="0028268A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85E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A74C4"/>
    <w:rsid w:val="006B2D75"/>
    <w:rsid w:val="006C5473"/>
    <w:rsid w:val="006D3E28"/>
    <w:rsid w:val="006E44DC"/>
    <w:rsid w:val="006F353B"/>
    <w:rsid w:val="00725530"/>
    <w:rsid w:val="007258DF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27B22"/>
    <w:rsid w:val="00931C8C"/>
    <w:rsid w:val="00937D77"/>
    <w:rsid w:val="00963794"/>
    <w:rsid w:val="00987928"/>
    <w:rsid w:val="009B1A32"/>
    <w:rsid w:val="009B6E80"/>
    <w:rsid w:val="009C52A0"/>
    <w:rsid w:val="009C7EB0"/>
    <w:rsid w:val="009D3183"/>
    <w:rsid w:val="00A03290"/>
    <w:rsid w:val="00A108A5"/>
    <w:rsid w:val="00A156DA"/>
    <w:rsid w:val="00A24D88"/>
    <w:rsid w:val="00A463B0"/>
    <w:rsid w:val="00A606F1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EE4016"/>
    <w:rsid w:val="00EF68B5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6C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30EC-E47C-4CE4-8A65-5F71615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2024-01-26T01:45:00Z</dcterms:modified>
</cp:coreProperties>
</file>