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D46B" w14:textId="6F431C91" w:rsidR="008B10BF" w:rsidRPr="00001BF2" w:rsidRDefault="008313C3" w:rsidP="008313C3">
      <w:pPr>
        <w:jc w:val="right"/>
        <w:rPr>
          <w:rFonts w:ascii="HGSｺﾞｼｯｸM" w:eastAsia="HGSｺﾞｼｯｸM"/>
          <w:sz w:val="24"/>
          <w:szCs w:val="24"/>
        </w:rPr>
      </w:pPr>
      <w:r w:rsidRPr="00001BF2">
        <w:rPr>
          <w:rFonts w:ascii="HGSｺﾞｼｯｸM" w:eastAsia="HGSｺﾞｼｯｸM" w:hint="eastAsia"/>
          <w:sz w:val="24"/>
          <w:szCs w:val="24"/>
        </w:rPr>
        <w:t xml:space="preserve"> </w:t>
      </w:r>
      <w:r w:rsidRPr="00001BF2">
        <w:rPr>
          <w:rFonts w:ascii="HGSｺﾞｼｯｸM" w:eastAsia="HGSｺﾞｼｯｸM"/>
          <w:sz w:val="24"/>
          <w:szCs w:val="24"/>
        </w:rPr>
        <w:t xml:space="preserve"> </w:t>
      </w:r>
      <w:r w:rsidR="008B10BF" w:rsidRPr="00001BF2">
        <w:rPr>
          <w:rFonts w:ascii="HGSｺﾞｼｯｸM" w:eastAsia="HGSｺﾞｼｯｸM" w:hint="eastAsia"/>
          <w:sz w:val="24"/>
          <w:szCs w:val="24"/>
        </w:rPr>
        <w:t>（様式－９の２）</w:t>
      </w:r>
    </w:p>
    <w:p w14:paraId="7CABE8BF" w14:textId="77777777" w:rsidR="008313C3" w:rsidRPr="00001BF2" w:rsidRDefault="008313C3" w:rsidP="008313C3">
      <w:pPr>
        <w:jc w:val="right"/>
        <w:rPr>
          <w:rFonts w:ascii="HGSｺﾞｼｯｸM" w:eastAsia="HGSｺﾞｼｯｸM"/>
          <w:sz w:val="24"/>
          <w:szCs w:val="24"/>
        </w:rPr>
      </w:pPr>
    </w:p>
    <w:p w14:paraId="6885E4D6" w14:textId="77777777" w:rsidR="008B10BF" w:rsidRPr="00001BF2" w:rsidRDefault="008B10BF" w:rsidP="008B10BF">
      <w:pPr>
        <w:rPr>
          <w:rFonts w:ascii="HGSｺﾞｼｯｸM" w:eastAsia="HGSｺﾞｼｯｸM"/>
          <w:sz w:val="24"/>
          <w:szCs w:val="24"/>
        </w:rPr>
      </w:pPr>
      <w:r w:rsidRPr="00001BF2">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001BF2" w14:paraId="7183DB0E" w14:textId="77777777" w:rsidTr="00A5007B">
        <w:tc>
          <w:tcPr>
            <w:tcW w:w="9639" w:type="dxa"/>
          </w:tcPr>
          <w:p w14:paraId="73A8C905" w14:textId="77777777" w:rsidR="008B10BF" w:rsidRPr="00001BF2" w:rsidRDefault="008B10BF" w:rsidP="00A5007B">
            <w:pPr>
              <w:rPr>
                <w:rFonts w:ascii="HGSｺﾞｼｯｸM" w:eastAsia="HGSｺﾞｼｯｸM"/>
                <w:sz w:val="24"/>
                <w:szCs w:val="24"/>
                <w:u w:val="single"/>
              </w:rPr>
            </w:pPr>
            <w:r w:rsidRPr="00001BF2">
              <w:rPr>
                <w:rFonts w:ascii="HGSｺﾞｼｯｸM" w:eastAsia="HGSｺﾞｼｯｸM" w:hint="eastAsia"/>
                <w:sz w:val="24"/>
                <w:szCs w:val="24"/>
                <w:u w:val="single"/>
              </w:rPr>
              <w:t>特定テーマ</w:t>
            </w:r>
            <w:r w:rsidR="003102F0" w:rsidRPr="00001BF2">
              <w:rPr>
                <w:rFonts w:ascii="HGSｺﾞｼｯｸM" w:eastAsia="HGSｺﾞｼｯｸM" w:hint="eastAsia"/>
                <w:sz w:val="24"/>
                <w:szCs w:val="24"/>
                <w:u w:val="single"/>
              </w:rPr>
              <w:t>２</w:t>
            </w:r>
          </w:p>
          <w:p w14:paraId="5A971816" w14:textId="1FF852D6" w:rsidR="008B10BF" w:rsidRPr="008778DE" w:rsidRDefault="008778DE" w:rsidP="00BB5DA8">
            <w:pPr>
              <w:rPr>
                <w:rFonts w:ascii="HGSｺﾞｼｯｸM" w:eastAsia="HGSｺﾞｼｯｸM"/>
                <w:sz w:val="24"/>
                <w:szCs w:val="24"/>
              </w:rPr>
            </w:pPr>
            <w:r w:rsidRPr="008778DE">
              <w:rPr>
                <w:rFonts w:ascii="HGSｺﾞｼｯｸM" w:eastAsia="HGSｺﾞｼｯｸM" w:hAnsi="HG丸ｺﾞｼｯｸM-PRO" w:cs="ＭＳ Ｐゴシック" w:hint="eastAsia"/>
                <w:color w:val="000000"/>
                <w:sz w:val="24"/>
                <w:szCs w:val="24"/>
              </w:rPr>
              <w:t xml:space="preserve">　</w:t>
            </w:r>
            <w:r w:rsidRPr="008778DE">
              <w:rPr>
                <w:rFonts w:ascii="HGSｺﾞｼｯｸM" w:eastAsia="HGSｺﾞｼｯｸM" w:hAnsi="HG丸ｺﾞｼｯｸM-PRO" w:cs="ＭＳ Ｐゴシック" w:hint="eastAsia"/>
                <w:sz w:val="24"/>
                <w:szCs w:val="24"/>
              </w:rPr>
              <w:t>住之江公園前歩道橋のEV設置については、埋設企業体、交通管理者、障がい者団体、地元住民など、多くの関係機関等と協議や調整を行い、決められた期限内に合意形成を図る必要がある。</w:t>
            </w:r>
            <w:r w:rsidRPr="008778DE">
              <w:rPr>
                <w:rFonts w:ascii="HGSｺﾞｼｯｸM" w:eastAsia="HGSｺﾞｼｯｸM" w:hAnsi="HG丸ｺﾞｼｯｸM-PRO" w:cs="ＭＳ Ｐゴシック" w:hint="eastAsia"/>
                <w:sz w:val="24"/>
                <w:szCs w:val="24"/>
              </w:rPr>
              <w:br/>
              <w:t xml:space="preserve">　そこで、多くの関係機関等との協議調整を期限内に整えるにあたっての課題および課題解決の方法について述べること。</w:t>
            </w:r>
          </w:p>
        </w:tc>
      </w:tr>
      <w:tr w:rsidR="008B10BF" w:rsidRPr="00001BF2" w14:paraId="0BE1AC3C" w14:textId="77777777" w:rsidTr="000509EF">
        <w:trPr>
          <w:trHeight w:val="10739"/>
        </w:trPr>
        <w:tc>
          <w:tcPr>
            <w:tcW w:w="9639" w:type="dxa"/>
          </w:tcPr>
          <w:p w14:paraId="6A77AAD5" w14:textId="77777777" w:rsidR="008B10BF" w:rsidRPr="00001BF2" w:rsidRDefault="008B10BF" w:rsidP="00A5007B">
            <w:pPr>
              <w:rPr>
                <w:rFonts w:ascii="HGSｺﾞｼｯｸM" w:eastAsia="HGSｺﾞｼｯｸM"/>
                <w:sz w:val="24"/>
                <w:szCs w:val="24"/>
              </w:rPr>
            </w:pPr>
          </w:p>
        </w:tc>
      </w:tr>
    </w:tbl>
    <w:p w14:paraId="0C396E12" w14:textId="77777777" w:rsidR="00D636D0" w:rsidRPr="00FA076B" w:rsidRDefault="00D636D0" w:rsidP="000509EF">
      <w:pPr>
        <w:widowControl/>
        <w:spacing w:line="240" w:lineRule="auto"/>
        <w:jc w:val="left"/>
        <w:rPr>
          <w:rFonts w:ascii="HGSｺﾞｼｯｸM" w:eastAsia="HGSｺﾞｼｯｸM"/>
          <w:sz w:val="24"/>
          <w:szCs w:val="24"/>
        </w:rPr>
      </w:pPr>
    </w:p>
    <w:sectPr w:rsidR="00D636D0" w:rsidRPr="00FA076B"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09EF"/>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778DE"/>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1E20"/>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3AAE"/>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2024-12-03T04:40:00Z</dcterms:created>
  <dcterms:modified xsi:type="dcterms:W3CDTF">2024-12-03T04:40:00Z</dcterms:modified>
</cp:coreProperties>
</file>