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3DAE" w14:textId="52072696" w:rsidR="006316EE" w:rsidRPr="00E02554" w:rsidRDefault="006316EE" w:rsidP="006316EE">
      <w:pPr>
        <w:spacing w:line="234" w:lineRule="exact"/>
        <w:jc w:val="right"/>
        <w:rPr>
          <w:rFonts w:asciiTheme="majorEastAsia" w:eastAsiaTheme="majorEastAsia" w:hAnsiTheme="majorEastAsia"/>
          <w:color w:val="000000" w:themeColor="text1"/>
          <w:spacing w:val="20"/>
        </w:rPr>
      </w:pPr>
      <w:r w:rsidRPr="00E02554">
        <w:rPr>
          <w:rFonts w:asciiTheme="majorEastAsia" w:eastAsiaTheme="majorEastAsia" w:hAnsiTheme="majorEastAsia" w:cs="ＭＳ 明朝" w:hint="eastAsia"/>
          <w:color w:val="000000" w:themeColor="text1"/>
        </w:rPr>
        <w:t>（様式－９）</w:t>
      </w:r>
    </w:p>
    <w:p w14:paraId="0A453CCB" w14:textId="77777777" w:rsidR="006316EE" w:rsidRPr="00E02554" w:rsidRDefault="006316EE" w:rsidP="006316EE">
      <w:pPr>
        <w:pStyle w:val="ae"/>
        <w:tabs>
          <w:tab w:val="clear" w:pos="4252"/>
          <w:tab w:val="clear" w:pos="8504"/>
        </w:tabs>
        <w:snapToGrid/>
        <w:spacing w:line="234" w:lineRule="exact"/>
        <w:rPr>
          <w:rFonts w:asciiTheme="majorEastAsia" w:eastAsiaTheme="majorEastAsia" w:hAnsiTheme="majorEastAsia"/>
          <w:color w:val="000000" w:themeColor="text1"/>
          <w:spacing w:val="20"/>
          <w:szCs w:val="21"/>
        </w:rPr>
      </w:pPr>
      <w:r w:rsidRPr="00E02554">
        <w:rPr>
          <w:rFonts w:asciiTheme="majorEastAsia" w:eastAsiaTheme="majorEastAsia" w:hAnsiTheme="majorEastAsia" w:cs="ＭＳ 明朝" w:hint="eastAsia"/>
          <w:color w:val="000000" w:themeColor="text1"/>
          <w:szCs w:val="21"/>
        </w:rPr>
        <w:t>特定テーマに対する技術提案</w:t>
      </w: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44"/>
      </w:tblGrid>
      <w:tr w:rsidR="00E02554" w:rsidRPr="00E02554" w14:paraId="7495CAAE" w14:textId="77777777" w:rsidTr="00015402">
        <w:trPr>
          <w:trHeight w:val="1321"/>
          <w:jc w:val="center"/>
        </w:trPr>
        <w:tc>
          <w:tcPr>
            <w:tcW w:w="9944" w:type="dxa"/>
            <w:tcBorders>
              <w:top w:val="single" w:sz="4" w:space="0" w:color="000000"/>
              <w:left w:val="single" w:sz="4" w:space="0" w:color="000000"/>
              <w:bottom w:val="single" w:sz="4" w:space="0" w:color="auto"/>
              <w:right w:val="single" w:sz="4" w:space="0" w:color="000000"/>
            </w:tcBorders>
          </w:tcPr>
          <w:p w14:paraId="1D39DF89" w14:textId="13DC4F6B" w:rsidR="006316EE" w:rsidRPr="00E02554" w:rsidRDefault="006316EE" w:rsidP="001D3E21">
            <w:pPr>
              <w:rPr>
                <w:rFonts w:asciiTheme="majorEastAsia" w:eastAsiaTheme="majorEastAsia" w:hAnsiTheme="majorEastAsia"/>
                <w:color w:val="000000" w:themeColor="text1"/>
                <w:sz w:val="22"/>
                <w:szCs w:val="22"/>
                <w:u w:val="single"/>
              </w:rPr>
            </w:pPr>
            <w:r w:rsidRPr="00E02554">
              <w:rPr>
                <w:rFonts w:asciiTheme="majorEastAsia" w:eastAsiaTheme="majorEastAsia" w:hAnsiTheme="majorEastAsia" w:cs="ＭＳ 明朝" w:hint="eastAsia"/>
                <w:color w:val="000000" w:themeColor="text1"/>
                <w:sz w:val="22"/>
                <w:szCs w:val="22"/>
                <w:u w:val="single"/>
              </w:rPr>
              <w:t>特定テーマ</w:t>
            </w:r>
          </w:p>
          <w:p w14:paraId="73846A39" w14:textId="77777777" w:rsidR="00643920" w:rsidRPr="00643920" w:rsidRDefault="00643920" w:rsidP="00643920">
            <w:pPr>
              <w:rPr>
                <w:rFonts w:asciiTheme="majorEastAsia" w:eastAsiaTheme="majorEastAsia" w:hAnsiTheme="majorEastAsia"/>
                <w:color w:val="000000" w:themeColor="text1"/>
              </w:rPr>
            </w:pPr>
            <w:r w:rsidRPr="00643920">
              <w:rPr>
                <w:rFonts w:asciiTheme="majorEastAsia" w:eastAsiaTheme="majorEastAsia" w:hAnsiTheme="majorEastAsia" w:hint="eastAsia"/>
                <w:color w:val="000000" w:themeColor="text1"/>
              </w:rPr>
              <w:t>【事業特性を踏まえたリスク分析上の留意点と対応策】</w:t>
            </w:r>
          </w:p>
          <w:p w14:paraId="39EBF382" w14:textId="05DF65D6" w:rsidR="00643920" w:rsidRPr="00643920" w:rsidRDefault="00643920" w:rsidP="00643920">
            <w:pPr>
              <w:ind w:leftChars="100" w:left="200" w:firstLineChars="100" w:firstLine="200"/>
              <w:rPr>
                <w:rFonts w:asciiTheme="majorEastAsia" w:eastAsiaTheme="majorEastAsia" w:hAnsiTheme="majorEastAsia"/>
                <w:color w:val="000000" w:themeColor="text1"/>
              </w:rPr>
            </w:pPr>
            <w:r w:rsidRPr="00643920">
              <w:rPr>
                <w:rFonts w:asciiTheme="majorEastAsia" w:eastAsiaTheme="majorEastAsia" w:hAnsiTheme="majorEastAsia" w:hint="eastAsia"/>
                <w:color w:val="000000" w:themeColor="text1"/>
              </w:rPr>
              <w:t>放出共同溝事業は、国道</w:t>
            </w:r>
            <w:r w:rsidRPr="00643920">
              <w:rPr>
                <w:rFonts w:asciiTheme="majorEastAsia" w:eastAsiaTheme="majorEastAsia" w:hAnsiTheme="majorEastAsia"/>
                <w:color w:val="000000" w:themeColor="text1"/>
              </w:rPr>
              <w:t>479号直下にシールドトンネルや立坑を構築する事業である。一般的に地下構造物の施工では、地質条件の不確実性に起因する地盤沈下や湧水等による施工トラブルを防止するために事前に地質リスクを調査・分析・評価し、適切な対策を講じることが重要である。</w:t>
            </w:r>
          </w:p>
          <w:p w14:paraId="2BE9A429" w14:textId="66526B6D" w:rsidR="00643920" w:rsidRPr="00643920" w:rsidRDefault="00643920" w:rsidP="00643920">
            <w:pPr>
              <w:ind w:leftChars="100" w:left="200" w:firstLineChars="100" w:firstLine="200"/>
              <w:rPr>
                <w:rFonts w:asciiTheme="majorEastAsia" w:eastAsiaTheme="majorEastAsia" w:hAnsiTheme="majorEastAsia"/>
                <w:color w:val="000000" w:themeColor="text1"/>
              </w:rPr>
            </w:pPr>
            <w:r w:rsidRPr="00643920">
              <w:rPr>
                <w:rFonts w:asciiTheme="majorEastAsia" w:eastAsiaTheme="majorEastAsia" w:hAnsiTheme="majorEastAsia" w:hint="eastAsia"/>
                <w:color w:val="000000" w:themeColor="text1"/>
              </w:rPr>
              <w:t>また、当該工事区間には、鉄道や橋梁等の重要な構造物や地下埋設物が近接することから、共同溝の施工に伴うこれらの構造物等への影響についても、十分に考慮する必要がある。</w:t>
            </w:r>
          </w:p>
          <w:p w14:paraId="50414F8E" w14:textId="02F026A4" w:rsidR="006316EE" w:rsidRPr="00E02554" w:rsidRDefault="00643920" w:rsidP="00643920">
            <w:pPr>
              <w:ind w:leftChars="100" w:left="200" w:firstLineChars="100" w:firstLine="200"/>
              <w:rPr>
                <w:rFonts w:asciiTheme="majorEastAsia" w:eastAsiaTheme="majorEastAsia" w:hAnsiTheme="majorEastAsia"/>
                <w:color w:val="000000" w:themeColor="text1"/>
              </w:rPr>
            </w:pPr>
            <w:r w:rsidRPr="00643920">
              <w:rPr>
                <w:rFonts w:asciiTheme="majorEastAsia" w:eastAsiaTheme="majorEastAsia" w:hAnsiTheme="majorEastAsia" w:hint="eastAsia"/>
                <w:color w:val="000000" w:themeColor="text1"/>
              </w:rPr>
              <w:t>ついては、本事業で共同溝を構築する際に想定される地質リスクについて述べるとともに、地質リスクを分析・評価する際の留意点ならびに共同溝を構築する際のリスクへの対応方針について述べること。</w:t>
            </w:r>
          </w:p>
        </w:tc>
      </w:tr>
      <w:tr w:rsidR="009B6E80" w:rsidRPr="00E02554" w14:paraId="168CC2CA" w14:textId="77777777" w:rsidTr="00015402">
        <w:trPr>
          <w:trHeight w:val="10400"/>
          <w:jc w:val="center"/>
        </w:trPr>
        <w:tc>
          <w:tcPr>
            <w:tcW w:w="9944" w:type="dxa"/>
            <w:tcBorders>
              <w:top w:val="single" w:sz="4" w:space="0" w:color="000000"/>
              <w:left w:val="single" w:sz="4" w:space="0" w:color="000000"/>
              <w:bottom w:val="single" w:sz="4" w:space="0" w:color="000000"/>
              <w:right w:val="single" w:sz="4" w:space="0" w:color="000000"/>
            </w:tcBorders>
          </w:tcPr>
          <w:p w14:paraId="52A4C7AB" w14:textId="77777777" w:rsidR="009B6E80" w:rsidRPr="00E02554" w:rsidRDefault="009B6E80" w:rsidP="001D3E21">
            <w:pPr>
              <w:kinsoku w:val="0"/>
              <w:spacing w:line="348" w:lineRule="atLeast"/>
              <w:jc w:val="left"/>
              <w:rPr>
                <w:rFonts w:asciiTheme="majorEastAsia" w:eastAsiaTheme="majorEastAsia" w:hAnsiTheme="majorEastAsia"/>
                <w:color w:val="000000" w:themeColor="text1"/>
                <w:sz w:val="20"/>
                <w:szCs w:val="20"/>
              </w:rPr>
            </w:pPr>
          </w:p>
        </w:tc>
      </w:tr>
    </w:tbl>
    <w:p w14:paraId="2E3D9658" w14:textId="7C41EE3F" w:rsidR="00C65121" w:rsidRPr="00E02554" w:rsidRDefault="00C65121" w:rsidP="00E5547C">
      <w:pPr>
        <w:pStyle w:val="ae"/>
        <w:tabs>
          <w:tab w:val="clear" w:pos="4252"/>
          <w:tab w:val="clear" w:pos="8504"/>
        </w:tabs>
        <w:snapToGrid/>
        <w:spacing w:line="234" w:lineRule="exact"/>
        <w:ind w:right="800"/>
        <w:rPr>
          <w:rFonts w:asciiTheme="majorEastAsia" w:eastAsiaTheme="majorEastAsia" w:hAnsiTheme="majorEastAsia"/>
          <w:color w:val="000000" w:themeColor="text1"/>
        </w:rPr>
      </w:pPr>
    </w:p>
    <w:sectPr w:rsidR="00C65121" w:rsidRPr="00E02554" w:rsidSect="006316EE">
      <w:footerReference w:type="default" r:id="rId8"/>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FB79" w14:textId="77777777" w:rsidR="00FA62FD" w:rsidRDefault="00FA62FD" w:rsidP="006316EE">
      <w:r>
        <w:separator/>
      </w:r>
    </w:p>
  </w:endnote>
  <w:endnote w:type="continuationSeparator" w:id="0">
    <w:p w14:paraId="0607A6D2" w14:textId="77777777" w:rsidR="00FA62FD" w:rsidRDefault="00FA62FD"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E2B2" w14:textId="77777777" w:rsidR="00FA62FD" w:rsidRDefault="00FA62FD" w:rsidP="006316EE">
      <w:r>
        <w:separator/>
      </w:r>
    </w:p>
  </w:footnote>
  <w:footnote w:type="continuationSeparator" w:id="0">
    <w:p w14:paraId="088431CA" w14:textId="77777777" w:rsidR="00FA62FD" w:rsidRDefault="00FA62FD" w:rsidP="0063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246114824">
    <w:abstractNumId w:val="6"/>
  </w:num>
  <w:num w:numId="2" w16cid:durableId="1817335649">
    <w:abstractNumId w:val="20"/>
  </w:num>
  <w:num w:numId="3" w16cid:durableId="253132189">
    <w:abstractNumId w:val="3"/>
  </w:num>
  <w:num w:numId="4" w16cid:durableId="465272311">
    <w:abstractNumId w:val="7"/>
  </w:num>
  <w:num w:numId="5" w16cid:durableId="919679764">
    <w:abstractNumId w:val="43"/>
  </w:num>
  <w:num w:numId="6" w16cid:durableId="983772593">
    <w:abstractNumId w:val="45"/>
  </w:num>
  <w:num w:numId="7" w16cid:durableId="718480351">
    <w:abstractNumId w:val="17"/>
  </w:num>
  <w:num w:numId="8" w16cid:durableId="1983729872">
    <w:abstractNumId w:val="2"/>
  </w:num>
  <w:num w:numId="9" w16cid:durableId="161052124">
    <w:abstractNumId w:val="33"/>
  </w:num>
  <w:num w:numId="10" w16cid:durableId="491877864">
    <w:abstractNumId w:val="32"/>
  </w:num>
  <w:num w:numId="11" w16cid:durableId="1108351727">
    <w:abstractNumId w:val="8"/>
  </w:num>
  <w:num w:numId="12" w16cid:durableId="26562203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4828927">
    <w:abstractNumId w:val="26"/>
  </w:num>
  <w:num w:numId="14" w16cid:durableId="1841234907">
    <w:abstractNumId w:val="39"/>
  </w:num>
  <w:num w:numId="15" w16cid:durableId="689139146">
    <w:abstractNumId w:val="22"/>
  </w:num>
  <w:num w:numId="16" w16cid:durableId="1241326953">
    <w:abstractNumId w:val="29"/>
  </w:num>
  <w:num w:numId="17" w16cid:durableId="932780299">
    <w:abstractNumId w:val="12"/>
  </w:num>
  <w:num w:numId="18" w16cid:durableId="202525268">
    <w:abstractNumId w:val="0"/>
  </w:num>
  <w:num w:numId="19" w16cid:durableId="1623223449">
    <w:abstractNumId w:val="25"/>
  </w:num>
  <w:num w:numId="20" w16cid:durableId="1266771760">
    <w:abstractNumId w:val="38"/>
  </w:num>
  <w:num w:numId="21" w16cid:durableId="1032222604">
    <w:abstractNumId w:val="9"/>
  </w:num>
  <w:num w:numId="22" w16cid:durableId="1067997702">
    <w:abstractNumId w:val="37"/>
  </w:num>
  <w:num w:numId="23" w16cid:durableId="1662999184">
    <w:abstractNumId w:val="34"/>
  </w:num>
  <w:num w:numId="24" w16cid:durableId="941184000">
    <w:abstractNumId w:val="42"/>
  </w:num>
  <w:num w:numId="25" w16cid:durableId="1717385946">
    <w:abstractNumId w:val="46"/>
  </w:num>
  <w:num w:numId="26" w16cid:durableId="116221824">
    <w:abstractNumId w:val="16"/>
  </w:num>
  <w:num w:numId="27" w16cid:durableId="799373866">
    <w:abstractNumId w:val="18"/>
  </w:num>
  <w:num w:numId="28" w16cid:durableId="1454978009">
    <w:abstractNumId w:val="24"/>
  </w:num>
  <w:num w:numId="29" w16cid:durableId="862866325">
    <w:abstractNumId w:val="30"/>
  </w:num>
  <w:num w:numId="30" w16cid:durableId="113016209">
    <w:abstractNumId w:val="1"/>
  </w:num>
  <w:num w:numId="31" w16cid:durableId="318727082">
    <w:abstractNumId w:val="21"/>
  </w:num>
  <w:num w:numId="32" w16cid:durableId="2096441308">
    <w:abstractNumId w:val="31"/>
  </w:num>
  <w:num w:numId="33" w16cid:durableId="1134833838">
    <w:abstractNumId w:val="5"/>
  </w:num>
  <w:num w:numId="34" w16cid:durableId="2093424572">
    <w:abstractNumId w:val="28"/>
  </w:num>
  <w:num w:numId="35" w16cid:durableId="1977561997">
    <w:abstractNumId w:val="14"/>
  </w:num>
  <w:num w:numId="36" w16cid:durableId="936213324">
    <w:abstractNumId w:val="40"/>
  </w:num>
  <w:num w:numId="37" w16cid:durableId="427505217">
    <w:abstractNumId w:val="41"/>
  </w:num>
  <w:num w:numId="38" w16cid:durableId="1862082223">
    <w:abstractNumId w:val="15"/>
  </w:num>
  <w:num w:numId="39" w16cid:durableId="885339262">
    <w:abstractNumId w:val="11"/>
  </w:num>
  <w:num w:numId="40" w16cid:durableId="289747194">
    <w:abstractNumId w:val="36"/>
  </w:num>
  <w:num w:numId="41" w16cid:durableId="119499354">
    <w:abstractNumId w:val="44"/>
  </w:num>
  <w:num w:numId="42" w16cid:durableId="897204012">
    <w:abstractNumId w:val="35"/>
  </w:num>
  <w:num w:numId="43" w16cid:durableId="1292177629">
    <w:abstractNumId w:val="4"/>
  </w:num>
  <w:num w:numId="44" w16cid:durableId="738593654">
    <w:abstractNumId w:val="19"/>
  </w:num>
  <w:num w:numId="45" w16cid:durableId="1942644112">
    <w:abstractNumId w:val="23"/>
  </w:num>
  <w:num w:numId="46" w16cid:durableId="1073505313">
    <w:abstractNumId w:val="27"/>
  </w:num>
  <w:num w:numId="47" w16cid:durableId="1248540295">
    <w:abstractNumId w:val="10"/>
  </w:num>
  <w:num w:numId="48" w16cid:durableId="3660998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15402"/>
    <w:rsid w:val="00024660"/>
    <w:rsid w:val="00031EBB"/>
    <w:rsid w:val="00036C83"/>
    <w:rsid w:val="00060F9F"/>
    <w:rsid w:val="000845E4"/>
    <w:rsid w:val="00087E1A"/>
    <w:rsid w:val="0009729C"/>
    <w:rsid w:val="000A2839"/>
    <w:rsid w:val="000A59F1"/>
    <w:rsid w:val="000B2845"/>
    <w:rsid w:val="000D24DA"/>
    <w:rsid w:val="000E3B15"/>
    <w:rsid w:val="000F1568"/>
    <w:rsid w:val="0010727B"/>
    <w:rsid w:val="00111515"/>
    <w:rsid w:val="0011293F"/>
    <w:rsid w:val="00122AF8"/>
    <w:rsid w:val="00130293"/>
    <w:rsid w:val="001434F8"/>
    <w:rsid w:val="001559CD"/>
    <w:rsid w:val="00157540"/>
    <w:rsid w:val="00161893"/>
    <w:rsid w:val="00194072"/>
    <w:rsid w:val="001A38A4"/>
    <w:rsid w:val="001A5D28"/>
    <w:rsid w:val="001B30F6"/>
    <w:rsid w:val="001C1751"/>
    <w:rsid w:val="001D1988"/>
    <w:rsid w:val="001D3E21"/>
    <w:rsid w:val="001D4ED7"/>
    <w:rsid w:val="001D7884"/>
    <w:rsid w:val="001D7D32"/>
    <w:rsid w:val="001E3F87"/>
    <w:rsid w:val="001E50FC"/>
    <w:rsid w:val="001E7D35"/>
    <w:rsid w:val="002007B1"/>
    <w:rsid w:val="00203D10"/>
    <w:rsid w:val="00203DDC"/>
    <w:rsid w:val="00213412"/>
    <w:rsid w:val="00223BBC"/>
    <w:rsid w:val="00226DE9"/>
    <w:rsid w:val="00257DBB"/>
    <w:rsid w:val="002610DB"/>
    <w:rsid w:val="002618A9"/>
    <w:rsid w:val="00264A1E"/>
    <w:rsid w:val="00267237"/>
    <w:rsid w:val="0028268A"/>
    <w:rsid w:val="00297D5D"/>
    <w:rsid w:val="002A7130"/>
    <w:rsid w:val="002C20C9"/>
    <w:rsid w:val="002C75CD"/>
    <w:rsid w:val="002E1112"/>
    <w:rsid w:val="002F4964"/>
    <w:rsid w:val="00301E0C"/>
    <w:rsid w:val="00304680"/>
    <w:rsid w:val="00346C9E"/>
    <w:rsid w:val="00367628"/>
    <w:rsid w:val="00373FBC"/>
    <w:rsid w:val="003740DB"/>
    <w:rsid w:val="003B28D2"/>
    <w:rsid w:val="003B31BC"/>
    <w:rsid w:val="003B7080"/>
    <w:rsid w:val="003D0642"/>
    <w:rsid w:val="00412102"/>
    <w:rsid w:val="004206DD"/>
    <w:rsid w:val="00423E6E"/>
    <w:rsid w:val="0048070A"/>
    <w:rsid w:val="00484C21"/>
    <w:rsid w:val="004D6633"/>
    <w:rsid w:val="004F2884"/>
    <w:rsid w:val="00506D00"/>
    <w:rsid w:val="00514DB8"/>
    <w:rsid w:val="00515277"/>
    <w:rsid w:val="005236A5"/>
    <w:rsid w:val="005271F4"/>
    <w:rsid w:val="00540CCB"/>
    <w:rsid w:val="005575E3"/>
    <w:rsid w:val="005813AF"/>
    <w:rsid w:val="00582DC9"/>
    <w:rsid w:val="00591C10"/>
    <w:rsid w:val="005C4650"/>
    <w:rsid w:val="005E6BC4"/>
    <w:rsid w:val="005F3FD5"/>
    <w:rsid w:val="005F476F"/>
    <w:rsid w:val="005F5C06"/>
    <w:rsid w:val="006316EE"/>
    <w:rsid w:val="00643920"/>
    <w:rsid w:val="0069265E"/>
    <w:rsid w:val="00694B0B"/>
    <w:rsid w:val="006A74C4"/>
    <w:rsid w:val="006B2D75"/>
    <w:rsid w:val="006C5473"/>
    <w:rsid w:val="006D3E28"/>
    <w:rsid w:val="006E415C"/>
    <w:rsid w:val="006E44DC"/>
    <w:rsid w:val="006F353B"/>
    <w:rsid w:val="00725530"/>
    <w:rsid w:val="00741AF3"/>
    <w:rsid w:val="0074467D"/>
    <w:rsid w:val="00763C09"/>
    <w:rsid w:val="00791A00"/>
    <w:rsid w:val="007922B4"/>
    <w:rsid w:val="0079390A"/>
    <w:rsid w:val="00795C6F"/>
    <w:rsid w:val="007B36D3"/>
    <w:rsid w:val="007B7F58"/>
    <w:rsid w:val="007C7DE3"/>
    <w:rsid w:val="0080249B"/>
    <w:rsid w:val="008113AC"/>
    <w:rsid w:val="00825EE7"/>
    <w:rsid w:val="008332EE"/>
    <w:rsid w:val="008362E4"/>
    <w:rsid w:val="00836CD0"/>
    <w:rsid w:val="00876C31"/>
    <w:rsid w:val="008A5F0E"/>
    <w:rsid w:val="008B1426"/>
    <w:rsid w:val="008C464D"/>
    <w:rsid w:val="008E76D1"/>
    <w:rsid w:val="00931C8C"/>
    <w:rsid w:val="00937D77"/>
    <w:rsid w:val="00963794"/>
    <w:rsid w:val="00987928"/>
    <w:rsid w:val="009B1A32"/>
    <w:rsid w:val="009B6E80"/>
    <w:rsid w:val="009C7EB0"/>
    <w:rsid w:val="009D3183"/>
    <w:rsid w:val="009E433E"/>
    <w:rsid w:val="00A03290"/>
    <w:rsid w:val="00A108A5"/>
    <w:rsid w:val="00A156DA"/>
    <w:rsid w:val="00A24D88"/>
    <w:rsid w:val="00A463B0"/>
    <w:rsid w:val="00A86D8E"/>
    <w:rsid w:val="00A915D5"/>
    <w:rsid w:val="00A92D86"/>
    <w:rsid w:val="00AD0AA8"/>
    <w:rsid w:val="00AE098A"/>
    <w:rsid w:val="00AE7867"/>
    <w:rsid w:val="00B3084F"/>
    <w:rsid w:val="00B36481"/>
    <w:rsid w:val="00B37265"/>
    <w:rsid w:val="00B501BF"/>
    <w:rsid w:val="00B92EE5"/>
    <w:rsid w:val="00BB30C0"/>
    <w:rsid w:val="00BE08B6"/>
    <w:rsid w:val="00BF09B6"/>
    <w:rsid w:val="00BF6C46"/>
    <w:rsid w:val="00C178B4"/>
    <w:rsid w:val="00C31230"/>
    <w:rsid w:val="00C41E25"/>
    <w:rsid w:val="00C65121"/>
    <w:rsid w:val="00C70E55"/>
    <w:rsid w:val="00C80E49"/>
    <w:rsid w:val="00C829FC"/>
    <w:rsid w:val="00C82EF0"/>
    <w:rsid w:val="00CA5EC1"/>
    <w:rsid w:val="00CC64A8"/>
    <w:rsid w:val="00CE4B38"/>
    <w:rsid w:val="00CF66B9"/>
    <w:rsid w:val="00D14E4C"/>
    <w:rsid w:val="00D154BE"/>
    <w:rsid w:val="00D416F6"/>
    <w:rsid w:val="00D439E9"/>
    <w:rsid w:val="00D45435"/>
    <w:rsid w:val="00D47DAB"/>
    <w:rsid w:val="00D67B74"/>
    <w:rsid w:val="00D87822"/>
    <w:rsid w:val="00D961C7"/>
    <w:rsid w:val="00DC6AC5"/>
    <w:rsid w:val="00DD5526"/>
    <w:rsid w:val="00DD71F6"/>
    <w:rsid w:val="00DF405C"/>
    <w:rsid w:val="00E02554"/>
    <w:rsid w:val="00E46D38"/>
    <w:rsid w:val="00E53505"/>
    <w:rsid w:val="00E5547C"/>
    <w:rsid w:val="00E72F41"/>
    <w:rsid w:val="00E83331"/>
    <w:rsid w:val="00E92225"/>
    <w:rsid w:val="00EA0F7D"/>
    <w:rsid w:val="00EC7C60"/>
    <w:rsid w:val="00ED541F"/>
    <w:rsid w:val="00EF45BA"/>
    <w:rsid w:val="00F02D89"/>
    <w:rsid w:val="00F0415C"/>
    <w:rsid w:val="00F222D0"/>
    <w:rsid w:val="00F22A7E"/>
    <w:rsid w:val="00F25639"/>
    <w:rsid w:val="00F3778A"/>
    <w:rsid w:val="00F538B3"/>
    <w:rsid w:val="00F65C72"/>
    <w:rsid w:val="00FA15C5"/>
    <w:rsid w:val="00FA62FD"/>
    <w:rsid w:val="00FA769B"/>
    <w:rsid w:val="00FC3D5D"/>
    <w:rsid w:val="00FC3F6A"/>
    <w:rsid w:val="00FC466C"/>
    <w:rsid w:val="00FC46F1"/>
    <w:rsid w:val="00FD2ABD"/>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65669-CDD8-45A7-9B9E-663E4936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2020-08-05T02:34:00Z</dcterms:created>
  <dcterms:modified xsi:type="dcterms:W3CDTF">2026-08-07T05:51:00Z</dcterms:modified>
</cp:coreProperties>
</file>