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Default="0035653F" w:rsidP="0035653F">
      <w:pPr>
        <w:pStyle w:val="Default"/>
        <w:rPr>
          <w:sz w:val="23"/>
          <w:szCs w:val="23"/>
        </w:rPr>
      </w:pPr>
      <w:bookmarkStart w:id="0" w:name="_GoBack"/>
      <w:bookmarkEnd w:id="0"/>
      <w:r>
        <w:rPr>
          <w:rFonts w:hint="eastAsia"/>
          <w:sz w:val="23"/>
          <w:szCs w:val="23"/>
        </w:rPr>
        <w:t>第六号様式（第二十八条第二号、第三十三条第二項第一号及び第三十七条第一項関係）（Ａ４）</w:t>
      </w:r>
    </w:p>
    <w:p w:rsidR="0035653F" w:rsidRDefault="0035653F" w:rsidP="0035653F">
      <w:pPr>
        <w:pStyle w:val="Default"/>
        <w:rPr>
          <w:sz w:val="23"/>
          <w:szCs w:val="23"/>
        </w:rPr>
      </w:pPr>
      <w:r>
        <w:rPr>
          <w:rFonts w:hint="eastAsia"/>
          <w:sz w:val="23"/>
          <w:szCs w:val="23"/>
        </w:rPr>
        <w:t>木造の建築物又は木造と木造以外の構造とを併用した建築物の木造の構造部分の状況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［欠込みの有無］</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［筋かいの端部の柱又ははりその他の横架材との緊結の状態］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［継手又は仕口の緊結の状態］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［防腐のための措置又は白蟻その他の虫による害を防ぐための措置の内容］</w:t>
            </w:r>
          </w:p>
        </w:tc>
      </w:tr>
    </w:tbl>
    <w:p w:rsidR="005402F2" w:rsidRPr="0035653F"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35653F" w:rsidRDefault="0035653F"/>
    <w:p w:rsidR="00920554" w:rsidRDefault="00920554"/>
    <w:p w:rsidR="00920554" w:rsidRDefault="00920554"/>
    <w:p w:rsidR="00920554" w:rsidRDefault="00920554"/>
    <w:p w:rsidR="00920554" w:rsidRDefault="00920554"/>
    <w:sectPr w:rsidR="00920554"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A1" w:rsidRDefault="00BB0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A1" w:rsidRDefault="00BB03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A1" w:rsidRDefault="00BB0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A1" w:rsidRDefault="00BB03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A1" w:rsidRDefault="00BB03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04C6A"/>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B03A1"/>
    <w:rsid w:val="00BF098A"/>
    <w:rsid w:val="00C4661B"/>
    <w:rsid w:val="00D61DB0"/>
    <w:rsid w:val="00DB684C"/>
    <w:rsid w:val="00E041C1"/>
    <w:rsid w:val="00E12FE8"/>
    <w:rsid w:val="00E37F37"/>
    <w:rsid w:val="00E442B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D950-FBE0-45F1-9869-D85BE448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2021-03-24T04:49:00Z</dcterms:created>
  <dcterms:modified xsi:type="dcterms:W3CDTF">2021-03-24T04:49:00Z</dcterms:modified>
</cp:coreProperties>
</file>