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AA87D" w14:textId="77777777" w:rsidR="00A57D8B" w:rsidRPr="00AE4D97" w:rsidRDefault="00A57D8B" w:rsidP="00AC703C">
      <w:pPr>
        <w:tabs>
          <w:tab w:val="left" w:pos="410"/>
        </w:tabs>
        <w:rPr>
          <w:rFonts w:hint="eastAsia"/>
          <w:noProof/>
        </w:rPr>
      </w:pPr>
      <w:bookmarkStart w:id="0" w:name="_GoBack"/>
      <w:bookmarkEnd w:id="0"/>
    </w:p>
    <w:p w14:paraId="63CE97B4" w14:textId="77777777" w:rsidR="001E3BF0" w:rsidRPr="00AE4D97" w:rsidRDefault="007A7792" w:rsidP="001E3BF0">
      <w:pPr>
        <w:spacing w:line="360" w:lineRule="exact"/>
        <w:ind w:left="420" w:hangingChars="200" w:hanging="420"/>
        <w:jc w:val="right"/>
        <w:rPr>
          <w:rFonts w:ascii="ＭＳ ゴシック" w:eastAsia="ＭＳ ゴシック" w:hAnsi="ＭＳ ゴシック"/>
          <w:noProof/>
        </w:rPr>
      </w:pPr>
      <w:r w:rsidRPr="00AE4D97">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3E7ED313" wp14:editId="227462F6">
                <wp:simplePos x="0" y="0"/>
                <wp:positionH relativeFrom="column">
                  <wp:posOffset>4872990</wp:posOffset>
                </wp:positionH>
                <wp:positionV relativeFrom="paragraph">
                  <wp:posOffset>6350</wp:posOffset>
                </wp:positionV>
                <wp:extent cx="904875" cy="284480"/>
                <wp:effectExtent l="0" t="0" r="28575" b="2032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84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8F9429" w14:textId="77777777" w:rsidR="0058334D" w:rsidRDefault="0058334D" w:rsidP="001E3BF0">
                            <w:pPr>
                              <w:jc w:val="center"/>
                            </w:pPr>
                            <w:r>
                              <w:rPr>
                                <w:rFonts w:hint="eastAsia"/>
                              </w:rPr>
                              <w:t>様式３－２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ED313" id="正方形/長方形 7" o:spid="_x0000_s1026" style="position:absolute;left:0;text-align:left;margin-left:383.7pt;margin-top:.5pt;width:71.25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" filled="f">
                <v:textbox inset="5.85pt,.7pt,5.85pt,.7pt">
                  <w:txbxContent>
                    <w:p w14:paraId="0E8F9429" w14:textId="77777777" w:rsidR="0058334D" w:rsidRDefault="0058334D" w:rsidP="001E3BF0">
                      <w:pPr>
                        <w:jc w:val="center"/>
                      </w:pPr>
                      <w:r>
                        <w:rPr>
                          <w:rFonts w:hint="eastAsia"/>
                        </w:rPr>
                        <w:t>様式３－２</w:t>
                      </w:r>
                    </w:p>
                  </w:txbxContent>
                </v:textbox>
              </v:rect>
            </w:pict>
          </mc:Fallback>
        </mc:AlternateContent>
      </w:r>
    </w:p>
    <w:p w14:paraId="079EBB7F" w14:textId="77777777" w:rsidR="001E3BF0" w:rsidRPr="00AE4D97" w:rsidRDefault="001E3BF0" w:rsidP="001E3BF0">
      <w:pPr>
        <w:spacing w:line="360" w:lineRule="exact"/>
        <w:ind w:left="420" w:hangingChars="200" w:hanging="420"/>
        <w:jc w:val="right"/>
        <w:rPr>
          <w:rFonts w:ascii="ＭＳ ゴシック" w:eastAsia="ＭＳ ゴシック" w:hAnsi="ＭＳ ゴシック"/>
          <w:noProof/>
        </w:rPr>
      </w:pPr>
    </w:p>
    <w:p w14:paraId="10863C8B" w14:textId="77777777" w:rsidR="00D10283" w:rsidRPr="00AE4D97" w:rsidRDefault="00D10283" w:rsidP="00D10283">
      <w:pPr>
        <w:ind w:right="210"/>
        <w:jc w:val="right"/>
        <w:rPr>
          <w:noProof/>
          <w:kern w:val="0"/>
        </w:rPr>
      </w:pPr>
      <w:r w:rsidRPr="00D10283">
        <w:rPr>
          <w:rFonts w:hint="eastAsia"/>
          <w:noProof/>
          <w:kern w:val="0"/>
          <w:fitText w:val="2520" w:id="-1822690560"/>
        </w:rPr>
        <w:t>大阪市指令都整管第　　号</w:t>
      </w:r>
    </w:p>
    <w:p w14:paraId="08CD53E7" w14:textId="77777777" w:rsidR="00D10283" w:rsidRPr="00AE4D97" w:rsidRDefault="00D10283" w:rsidP="00D10283">
      <w:pPr>
        <w:ind w:right="210"/>
        <w:jc w:val="right"/>
        <w:rPr>
          <w:noProof/>
          <w:kern w:val="0"/>
        </w:rPr>
      </w:pPr>
      <w:r>
        <w:rPr>
          <w:rFonts w:hint="eastAsia"/>
          <w:noProof/>
          <w:kern w:val="0"/>
        </w:rPr>
        <w:t xml:space="preserve">　</w:t>
      </w:r>
      <w:r w:rsidRPr="00D10283">
        <w:rPr>
          <w:rFonts w:hint="eastAsia"/>
          <w:noProof/>
          <w:spacing w:val="11"/>
          <w:kern w:val="0"/>
          <w:fitText w:val="2520" w:id="-1822690559"/>
        </w:rPr>
        <w:t xml:space="preserve">令和　　年　　月　　</w:t>
      </w:r>
      <w:r w:rsidRPr="00D10283">
        <w:rPr>
          <w:rFonts w:hint="eastAsia"/>
          <w:noProof/>
          <w:spacing w:val="-5"/>
          <w:kern w:val="0"/>
          <w:fitText w:val="2520" w:id="-1822690559"/>
        </w:rPr>
        <w:t>日</w:t>
      </w:r>
    </w:p>
    <w:p w14:paraId="1AC92ECB" w14:textId="77777777" w:rsidR="001E3BF0" w:rsidRPr="00AE4D97" w:rsidRDefault="001E3BF0" w:rsidP="001E3BF0">
      <w:pPr>
        <w:spacing w:line="360" w:lineRule="exact"/>
        <w:ind w:left="420" w:hangingChars="200" w:hanging="420"/>
        <w:jc w:val="right"/>
        <w:rPr>
          <w:noProof/>
          <w:kern w:val="0"/>
        </w:rPr>
      </w:pPr>
    </w:p>
    <w:p w14:paraId="3314F1EC" w14:textId="77777777" w:rsidR="001E3BF0" w:rsidRPr="00AE4D97" w:rsidRDefault="001E3BF0" w:rsidP="001E3BF0">
      <w:pPr>
        <w:spacing w:line="360" w:lineRule="exact"/>
        <w:ind w:left="420" w:hangingChars="200" w:hanging="420"/>
        <w:rPr>
          <w:noProof/>
          <w:kern w:val="0"/>
        </w:rPr>
      </w:pPr>
      <w:r w:rsidRPr="00AE4D97">
        <w:rPr>
          <w:rFonts w:hint="eastAsia"/>
          <w:noProof/>
          <w:kern w:val="0"/>
        </w:rPr>
        <w:t xml:space="preserve">　　　　　　　　　　　　　　　様</w:t>
      </w:r>
    </w:p>
    <w:p w14:paraId="4591ABD9" w14:textId="77777777" w:rsidR="001E3BF0" w:rsidRPr="00AE4D97" w:rsidRDefault="001E3BF0" w:rsidP="001E3BF0">
      <w:pPr>
        <w:spacing w:line="360" w:lineRule="exact"/>
        <w:ind w:left="420" w:hangingChars="200" w:hanging="420"/>
        <w:rPr>
          <w:noProof/>
          <w:kern w:val="0"/>
        </w:rPr>
      </w:pPr>
    </w:p>
    <w:p w14:paraId="007A77C2" w14:textId="77777777" w:rsidR="001E3BF0" w:rsidRPr="00AE4D97" w:rsidRDefault="001E3BF0" w:rsidP="001E3BF0">
      <w:pPr>
        <w:spacing w:line="360" w:lineRule="exact"/>
        <w:ind w:left="420" w:hangingChars="200" w:hanging="420"/>
        <w:rPr>
          <w:noProof/>
          <w:kern w:val="0"/>
        </w:rPr>
      </w:pPr>
    </w:p>
    <w:p w14:paraId="7550EB5F" w14:textId="77777777" w:rsidR="001E3BF0" w:rsidRPr="00AE4D97" w:rsidRDefault="001E3BF0" w:rsidP="001E3BF0">
      <w:pPr>
        <w:spacing w:line="360" w:lineRule="exact"/>
        <w:ind w:left="420" w:right="880" w:hangingChars="200" w:hanging="420"/>
        <w:jc w:val="center"/>
        <w:rPr>
          <w:noProof/>
          <w:kern w:val="0"/>
        </w:rPr>
      </w:pPr>
      <w:r w:rsidRPr="00AE4D97">
        <w:rPr>
          <w:rFonts w:hint="eastAsia"/>
          <w:noProof/>
          <w:kern w:val="0"/>
        </w:rPr>
        <w:t xml:space="preserve">　　　　　　　　　　　　　　　　　　　　　　　　　大阪市長　○○　○○</w:t>
      </w:r>
    </w:p>
    <w:p w14:paraId="3C62878F" w14:textId="77777777" w:rsidR="001E3BF0" w:rsidRPr="00AE4D97" w:rsidRDefault="001E3BF0" w:rsidP="001E3BF0">
      <w:pPr>
        <w:spacing w:line="360" w:lineRule="exact"/>
        <w:ind w:left="420" w:right="880" w:hangingChars="200" w:hanging="420"/>
        <w:jc w:val="center"/>
        <w:rPr>
          <w:noProof/>
          <w:kern w:val="0"/>
        </w:rPr>
      </w:pPr>
    </w:p>
    <w:p w14:paraId="2AF75B7B" w14:textId="77777777" w:rsidR="001E3BF0" w:rsidRPr="00AE4D97" w:rsidRDefault="001E3BF0" w:rsidP="001E3BF0">
      <w:pPr>
        <w:spacing w:line="360" w:lineRule="exact"/>
        <w:ind w:left="480" w:right="880" w:hangingChars="200" w:hanging="480"/>
        <w:jc w:val="center"/>
        <w:rPr>
          <w:noProof/>
          <w:kern w:val="0"/>
          <w:sz w:val="24"/>
        </w:rPr>
      </w:pPr>
      <w:r w:rsidRPr="00AE4D97">
        <w:rPr>
          <w:rFonts w:hint="eastAsia"/>
          <w:noProof/>
          <w:kern w:val="0"/>
          <w:sz w:val="24"/>
        </w:rPr>
        <w:t>大阪市営住宅</w:t>
      </w:r>
      <w:r w:rsidR="007A7792" w:rsidRPr="00AE4D97">
        <w:rPr>
          <w:rFonts w:hint="eastAsia"/>
          <w:noProof/>
          <w:kern w:val="0"/>
          <w:sz w:val="24"/>
        </w:rPr>
        <w:t>等</w:t>
      </w:r>
      <w:r w:rsidRPr="00AE4D97">
        <w:rPr>
          <w:rFonts w:hint="eastAsia"/>
          <w:noProof/>
          <w:kern w:val="0"/>
          <w:sz w:val="24"/>
        </w:rPr>
        <w:t>使用不許可決定通知書</w:t>
      </w:r>
    </w:p>
    <w:p w14:paraId="6E7D520D" w14:textId="77777777" w:rsidR="001E3BF0" w:rsidRPr="00AE4D97" w:rsidRDefault="001E3BF0" w:rsidP="001E3BF0">
      <w:pPr>
        <w:spacing w:line="360" w:lineRule="exact"/>
        <w:ind w:left="420" w:right="880" w:hangingChars="200" w:hanging="420"/>
        <w:jc w:val="center"/>
        <w:rPr>
          <w:noProof/>
          <w:kern w:val="0"/>
        </w:rPr>
      </w:pPr>
    </w:p>
    <w:p w14:paraId="58C1AACB" w14:textId="25543AE7" w:rsidR="001E3BF0" w:rsidRPr="00AE4D97" w:rsidRDefault="001E3BF0" w:rsidP="001E3BF0">
      <w:pPr>
        <w:spacing w:line="360" w:lineRule="exact"/>
        <w:ind w:left="21" w:right="16" w:hangingChars="10" w:hanging="21"/>
        <w:rPr>
          <w:noProof/>
          <w:kern w:val="0"/>
        </w:rPr>
      </w:pPr>
      <w:r w:rsidRPr="00AE4D97">
        <w:rPr>
          <w:rFonts w:hint="eastAsia"/>
          <w:noProof/>
          <w:kern w:val="0"/>
        </w:rPr>
        <w:t xml:space="preserve">　</w:t>
      </w:r>
      <w:r w:rsidR="00D10283">
        <w:rPr>
          <w:rFonts w:hint="eastAsia"/>
          <w:noProof/>
          <w:kern w:val="0"/>
        </w:rPr>
        <w:t>令和</w:t>
      </w:r>
      <w:r w:rsidRPr="00AE4D97">
        <w:rPr>
          <w:rFonts w:hint="eastAsia"/>
          <w:noProof/>
          <w:kern w:val="0"/>
        </w:rPr>
        <w:t xml:space="preserve">　　年　　月　　日付けで使用許可申請がありました市営住宅</w:t>
      </w:r>
      <w:r w:rsidR="00796A03" w:rsidRPr="00AE4D97">
        <w:rPr>
          <w:rFonts w:hint="eastAsia"/>
          <w:noProof/>
          <w:kern w:val="0"/>
        </w:rPr>
        <w:t>等</w:t>
      </w:r>
      <w:r w:rsidRPr="00AE4D97">
        <w:rPr>
          <w:rFonts w:hint="eastAsia"/>
          <w:noProof/>
          <w:kern w:val="0"/>
        </w:rPr>
        <w:t>について、次のとおり使用不許可と決定したので通知します。</w:t>
      </w:r>
    </w:p>
    <w:p w14:paraId="18C20125" w14:textId="77777777" w:rsidR="001E3BF0" w:rsidRPr="00AE4D97" w:rsidRDefault="001E3BF0" w:rsidP="001E3BF0">
      <w:pPr>
        <w:spacing w:line="360" w:lineRule="exact"/>
        <w:ind w:left="420" w:right="880" w:hangingChars="200" w:hanging="420"/>
        <w:rPr>
          <w:noProof/>
          <w:kern w:val="0"/>
        </w:rPr>
      </w:pPr>
    </w:p>
    <w:p w14:paraId="65B2A249" w14:textId="77777777" w:rsidR="001E3BF0" w:rsidRPr="00AE4D97" w:rsidRDefault="001E3BF0" w:rsidP="001E3BF0">
      <w:pPr>
        <w:spacing w:line="360" w:lineRule="exact"/>
        <w:ind w:left="420" w:right="880" w:hangingChars="200" w:hanging="420"/>
        <w:rPr>
          <w:noProof/>
          <w:kern w:val="0"/>
        </w:rPr>
      </w:pPr>
      <w:r w:rsidRPr="00AE4D97">
        <w:rPr>
          <w:rFonts w:hint="eastAsia"/>
          <w:noProof/>
          <w:kern w:val="0"/>
        </w:rPr>
        <w:t>１．</w:t>
      </w:r>
      <w:r w:rsidR="007A7792" w:rsidRPr="00AE4D97">
        <w:rPr>
          <w:rFonts w:hint="eastAsia"/>
          <w:noProof/>
          <w:kern w:val="0"/>
        </w:rPr>
        <w:t>申請者の氏名・</w:t>
      </w:r>
      <w:r w:rsidRPr="00AE4D97">
        <w:rPr>
          <w:rFonts w:hint="eastAsia"/>
          <w:noProof/>
          <w:kern w:val="0"/>
        </w:rPr>
        <w:t>名称</w:t>
      </w:r>
    </w:p>
    <w:p w14:paraId="1108AD0E" w14:textId="77777777" w:rsidR="001E3BF0" w:rsidRPr="00AE4D97" w:rsidRDefault="001E3BF0" w:rsidP="001E3BF0">
      <w:pPr>
        <w:spacing w:line="360" w:lineRule="exact"/>
        <w:ind w:left="420" w:right="880" w:hangingChars="200" w:hanging="420"/>
        <w:rPr>
          <w:noProof/>
          <w:kern w:val="0"/>
        </w:rPr>
      </w:pPr>
    </w:p>
    <w:p w14:paraId="14E3A018" w14:textId="77777777" w:rsidR="001E3BF0" w:rsidRPr="00AE4D97" w:rsidRDefault="001E3BF0" w:rsidP="001E3BF0">
      <w:pPr>
        <w:spacing w:line="360" w:lineRule="exact"/>
        <w:ind w:left="420" w:right="880" w:hangingChars="200" w:hanging="420"/>
        <w:rPr>
          <w:noProof/>
          <w:kern w:val="0"/>
        </w:rPr>
      </w:pPr>
    </w:p>
    <w:p w14:paraId="7B81806C" w14:textId="77777777" w:rsidR="001E3BF0" w:rsidRPr="00AE4D97" w:rsidRDefault="001E3BF0" w:rsidP="001E3BF0">
      <w:pPr>
        <w:spacing w:line="360" w:lineRule="exact"/>
        <w:ind w:left="420" w:right="880" w:hangingChars="200" w:hanging="420"/>
        <w:rPr>
          <w:noProof/>
          <w:kern w:val="0"/>
        </w:rPr>
      </w:pPr>
      <w:r w:rsidRPr="00AE4D97">
        <w:rPr>
          <w:rFonts w:hint="eastAsia"/>
          <w:noProof/>
          <w:kern w:val="0"/>
        </w:rPr>
        <w:t>２．不許可の理由</w:t>
      </w:r>
    </w:p>
    <w:p w14:paraId="3228A8EB" w14:textId="77777777" w:rsidR="001E3BF0" w:rsidRPr="00AE4D97" w:rsidRDefault="001E3BF0" w:rsidP="001E3BF0">
      <w:pPr>
        <w:spacing w:line="360" w:lineRule="exact"/>
        <w:ind w:left="420" w:right="880" w:hangingChars="200" w:hanging="420"/>
        <w:rPr>
          <w:noProof/>
          <w:kern w:val="0"/>
        </w:rPr>
      </w:pPr>
    </w:p>
    <w:p w14:paraId="5CE5189C" w14:textId="77777777" w:rsidR="00A57D8B" w:rsidRPr="00AE4D97" w:rsidRDefault="00A57D8B" w:rsidP="001E3BF0">
      <w:pPr>
        <w:spacing w:line="360" w:lineRule="exact"/>
        <w:ind w:left="420" w:right="880" w:hangingChars="200" w:hanging="420"/>
        <w:rPr>
          <w:noProof/>
          <w:kern w:val="0"/>
        </w:rPr>
      </w:pPr>
    </w:p>
    <w:p w14:paraId="5BEDFF52" w14:textId="77777777" w:rsidR="001E3BF0" w:rsidRPr="00AE4D97" w:rsidRDefault="001E3BF0" w:rsidP="001E3BF0">
      <w:pPr>
        <w:spacing w:line="360" w:lineRule="exact"/>
        <w:ind w:left="420" w:right="880" w:hangingChars="200" w:hanging="420"/>
        <w:rPr>
          <w:noProof/>
          <w:kern w:val="0"/>
        </w:rPr>
      </w:pPr>
    </w:p>
    <w:p w14:paraId="5468E725" w14:textId="77777777" w:rsidR="001E3BF0" w:rsidRPr="00AE4D97" w:rsidRDefault="00A57D8B" w:rsidP="001E3BF0">
      <w:pPr>
        <w:spacing w:line="360" w:lineRule="exact"/>
        <w:ind w:left="420" w:right="880" w:hangingChars="200" w:hanging="420"/>
        <w:rPr>
          <w:noProof/>
          <w:kern w:val="0"/>
        </w:rPr>
      </w:pPr>
      <w:r w:rsidRPr="00AE4D97">
        <w:rPr>
          <w:rFonts w:ascii="ＭＳ 明朝" w:hAnsi="ＭＳ 明朝" w:hint="eastAsia"/>
          <w:noProof/>
        </w:rPr>
        <mc:AlternateContent>
          <mc:Choice Requires="wps">
            <w:drawing>
              <wp:anchor distT="0" distB="0" distL="114300" distR="114300" simplePos="0" relativeHeight="251682816" behindDoc="0" locked="0" layoutInCell="1" allowOverlap="1" wp14:anchorId="66052FC9" wp14:editId="7007299A">
                <wp:simplePos x="0" y="0"/>
                <wp:positionH relativeFrom="margin">
                  <wp:align>left</wp:align>
                </wp:positionH>
                <wp:positionV relativeFrom="paragraph">
                  <wp:posOffset>11574</wp:posOffset>
                </wp:positionV>
                <wp:extent cx="5972175" cy="2898475"/>
                <wp:effectExtent l="0" t="0" r="28575" b="1651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2898475"/>
                        </a:xfrm>
                        <a:prstGeom prst="rect">
                          <a:avLst/>
                        </a:prstGeom>
                        <a:solidFill>
                          <a:srgbClr val="FFFFFF"/>
                        </a:solidFill>
                        <a:ln w="9525">
                          <a:solidFill>
                            <a:srgbClr val="000000"/>
                          </a:solidFill>
                          <a:miter lim="800000"/>
                          <a:headEnd/>
                          <a:tailEnd/>
                        </a:ln>
                      </wps:spPr>
                      <wps:txbx>
                        <w:txbxContent>
                          <w:p w14:paraId="0A004D32" w14:textId="77777777" w:rsidR="00A57D8B" w:rsidRPr="0088451C" w:rsidRDefault="00A57D8B" w:rsidP="00A57D8B">
                            <w:pPr>
                              <w:ind w:left="210" w:hangingChars="100" w:hanging="210"/>
                              <w:rPr>
                                <w:rFonts w:ascii="ＭＳ 明朝" w:hAnsi="ＭＳ 明朝"/>
                                <w:szCs w:val="21"/>
                              </w:rPr>
                            </w:pPr>
                            <w:r w:rsidRPr="0088451C">
                              <w:rPr>
                                <w:rFonts w:ascii="ＭＳ 明朝" w:hAnsi="ＭＳ 明朝" w:hint="eastAsia"/>
                                <w:szCs w:val="21"/>
                              </w:rPr>
                              <w:t>（不服申立ての教示）</w:t>
                            </w:r>
                          </w:p>
                          <w:p w14:paraId="489E29D1" w14:textId="4A10EC3D" w:rsidR="00A57D8B" w:rsidRPr="0088451C" w:rsidRDefault="00A57D8B" w:rsidP="00A57D8B">
                            <w:pPr>
                              <w:ind w:left="210" w:hangingChars="100" w:hanging="210"/>
                              <w:rPr>
                                <w:rFonts w:ascii="ＭＳ 明朝" w:hAnsi="ＭＳ 明朝"/>
                                <w:szCs w:val="21"/>
                              </w:rPr>
                            </w:pPr>
                            <w:r w:rsidRPr="0088451C">
                              <w:rPr>
                                <w:rFonts w:ascii="ＭＳ 明朝" w:hAnsi="ＭＳ 明朝" w:hint="eastAsia"/>
                                <w:szCs w:val="21"/>
                              </w:rPr>
                              <w:t>１　この</w:t>
                            </w:r>
                            <w:r w:rsidR="00EA2433" w:rsidRPr="0088451C">
                              <w:rPr>
                                <w:rFonts w:ascii="ＭＳ 明朝" w:hAnsi="ＭＳ 明朝" w:hint="eastAsia"/>
                                <w:szCs w:val="21"/>
                              </w:rPr>
                              <w:t>不</w:t>
                            </w:r>
                            <w:r w:rsidRPr="0088451C">
                              <w:rPr>
                                <w:rFonts w:ascii="ＭＳ 明朝" w:hAnsi="ＭＳ 明朝" w:hint="eastAsia"/>
                                <w:szCs w:val="21"/>
                              </w:rPr>
                              <w:t>許可について不服がある場合は、この</w:t>
                            </w:r>
                            <w:r w:rsidR="00EA2433" w:rsidRPr="0088451C">
                              <w:rPr>
                                <w:rFonts w:ascii="ＭＳ 明朝" w:hAnsi="ＭＳ 明朝" w:hint="eastAsia"/>
                                <w:szCs w:val="21"/>
                              </w:rPr>
                              <w:t>不</w:t>
                            </w:r>
                            <w:r w:rsidRPr="0088451C">
                              <w:rPr>
                                <w:rFonts w:ascii="ＭＳ 明朝" w:hAnsi="ＭＳ 明朝" w:hint="eastAsia"/>
                                <w:szCs w:val="21"/>
                              </w:rPr>
                              <w:t>許可があったことを知った日の翌日から起算して３箇月以内に、大阪市長に対して審査請求をすることができる。</w:t>
                            </w:r>
                          </w:p>
                          <w:p w14:paraId="76B708AB" w14:textId="6CF05E71" w:rsidR="00A57D8B" w:rsidRPr="0088451C" w:rsidRDefault="00A57D8B" w:rsidP="00A57D8B">
                            <w:pPr>
                              <w:ind w:left="210" w:hangingChars="100" w:hanging="210"/>
                              <w:rPr>
                                <w:rFonts w:ascii="ＭＳ 明朝" w:hAnsi="ＭＳ 明朝"/>
                                <w:szCs w:val="21"/>
                              </w:rPr>
                            </w:pPr>
                            <w:r w:rsidRPr="0088451C">
                              <w:rPr>
                                <w:rFonts w:ascii="ＭＳ 明朝" w:hAnsi="ＭＳ 明朝" w:hint="eastAsia"/>
                                <w:szCs w:val="21"/>
                              </w:rPr>
                              <w:t>２　この</w:t>
                            </w:r>
                            <w:r w:rsidR="00EA2433" w:rsidRPr="0088451C">
                              <w:rPr>
                                <w:rFonts w:ascii="ＭＳ 明朝" w:hAnsi="ＭＳ 明朝" w:hint="eastAsia"/>
                                <w:szCs w:val="21"/>
                              </w:rPr>
                              <w:t>不</w:t>
                            </w:r>
                            <w:r w:rsidRPr="0088451C">
                              <w:rPr>
                                <w:rFonts w:ascii="ＭＳ 明朝" w:hAnsi="ＭＳ 明朝" w:hint="eastAsia"/>
                                <w:szCs w:val="21"/>
                              </w:rPr>
                              <w:t>許可については、上記１の審査請求のほか、この</w:t>
                            </w:r>
                            <w:r w:rsidR="00EA2433" w:rsidRPr="0088451C">
                              <w:rPr>
                                <w:rFonts w:ascii="ＭＳ 明朝" w:hAnsi="ＭＳ 明朝" w:hint="eastAsia"/>
                                <w:szCs w:val="21"/>
                              </w:rPr>
                              <w:t>不</w:t>
                            </w:r>
                            <w:r w:rsidRPr="0088451C">
                              <w:rPr>
                                <w:rFonts w:ascii="ＭＳ 明朝" w:hAnsi="ＭＳ 明朝" w:hint="eastAsia"/>
                                <w:szCs w:val="21"/>
                              </w:rPr>
                              <w:t>許可があったことを知った日の翌日から起算して６箇月以内に、大阪市を被告として（訴訟において大阪市を代表する者は大阪市長となる。）、処分の取消しの訴えを提起することができる。</w:t>
                            </w:r>
                          </w:p>
                          <w:p w14:paraId="66D48ED7" w14:textId="77777777" w:rsidR="00A57D8B" w:rsidRPr="0088451C" w:rsidRDefault="00A57D8B" w:rsidP="00A57D8B">
                            <w:pPr>
                              <w:ind w:leftChars="100" w:left="210" w:firstLineChars="100" w:firstLine="210"/>
                              <w:rPr>
                                <w:rFonts w:ascii="ＭＳ 明朝" w:hAnsi="ＭＳ 明朝"/>
                                <w:szCs w:val="21"/>
                              </w:rPr>
                            </w:pPr>
                            <w:r w:rsidRPr="0088451C">
                              <w:rPr>
                                <w:rFonts w:ascii="ＭＳ 明朝" w:hAnsi="ＭＳ 明朝" w:hint="eastAsia"/>
                                <w:szCs w:val="21"/>
                              </w:rPr>
                              <w:t>なお、上記１の審査請求をした場合には、処分の取消しの訴えは、その審査請求に対する裁決があったことを知った日の翌日から起算して６箇月以内に提起することができる。</w:t>
                            </w:r>
                          </w:p>
                          <w:p w14:paraId="0378BEBA" w14:textId="021B03C8" w:rsidR="00A57D8B" w:rsidRPr="0088253F" w:rsidRDefault="00A57D8B" w:rsidP="00A57D8B">
                            <w:pPr>
                              <w:ind w:left="210" w:hangingChars="100" w:hanging="210"/>
                              <w:rPr>
                                <w:rFonts w:ascii="ＭＳ 明朝" w:hAnsi="ＭＳ 明朝"/>
                                <w:szCs w:val="21"/>
                              </w:rPr>
                            </w:pPr>
                            <w:r w:rsidRPr="0088451C">
                              <w:rPr>
                                <w:rFonts w:ascii="ＭＳ 明朝" w:hAnsi="ＭＳ 明朝" w:hint="eastAsia"/>
                                <w:szCs w:val="21"/>
                              </w:rPr>
                              <w:t>３　ただし、上記の期間が経過する前に、この</w:t>
                            </w:r>
                            <w:r w:rsidR="00EA2433" w:rsidRPr="0088451C">
                              <w:rPr>
                                <w:rFonts w:ascii="ＭＳ 明朝" w:hAnsi="ＭＳ 明朝" w:hint="eastAsia"/>
                                <w:szCs w:val="21"/>
                              </w:rPr>
                              <w:t>不</w:t>
                            </w:r>
                            <w:r w:rsidRPr="0088451C">
                              <w:rPr>
                                <w:rFonts w:ascii="ＭＳ 明朝" w:hAnsi="ＭＳ 明朝" w:hint="eastAsia"/>
                                <w:szCs w:val="21"/>
                              </w:rPr>
                              <w:t>許可（審査請求をした場合には、その審査請求に対する裁決）があった日の翌日から起算して１年を経過した場合は、審査請求をすることや処分の取消しの訴えを提起することができなくなる。なお、正当な理由があるときは、上記の期間やこの</w:t>
                            </w:r>
                            <w:r w:rsidR="00EA2433" w:rsidRPr="0088451C">
                              <w:rPr>
                                <w:rFonts w:ascii="ＭＳ 明朝" w:hAnsi="ＭＳ 明朝" w:hint="eastAsia"/>
                                <w:szCs w:val="21"/>
                              </w:rPr>
                              <w:t>不</w:t>
                            </w:r>
                            <w:r w:rsidRPr="0088451C">
                              <w:rPr>
                                <w:rFonts w:ascii="ＭＳ 明朝" w:hAnsi="ＭＳ 明朝" w:hint="eastAsia"/>
                                <w:szCs w:val="21"/>
                              </w:rPr>
                              <w:t>許可（審査請求をした場合には、その審査請求に対する裁決）があった日の翌日から起算して１年を経過した後であっても審査請求をすることや処分の取消しの訴えを提起することが認められる場合がある。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52FC9" id="Rectangle 2" o:spid="_x0000_s1027" style="position:absolute;left:0;text-align:left;margin-left:0;margin-top:.9pt;width:470.25pt;height:228.2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">
                <v:textbox inset="5.85pt,.7pt,5.85pt,.7pt">
                  <w:txbxContent>
                    <w:p w14:paraId="0A004D32" w14:textId="77777777" w:rsidR="00A57D8B" w:rsidRPr="0088451C" w:rsidRDefault="00A57D8B" w:rsidP="00A57D8B">
                      <w:pPr>
                        <w:ind w:left="210" w:hangingChars="100" w:hanging="210"/>
                        <w:rPr>
                          <w:rFonts w:ascii="ＭＳ 明朝" w:hAnsi="ＭＳ 明朝"/>
                          <w:szCs w:val="21"/>
                        </w:rPr>
                      </w:pPr>
                      <w:r w:rsidRPr="0088451C">
                        <w:rPr>
                          <w:rFonts w:ascii="ＭＳ 明朝" w:hAnsi="ＭＳ 明朝" w:hint="eastAsia"/>
                          <w:szCs w:val="21"/>
                        </w:rPr>
                        <w:t>（不服申立ての教示）</w:t>
                      </w:r>
                    </w:p>
                    <w:p w14:paraId="489E29D1" w14:textId="4A10EC3D" w:rsidR="00A57D8B" w:rsidRPr="0088451C" w:rsidRDefault="00A57D8B" w:rsidP="00A57D8B">
                      <w:pPr>
                        <w:ind w:left="210" w:hangingChars="100" w:hanging="210"/>
                        <w:rPr>
                          <w:rFonts w:ascii="ＭＳ 明朝" w:hAnsi="ＭＳ 明朝"/>
                          <w:szCs w:val="21"/>
                        </w:rPr>
                      </w:pPr>
                      <w:r w:rsidRPr="0088451C">
                        <w:rPr>
                          <w:rFonts w:ascii="ＭＳ 明朝" w:hAnsi="ＭＳ 明朝" w:hint="eastAsia"/>
                          <w:szCs w:val="21"/>
                        </w:rPr>
                        <w:t>１　この</w:t>
                      </w:r>
                      <w:r w:rsidR="00EA2433" w:rsidRPr="0088451C">
                        <w:rPr>
                          <w:rFonts w:ascii="ＭＳ 明朝" w:hAnsi="ＭＳ 明朝" w:hint="eastAsia"/>
                          <w:szCs w:val="21"/>
                        </w:rPr>
                        <w:t>不</w:t>
                      </w:r>
                      <w:r w:rsidRPr="0088451C">
                        <w:rPr>
                          <w:rFonts w:ascii="ＭＳ 明朝" w:hAnsi="ＭＳ 明朝" w:hint="eastAsia"/>
                          <w:szCs w:val="21"/>
                        </w:rPr>
                        <w:t>許可について不服がある場合は、この</w:t>
                      </w:r>
                      <w:r w:rsidR="00EA2433" w:rsidRPr="0088451C">
                        <w:rPr>
                          <w:rFonts w:ascii="ＭＳ 明朝" w:hAnsi="ＭＳ 明朝" w:hint="eastAsia"/>
                          <w:szCs w:val="21"/>
                        </w:rPr>
                        <w:t>不</w:t>
                      </w:r>
                      <w:r w:rsidRPr="0088451C">
                        <w:rPr>
                          <w:rFonts w:ascii="ＭＳ 明朝" w:hAnsi="ＭＳ 明朝" w:hint="eastAsia"/>
                          <w:szCs w:val="21"/>
                        </w:rPr>
                        <w:t>許可があったことを知った日の翌日から起算して３箇月以内に、大阪市長に対して審査請求をすることができる。</w:t>
                      </w:r>
                    </w:p>
                    <w:p w14:paraId="76B708AB" w14:textId="6CF05E71" w:rsidR="00A57D8B" w:rsidRPr="0088451C" w:rsidRDefault="00A57D8B" w:rsidP="00A57D8B">
                      <w:pPr>
                        <w:ind w:left="210" w:hangingChars="100" w:hanging="210"/>
                        <w:rPr>
                          <w:rFonts w:ascii="ＭＳ 明朝" w:hAnsi="ＭＳ 明朝"/>
                          <w:szCs w:val="21"/>
                        </w:rPr>
                      </w:pPr>
                      <w:r w:rsidRPr="0088451C">
                        <w:rPr>
                          <w:rFonts w:ascii="ＭＳ 明朝" w:hAnsi="ＭＳ 明朝" w:hint="eastAsia"/>
                          <w:szCs w:val="21"/>
                        </w:rPr>
                        <w:t>２　この</w:t>
                      </w:r>
                      <w:r w:rsidR="00EA2433" w:rsidRPr="0088451C">
                        <w:rPr>
                          <w:rFonts w:ascii="ＭＳ 明朝" w:hAnsi="ＭＳ 明朝" w:hint="eastAsia"/>
                          <w:szCs w:val="21"/>
                        </w:rPr>
                        <w:t>不</w:t>
                      </w:r>
                      <w:r w:rsidRPr="0088451C">
                        <w:rPr>
                          <w:rFonts w:ascii="ＭＳ 明朝" w:hAnsi="ＭＳ 明朝" w:hint="eastAsia"/>
                          <w:szCs w:val="21"/>
                        </w:rPr>
                        <w:t>許可については、上記１の審査請求のほか、この</w:t>
                      </w:r>
                      <w:r w:rsidR="00EA2433" w:rsidRPr="0088451C">
                        <w:rPr>
                          <w:rFonts w:ascii="ＭＳ 明朝" w:hAnsi="ＭＳ 明朝" w:hint="eastAsia"/>
                          <w:szCs w:val="21"/>
                        </w:rPr>
                        <w:t>不</w:t>
                      </w:r>
                      <w:r w:rsidRPr="0088451C">
                        <w:rPr>
                          <w:rFonts w:ascii="ＭＳ 明朝" w:hAnsi="ＭＳ 明朝" w:hint="eastAsia"/>
                          <w:szCs w:val="21"/>
                        </w:rPr>
                        <w:t>許可があったことを知った日の翌日から起算して６箇月以内に、大阪市を被告として（訴訟において大阪市を代表する者は大阪市長となる。）、処分の取消しの訴えを提起することができる。</w:t>
                      </w:r>
                    </w:p>
                    <w:p w14:paraId="66D48ED7" w14:textId="77777777" w:rsidR="00A57D8B" w:rsidRPr="0088451C" w:rsidRDefault="00A57D8B" w:rsidP="00A57D8B">
                      <w:pPr>
                        <w:ind w:leftChars="100" w:left="210" w:firstLineChars="100" w:firstLine="210"/>
                        <w:rPr>
                          <w:rFonts w:ascii="ＭＳ 明朝" w:hAnsi="ＭＳ 明朝"/>
                          <w:szCs w:val="21"/>
                        </w:rPr>
                      </w:pPr>
                      <w:r w:rsidRPr="0088451C">
                        <w:rPr>
                          <w:rFonts w:ascii="ＭＳ 明朝" w:hAnsi="ＭＳ 明朝" w:hint="eastAsia"/>
                          <w:szCs w:val="21"/>
                        </w:rPr>
                        <w:t>なお、上記１の審査請求をした場合には、処分の取消しの訴えは、その審査請求に対する裁決があったことを知った日の翌日から起算して６箇月以内に提起することができる。</w:t>
                      </w:r>
                    </w:p>
                    <w:p w14:paraId="0378BEBA" w14:textId="021B03C8" w:rsidR="00A57D8B" w:rsidRPr="0088253F" w:rsidRDefault="00A57D8B" w:rsidP="00A57D8B">
                      <w:pPr>
                        <w:ind w:left="210" w:hangingChars="100" w:hanging="210"/>
                        <w:rPr>
                          <w:rFonts w:ascii="ＭＳ 明朝" w:hAnsi="ＭＳ 明朝"/>
                          <w:szCs w:val="21"/>
                        </w:rPr>
                      </w:pPr>
                      <w:r w:rsidRPr="0088451C">
                        <w:rPr>
                          <w:rFonts w:ascii="ＭＳ 明朝" w:hAnsi="ＭＳ 明朝" w:hint="eastAsia"/>
                          <w:szCs w:val="21"/>
                        </w:rPr>
                        <w:t>３　ただし、上記の期間が経過する前に、この</w:t>
                      </w:r>
                      <w:r w:rsidR="00EA2433" w:rsidRPr="0088451C">
                        <w:rPr>
                          <w:rFonts w:ascii="ＭＳ 明朝" w:hAnsi="ＭＳ 明朝" w:hint="eastAsia"/>
                          <w:szCs w:val="21"/>
                        </w:rPr>
                        <w:t>不</w:t>
                      </w:r>
                      <w:r w:rsidRPr="0088451C">
                        <w:rPr>
                          <w:rFonts w:ascii="ＭＳ 明朝" w:hAnsi="ＭＳ 明朝" w:hint="eastAsia"/>
                          <w:szCs w:val="21"/>
                        </w:rPr>
                        <w:t>許可（審査請求をした場合には、その審査請求に対する裁決）があった日の翌日から起算して１年を経過した場合は、審査請求をすることや処分の取消しの訴えを提起することができなくなる。なお、正当な理由があるときは、上記の期間やこの</w:t>
                      </w:r>
                      <w:r w:rsidR="00EA2433" w:rsidRPr="0088451C">
                        <w:rPr>
                          <w:rFonts w:ascii="ＭＳ 明朝" w:hAnsi="ＭＳ 明朝" w:hint="eastAsia"/>
                          <w:szCs w:val="21"/>
                        </w:rPr>
                        <w:t>不</w:t>
                      </w:r>
                      <w:r w:rsidRPr="0088451C">
                        <w:rPr>
                          <w:rFonts w:ascii="ＭＳ 明朝" w:hAnsi="ＭＳ 明朝" w:hint="eastAsia"/>
                          <w:szCs w:val="21"/>
                        </w:rPr>
                        <w:t>許可（審査請求をした場合には、その審査請求に対する裁決）があった日の翌日から起算して１年を経過した後であっても審査請求をすることや処分の取消しの訴えを提起することが認められる場合がある。</w:t>
                      </w:r>
                    </w:p>
                  </w:txbxContent>
                </v:textbox>
                <w10:wrap anchorx="margin"/>
              </v:rect>
            </w:pict>
          </mc:Fallback>
        </mc:AlternateContent>
      </w:r>
    </w:p>
    <w:p w14:paraId="57786808" w14:textId="77777777" w:rsidR="001E3BF0" w:rsidRPr="00AE4D97" w:rsidRDefault="001E3BF0" w:rsidP="001E3BF0">
      <w:pPr>
        <w:spacing w:line="360" w:lineRule="exact"/>
        <w:ind w:left="420" w:right="880" w:hangingChars="200" w:hanging="420"/>
        <w:rPr>
          <w:noProof/>
          <w:kern w:val="0"/>
        </w:rPr>
      </w:pPr>
    </w:p>
    <w:p w14:paraId="413BE2D5" w14:textId="77777777" w:rsidR="001E3BF0" w:rsidRPr="00AE4D97" w:rsidRDefault="001E3BF0" w:rsidP="001E3BF0">
      <w:pPr>
        <w:spacing w:line="360" w:lineRule="exact"/>
        <w:ind w:left="420" w:right="880" w:hangingChars="200" w:hanging="420"/>
        <w:rPr>
          <w:noProof/>
          <w:kern w:val="0"/>
        </w:rPr>
      </w:pPr>
    </w:p>
    <w:p w14:paraId="76C7207D" w14:textId="77777777" w:rsidR="001E3BF0" w:rsidRPr="00AC703C" w:rsidRDefault="001E3BF0">
      <w:pPr>
        <w:rPr>
          <w:sz w:val="2"/>
          <w:szCs w:val="2"/>
        </w:rPr>
      </w:pPr>
    </w:p>
    <w:sectPr w:rsidR="001E3BF0" w:rsidRPr="00AC703C" w:rsidSect="009F3E91">
      <w:headerReference w:type="default" r:id="rId8"/>
      <w:pgSz w:w="11906" w:h="16838" w:code="9"/>
      <w:pgMar w:top="1588" w:right="1701" w:bottom="1588"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04332" w14:textId="77777777" w:rsidR="00BE44AC" w:rsidRDefault="00BE44AC" w:rsidP="00CC76DB">
      <w:r>
        <w:separator/>
      </w:r>
    </w:p>
  </w:endnote>
  <w:endnote w:type="continuationSeparator" w:id="0">
    <w:p w14:paraId="1105FE0D" w14:textId="77777777" w:rsidR="00BE44AC" w:rsidRDefault="00BE44AC" w:rsidP="00CC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63A56" w14:textId="77777777" w:rsidR="00BE44AC" w:rsidRDefault="00BE44AC" w:rsidP="00CC76DB">
      <w:r>
        <w:separator/>
      </w:r>
    </w:p>
  </w:footnote>
  <w:footnote w:type="continuationSeparator" w:id="0">
    <w:p w14:paraId="35AD3074" w14:textId="77777777" w:rsidR="00BE44AC" w:rsidRDefault="00BE44AC" w:rsidP="00CC7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48D74" w14:textId="3C4CC9BA" w:rsidR="0058334D" w:rsidRPr="007033B9" w:rsidRDefault="0058334D" w:rsidP="00805056">
    <w:pPr>
      <w:pStyle w:val="a3"/>
      <w:ind w:right="200"/>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FDB"/>
    <w:multiLevelType w:val="hybridMultilevel"/>
    <w:tmpl w:val="76306C4C"/>
    <w:lvl w:ilvl="0" w:tplc="3208DF96">
      <w:start w:val="1"/>
      <w:numFmt w:val="decimalEnclosedCircle"/>
      <w:lvlText w:val="%1"/>
      <w:lvlJc w:val="left"/>
      <w:pPr>
        <w:ind w:left="780" w:hanging="360"/>
      </w:pPr>
      <w:rPr>
        <w:rFonts w:ascii="ＭＳ 明朝" w:eastAsia="ＭＳ 明朝" w:hAnsi="ＭＳ 明朝"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97D690A"/>
    <w:multiLevelType w:val="hybridMultilevel"/>
    <w:tmpl w:val="7982E568"/>
    <w:lvl w:ilvl="0" w:tplc="3208DF96">
      <w:start w:val="1"/>
      <w:numFmt w:val="decimalEnclosedCircle"/>
      <w:lvlText w:val="%1"/>
      <w:lvlJc w:val="left"/>
      <w:pPr>
        <w:ind w:left="780" w:hanging="360"/>
      </w:pPr>
      <w:rPr>
        <w:rFonts w:ascii="ＭＳ 明朝" w:eastAsia="ＭＳ 明朝" w:hAnsi="ＭＳ 明朝"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BB6325B"/>
    <w:multiLevelType w:val="hybridMultilevel"/>
    <w:tmpl w:val="0F00D720"/>
    <w:lvl w:ilvl="0" w:tplc="095C6048">
      <w:start w:val="27"/>
      <w:numFmt w:val="decimal"/>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D04C80"/>
    <w:multiLevelType w:val="hybridMultilevel"/>
    <w:tmpl w:val="48DC6DD4"/>
    <w:lvl w:ilvl="0" w:tplc="528887F6">
      <w:start w:val="13"/>
      <w:numFmt w:val="decimal"/>
      <w:lvlText w:val="第%1条"/>
      <w:lvlJc w:val="left"/>
      <w:pPr>
        <w:tabs>
          <w:tab w:val="num" w:pos="780"/>
        </w:tabs>
        <w:ind w:left="780" w:hanging="78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71D2387"/>
    <w:multiLevelType w:val="hybridMultilevel"/>
    <w:tmpl w:val="7982E568"/>
    <w:lvl w:ilvl="0" w:tplc="3208DF96">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6A465A"/>
    <w:multiLevelType w:val="hybridMultilevel"/>
    <w:tmpl w:val="7982E568"/>
    <w:lvl w:ilvl="0" w:tplc="3208DF96">
      <w:start w:val="1"/>
      <w:numFmt w:val="decimalEnclosedCircle"/>
      <w:lvlText w:val="%1"/>
      <w:lvlJc w:val="left"/>
      <w:pPr>
        <w:ind w:left="780" w:hanging="360"/>
      </w:pPr>
      <w:rPr>
        <w:rFonts w:ascii="ＭＳ 明朝" w:eastAsia="ＭＳ 明朝" w:hAnsi="ＭＳ 明朝"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revisionView w:markup="0"/>
  <w:defaultTabStop w:val="840"/>
  <w:drawingGridHorizontalSpacing w:val="105"/>
  <w:drawingGridVerticalSpacing w:val="31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10E"/>
    <w:rsid w:val="00030CDE"/>
    <w:rsid w:val="0006526C"/>
    <w:rsid w:val="0007582B"/>
    <w:rsid w:val="000972B4"/>
    <w:rsid w:val="000D18B5"/>
    <w:rsid w:val="000E2734"/>
    <w:rsid w:val="000E2D47"/>
    <w:rsid w:val="000E7997"/>
    <w:rsid w:val="001108E5"/>
    <w:rsid w:val="00115E30"/>
    <w:rsid w:val="00134130"/>
    <w:rsid w:val="00134D82"/>
    <w:rsid w:val="00187407"/>
    <w:rsid w:val="001C2490"/>
    <w:rsid w:val="001E0EBD"/>
    <w:rsid w:val="001E3BF0"/>
    <w:rsid w:val="00200B73"/>
    <w:rsid w:val="002024B3"/>
    <w:rsid w:val="002173E5"/>
    <w:rsid w:val="00220D8B"/>
    <w:rsid w:val="002356CB"/>
    <w:rsid w:val="00242496"/>
    <w:rsid w:val="00242D51"/>
    <w:rsid w:val="002665A8"/>
    <w:rsid w:val="0028362F"/>
    <w:rsid w:val="002A57FD"/>
    <w:rsid w:val="002B205A"/>
    <w:rsid w:val="002C3A6E"/>
    <w:rsid w:val="002F4AD6"/>
    <w:rsid w:val="00321101"/>
    <w:rsid w:val="00323E97"/>
    <w:rsid w:val="003955FA"/>
    <w:rsid w:val="003A2BF7"/>
    <w:rsid w:val="003C6E83"/>
    <w:rsid w:val="00412906"/>
    <w:rsid w:val="004410BF"/>
    <w:rsid w:val="00452367"/>
    <w:rsid w:val="004659A9"/>
    <w:rsid w:val="00475194"/>
    <w:rsid w:val="004B2EFE"/>
    <w:rsid w:val="004C39E4"/>
    <w:rsid w:val="004C410E"/>
    <w:rsid w:val="004E1811"/>
    <w:rsid w:val="004F378E"/>
    <w:rsid w:val="00504725"/>
    <w:rsid w:val="00506CF2"/>
    <w:rsid w:val="005132ED"/>
    <w:rsid w:val="00524A40"/>
    <w:rsid w:val="00540E1B"/>
    <w:rsid w:val="00583087"/>
    <w:rsid w:val="0058334D"/>
    <w:rsid w:val="00586A37"/>
    <w:rsid w:val="005973D4"/>
    <w:rsid w:val="005B6AEC"/>
    <w:rsid w:val="005F18C6"/>
    <w:rsid w:val="00611356"/>
    <w:rsid w:val="00626600"/>
    <w:rsid w:val="006417F9"/>
    <w:rsid w:val="00643544"/>
    <w:rsid w:val="00681A21"/>
    <w:rsid w:val="006827B6"/>
    <w:rsid w:val="0068452A"/>
    <w:rsid w:val="006A43A7"/>
    <w:rsid w:val="006E095D"/>
    <w:rsid w:val="006E4726"/>
    <w:rsid w:val="007033B9"/>
    <w:rsid w:val="00706CBB"/>
    <w:rsid w:val="007151F4"/>
    <w:rsid w:val="0073667C"/>
    <w:rsid w:val="00742189"/>
    <w:rsid w:val="00756BB6"/>
    <w:rsid w:val="00770E82"/>
    <w:rsid w:val="007915D5"/>
    <w:rsid w:val="00796A03"/>
    <w:rsid w:val="007A5873"/>
    <w:rsid w:val="007A7792"/>
    <w:rsid w:val="007C497B"/>
    <w:rsid w:val="007D5E25"/>
    <w:rsid w:val="007E099A"/>
    <w:rsid w:val="00805056"/>
    <w:rsid w:val="00815839"/>
    <w:rsid w:val="008308F7"/>
    <w:rsid w:val="008317B1"/>
    <w:rsid w:val="0088451C"/>
    <w:rsid w:val="00892A18"/>
    <w:rsid w:val="00893469"/>
    <w:rsid w:val="00894BB0"/>
    <w:rsid w:val="00897438"/>
    <w:rsid w:val="008A05E1"/>
    <w:rsid w:val="008E045E"/>
    <w:rsid w:val="008E17D3"/>
    <w:rsid w:val="008E2FD2"/>
    <w:rsid w:val="00917B8F"/>
    <w:rsid w:val="00973BAA"/>
    <w:rsid w:val="00981EA4"/>
    <w:rsid w:val="009A37FB"/>
    <w:rsid w:val="009A3A05"/>
    <w:rsid w:val="009F3E91"/>
    <w:rsid w:val="00A1083F"/>
    <w:rsid w:val="00A231D6"/>
    <w:rsid w:val="00A308BE"/>
    <w:rsid w:val="00A33B3C"/>
    <w:rsid w:val="00A35544"/>
    <w:rsid w:val="00A47200"/>
    <w:rsid w:val="00A57D8B"/>
    <w:rsid w:val="00A63E83"/>
    <w:rsid w:val="00A673BE"/>
    <w:rsid w:val="00A81E01"/>
    <w:rsid w:val="00A931C4"/>
    <w:rsid w:val="00AB066D"/>
    <w:rsid w:val="00AC54FC"/>
    <w:rsid w:val="00AC703C"/>
    <w:rsid w:val="00AD4073"/>
    <w:rsid w:val="00AD7A29"/>
    <w:rsid w:val="00AE442D"/>
    <w:rsid w:val="00AE4D97"/>
    <w:rsid w:val="00B12D80"/>
    <w:rsid w:val="00B446CB"/>
    <w:rsid w:val="00B46288"/>
    <w:rsid w:val="00B621D3"/>
    <w:rsid w:val="00B70413"/>
    <w:rsid w:val="00B82AA0"/>
    <w:rsid w:val="00B8390B"/>
    <w:rsid w:val="00B952D7"/>
    <w:rsid w:val="00BA1287"/>
    <w:rsid w:val="00BA3D6F"/>
    <w:rsid w:val="00BC5C21"/>
    <w:rsid w:val="00BD5D59"/>
    <w:rsid w:val="00BD7479"/>
    <w:rsid w:val="00BE00E0"/>
    <w:rsid w:val="00BE44AC"/>
    <w:rsid w:val="00C141A9"/>
    <w:rsid w:val="00C3189B"/>
    <w:rsid w:val="00C50C0F"/>
    <w:rsid w:val="00C641FD"/>
    <w:rsid w:val="00C656A4"/>
    <w:rsid w:val="00C67DED"/>
    <w:rsid w:val="00C72822"/>
    <w:rsid w:val="00CA7103"/>
    <w:rsid w:val="00CA7746"/>
    <w:rsid w:val="00CB7924"/>
    <w:rsid w:val="00CC76DB"/>
    <w:rsid w:val="00CD1A1A"/>
    <w:rsid w:val="00D10283"/>
    <w:rsid w:val="00D24AE1"/>
    <w:rsid w:val="00D440A2"/>
    <w:rsid w:val="00D52A1E"/>
    <w:rsid w:val="00D63217"/>
    <w:rsid w:val="00D76E4D"/>
    <w:rsid w:val="00D86F44"/>
    <w:rsid w:val="00D90A7E"/>
    <w:rsid w:val="00DA183C"/>
    <w:rsid w:val="00DB4802"/>
    <w:rsid w:val="00DD2082"/>
    <w:rsid w:val="00E04287"/>
    <w:rsid w:val="00E41F7A"/>
    <w:rsid w:val="00E65415"/>
    <w:rsid w:val="00E65FD4"/>
    <w:rsid w:val="00E73A85"/>
    <w:rsid w:val="00E97CC7"/>
    <w:rsid w:val="00E97D00"/>
    <w:rsid w:val="00EA2433"/>
    <w:rsid w:val="00EB03B0"/>
    <w:rsid w:val="00ED015D"/>
    <w:rsid w:val="00EE6061"/>
    <w:rsid w:val="00EE7741"/>
    <w:rsid w:val="00EF2C81"/>
    <w:rsid w:val="00EF3DC6"/>
    <w:rsid w:val="00F01CBA"/>
    <w:rsid w:val="00F22EF2"/>
    <w:rsid w:val="00F412A2"/>
    <w:rsid w:val="00F55E83"/>
    <w:rsid w:val="00F7216F"/>
    <w:rsid w:val="00F9564B"/>
    <w:rsid w:val="00FB5BB7"/>
    <w:rsid w:val="00FF2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E71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2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6DB"/>
    <w:pPr>
      <w:tabs>
        <w:tab w:val="center" w:pos="4252"/>
        <w:tab w:val="right" w:pos="8504"/>
      </w:tabs>
      <w:snapToGrid w:val="0"/>
    </w:pPr>
  </w:style>
  <w:style w:type="character" w:customStyle="1" w:styleId="a4">
    <w:name w:val="ヘッダー (文字)"/>
    <w:basedOn w:val="a0"/>
    <w:link w:val="a3"/>
    <w:uiPriority w:val="99"/>
    <w:rsid w:val="00CC76DB"/>
  </w:style>
  <w:style w:type="paragraph" w:styleId="a5">
    <w:name w:val="footer"/>
    <w:basedOn w:val="a"/>
    <w:link w:val="a6"/>
    <w:uiPriority w:val="99"/>
    <w:unhideWhenUsed/>
    <w:rsid w:val="00CC76DB"/>
    <w:pPr>
      <w:tabs>
        <w:tab w:val="center" w:pos="4252"/>
        <w:tab w:val="right" w:pos="8504"/>
      </w:tabs>
      <w:snapToGrid w:val="0"/>
    </w:pPr>
  </w:style>
  <w:style w:type="character" w:customStyle="1" w:styleId="a6">
    <w:name w:val="フッター (文字)"/>
    <w:basedOn w:val="a0"/>
    <w:link w:val="a5"/>
    <w:uiPriority w:val="99"/>
    <w:rsid w:val="00CC76DB"/>
  </w:style>
  <w:style w:type="paragraph" w:styleId="a7">
    <w:name w:val="Note Heading"/>
    <w:basedOn w:val="a"/>
    <w:next w:val="a"/>
    <w:link w:val="a8"/>
    <w:rsid w:val="001E3BF0"/>
    <w:pPr>
      <w:jc w:val="center"/>
    </w:pPr>
    <w:rPr>
      <w:rFonts w:ascii="ＭＳ ゴシック" w:eastAsia="ＭＳ ゴシック" w:hAnsi="ＭＳ ゴシック" w:cs="Times New Roman"/>
      <w:sz w:val="24"/>
      <w:szCs w:val="24"/>
    </w:rPr>
  </w:style>
  <w:style w:type="character" w:customStyle="1" w:styleId="a8">
    <w:name w:val="記 (文字)"/>
    <w:basedOn w:val="a0"/>
    <w:link w:val="a7"/>
    <w:rsid w:val="001E3BF0"/>
    <w:rPr>
      <w:rFonts w:ascii="ＭＳ ゴシック" w:eastAsia="ＭＳ ゴシック" w:hAnsi="ＭＳ ゴシック" w:cs="Times New Roman"/>
      <w:sz w:val="24"/>
      <w:szCs w:val="24"/>
    </w:rPr>
  </w:style>
  <w:style w:type="paragraph" w:styleId="a9">
    <w:name w:val="Closing"/>
    <w:basedOn w:val="a"/>
    <w:link w:val="aa"/>
    <w:rsid w:val="001E3BF0"/>
    <w:pPr>
      <w:jc w:val="right"/>
    </w:pPr>
    <w:rPr>
      <w:rFonts w:ascii="ＭＳ ゴシック" w:eastAsia="ＭＳ ゴシック" w:hAnsi="ＭＳ ゴシック" w:cs="Times New Roman"/>
      <w:sz w:val="24"/>
      <w:szCs w:val="24"/>
    </w:rPr>
  </w:style>
  <w:style w:type="character" w:customStyle="1" w:styleId="aa">
    <w:name w:val="結語 (文字)"/>
    <w:basedOn w:val="a0"/>
    <w:link w:val="a9"/>
    <w:rsid w:val="001E3BF0"/>
    <w:rPr>
      <w:rFonts w:ascii="ＭＳ ゴシック" w:eastAsia="ＭＳ ゴシック" w:hAnsi="ＭＳ ゴシック" w:cs="Times New Roman"/>
      <w:sz w:val="24"/>
      <w:szCs w:val="24"/>
    </w:rPr>
  </w:style>
  <w:style w:type="table" w:styleId="ab">
    <w:name w:val="Table Grid"/>
    <w:basedOn w:val="a1"/>
    <w:rsid w:val="001E3BF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E7741"/>
    <w:pPr>
      <w:ind w:leftChars="400" w:left="840"/>
    </w:pPr>
  </w:style>
  <w:style w:type="character" w:styleId="ad">
    <w:name w:val="annotation reference"/>
    <w:basedOn w:val="a0"/>
    <w:uiPriority w:val="99"/>
    <w:semiHidden/>
    <w:unhideWhenUsed/>
    <w:rsid w:val="00CB7924"/>
    <w:rPr>
      <w:sz w:val="18"/>
      <w:szCs w:val="18"/>
    </w:rPr>
  </w:style>
  <w:style w:type="paragraph" w:styleId="ae">
    <w:name w:val="annotation text"/>
    <w:basedOn w:val="a"/>
    <w:link w:val="af"/>
    <w:uiPriority w:val="99"/>
    <w:semiHidden/>
    <w:unhideWhenUsed/>
    <w:rsid w:val="00CB7924"/>
    <w:pPr>
      <w:jc w:val="left"/>
    </w:pPr>
  </w:style>
  <w:style w:type="character" w:customStyle="1" w:styleId="af">
    <w:name w:val="コメント文字列 (文字)"/>
    <w:basedOn w:val="a0"/>
    <w:link w:val="ae"/>
    <w:uiPriority w:val="99"/>
    <w:semiHidden/>
    <w:rsid w:val="00CB7924"/>
  </w:style>
  <w:style w:type="paragraph" w:styleId="af0">
    <w:name w:val="annotation subject"/>
    <w:basedOn w:val="ae"/>
    <w:next w:val="ae"/>
    <w:link w:val="af1"/>
    <w:uiPriority w:val="99"/>
    <w:semiHidden/>
    <w:unhideWhenUsed/>
    <w:rsid w:val="00CB7924"/>
    <w:rPr>
      <w:b/>
      <w:bCs/>
    </w:rPr>
  </w:style>
  <w:style w:type="character" w:customStyle="1" w:styleId="af1">
    <w:name w:val="コメント内容 (文字)"/>
    <w:basedOn w:val="af"/>
    <w:link w:val="af0"/>
    <w:uiPriority w:val="99"/>
    <w:semiHidden/>
    <w:rsid w:val="00CB7924"/>
    <w:rPr>
      <w:b/>
      <w:bCs/>
    </w:rPr>
  </w:style>
  <w:style w:type="paragraph" w:styleId="af2">
    <w:name w:val="Revision"/>
    <w:hidden/>
    <w:uiPriority w:val="99"/>
    <w:semiHidden/>
    <w:rsid w:val="00CB7924"/>
  </w:style>
  <w:style w:type="paragraph" w:styleId="af3">
    <w:name w:val="Balloon Text"/>
    <w:basedOn w:val="a"/>
    <w:link w:val="af4"/>
    <w:uiPriority w:val="99"/>
    <w:semiHidden/>
    <w:unhideWhenUsed/>
    <w:rsid w:val="00CB792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CB79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258232">
      <w:bodyDiv w:val="1"/>
      <w:marLeft w:val="0"/>
      <w:marRight w:val="0"/>
      <w:marTop w:val="0"/>
      <w:marBottom w:val="0"/>
      <w:divBdr>
        <w:top w:val="none" w:sz="0" w:space="0" w:color="auto"/>
        <w:left w:val="none" w:sz="0" w:space="0" w:color="auto"/>
        <w:bottom w:val="none" w:sz="0" w:space="0" w:color="auto"/>
        <w:right w:val="none" w:sz="0" w:space="0" w:color="auto"/>
      </w:divBdr>
      <w:divsChild>
        <w:div w:id="2032102003">
          <w:marLeft w:val="0"/>
          <w:marRight w:val="0"/>
          <w:marTop w:val="0"/>
          <w:marBottom w:val="0"/>
          <w:divBdr>
            <w:top w:val="none" w:sz="0" w:space="0" w:color="auto"/>
            <w:left w:val="none" w:sz="0" w:space="0" w:color="auto"/>
            <w:bottom w:val="none" w:sz="0" w:space="0" w:color="auto"/>
            <w:right w:val="none" w:sz="0" w:space="0" w:color="auto"/>
          </w:divBdr>
          <w:divsChild>
            <w:div w:id="340084998">
              <w:marLeft w:val="0"/>
              <w:marRight w:val="0"/>
              <w:marTop w:val="0"/>
              <w:marBottom w:val="0"/>
              <w:divBdr>
                <w:top w:val="none" w:sz="0" w:space="0" w:color="auto"/>
                <w:left w:val="none" w:sz="0" w:space="0" w:color="auto"/>
                <w:bottom w:val="none" w:sz="0" w:space="0" w:color="auto"/>
                <w:right w:val="none" w:sz="0" w:space="0" w:color="auto"/>
              </w:divBdr>
              <w:divsChild>
                <w:div w:id="1414086244">
                  <w:marLeft w:val="0"/>
                  <w:marRight w:val="0"/>
                  <w:marTop w:val="360"/>
                  <w:marBottom w:val="0"/>
                  <w:divBdr>
                    <w:top w:val="none" w:sz="0" w:space="0" w:color="auto"/>
                    <w:left w:val="none" w:sz="0" w:space="0" w:color="auto"/>
                    <w:bottom w:val="none" w:sz="0" w:space="0" w:color="auto"/>
                    <w:right w:val="none" w:sz="0" w:space="0" w:color="auto"/>
                  </w:divBdr>
                  <w:divsChild>
                    <w:div w:id="296688594">
                      <w:marLeft w:val="0"/>
                      <w:marRight w:val="0"/>
                      <w:marTop w:val="0"/>
                      <w:marBottom w:val="0"/>
                      <w:divBdr>
                        <w:top w:val="none" w:sz="0" w:space="0" w:color="auto"/>
                        <w:left w:val="none" w:sz="0" w:space="0" w:color="auto"/>
                        <w:bottom w:val="none" w:sz="0" w:space="0" w:color="auto"/>
                        <w:right w:val="none" w:sz="0" w:space="0" w:color="auto"/>
                      </w:divBdr>
                      <w:divsChild>
                        <w:div w:id="1502506538">
                          <w:marLeft w:val="0"/>
                          <w:marRight w:val="0"/>
                          <w:marTop w:val="0"/>
                          <w:marBottom w:val="360"/>
                          <w:divBdr>
                            <w:top w:val="none" w:sz="0" w:space="0" w:color="auto"/>
                            <w:left w:val="none" w:sz="0" w:space="0" w:color="auto"/>
                            <w:bottom w:val="none" w:sz="0" w:space="0" w:color="auto"/>
                            <w:right w:val="none" w:sz="0" w:space="0" w:color="auto"/>
                          </w:divBdr>
                          <w:divsChild>
                            <w:div w:id="289479011">
                              <w:marLeft w:val="0"/>
                              <w:marRight w:val="0"/>
                              <w:marTop w:val="0"/>
                              <w:marBottom w:val="0"/>
                              <w:divBdr>
                                <w:top w:val="none" w:sz="0" w:space="0" w:color="auto"/>
                                <w:left w:val="none" w:sz="0" w:space="0" w:color="auto"/>
                                <w:bottom w:val="none" w:sz="0" w:space="0" w:color="auto"/>
                                <w:right w:val="none" w:sz="0" w:space="0" w:color="auto"/>
                              </w:divBdr>
                            </w:div>
                            <w:div w:id="1932425420">
                              <w:marLeft w:val="0"/>
                              <w:marRight w:val="0"/>
                              <w:marTop w:val="0"/>
                              <w:marBottom w:val="0"/>
                              <w:divBdr>
                                <w:top w:val="none" w:sz="0" w:space="0" w:color="auto"/>
                                <w:left w:val="none" w:sz="0" w:space="0" w:color="auto"/>
                                <w:bottom w:val="none" w:sz="0" w:space="0" w:color="auto"/>
                                <w:right w:val="none" w:sz="0" w:space="0" w:color="auto"/>
                              </w:divBdr>
                              <w:divsChild>
                                <w:div w:id="20596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9663">
                          <w:marLeft w:val="0"/>
                          <w:marRight w:val="0"/>
                          <w:marTop w:val="0"/>
                          <w:marBottom w:val="0"/>
                          <w:divBdr>
                            <w:top w:val="none" w:sz="0" w:space="0" w:color="auto"/>
                            <w:left w:val="none" w:sz="0" w:space="0" w:color="auto"/>
                            <w:bottom w:val="none" w:sz="0" w:space="0" w:color="auto"/>
                            <w:right w:val="none" w:sz="0" w:space="0" w:color="auto"/>
                          </w:divBdr>
                          <w:divsChild>
                            <w:div w:id="17020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AD0ED-4036-402C-8C07-18AC68F2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2017-09-08T04:53:00Z</dcterms:created>
  <dcterms:modified xsi:type="dcterms:W3CDTF">2021-03-30T08:26:00Z</dcterms:modified>
</cp:coreProperties>
</file>