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752" w:rsidRDefault="005A1752" w:rsidP="00FD133E">
      <w:pPr>
        <w:overflowPunct w:val="0"/>
        <w:autoSpaceDE w:val="0"/>
        <w:autoSpaceDN w:val="0"/>
        <w:adjustRightInd w:val="0"/>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都市整備局土地区画整理事業における換地関係業務会計年度任用職員要綱</w:t>
      </w:r>
    </w:p>
    <w:p w:rsidR="005A1752" w:rsidRDefault="005A1752" w:rsidP="00FD133E">
      <w:pPr>
        <w:overflowPunct w:val="0"/>
        <w:autoSpaceDE w:val="0"/>
        <w:autoSpaceDN w:val="0"/>
        <w:adjustRightInd w:val="0"/>
        <w:rPr>
          <w:rFonts w:ascii="ＭＳ 明朝" w:eastAsia="ＭＳ 明朝" w:hAnsi="ＭＳ 明朝" w:cs="ＭＳ 明朝"/>
          <w:color w:val="000000"/>
          <w:kern w:val="0"/>
          <w:szCs w:val="21"/>
        </w:rPr>
      </w:pPr>
    </w:p>
    <w:p w:rsidR="005A1752" w:rsidRDefault="005A1752" w:rsidP="00FD133E">
      <w:pPr>
        <w:overflowPunct w:val="0"/>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制　定　令和</w:t>
      </w:r>
      <w:r w:rsidR="00803F6A">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年</w:t>
      </w:r>
      <w:r w:rsidR="00803F6A">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月</w:t>
      </w:r>
      <w:r w:rsidR="00803F6A">
        <w:rPr>
          <w:rFonts w:ascii="ＭＳ 明朝" w:eastAsia="ＭＳ 明朝" w:hAnsi="ＭＳ 明朝" w:cs="ＭＳ 明朝" w:hint="eastAsia"/>
          <w:color w:val="000000"/>
          <w:kern w:val="0"/>
          <w:szCs w:val="21"/>
        </w:rPr>
        <w:t>３０</w:t>
      </w:r>
      <w:r>
        <w:rPr>
          <w:rFonts w:ascii="ＭＳ 明朝" w:eastAsia="ＭＳ 明朝" w:hAnsi="ＭＳ 明朝" w:cs="ＭＳ 明朝" w:hint="eastAsia"/>
          <w:color w:val="000000"/>
          <w:kern w:val="0"/>
          <w:szCs w:val="21"/>
        </w:rPr>
        <w:t>日</w:t>
      </w:r>
    </w:p>
    <w:p w:rsidR="005A1752" w:rsidRPr="00F01ECF" w:rsidRDefault="005A1752" w:rsidP="00FD133E">
      <w:pPr>
        <w:overflowPunct w:val="0"/>
        <w:autoSpaceDE w:val="0"/>
        <w:autoSpaceDN w:val="0"/>
        <w:adjustRightInd w:val="0"/>
        <w:jc w:val="right"/>
        <w:rPr>
          <w:rFonts w:ascii="ＭＳ 明朝" w:eastAsia="ＭＳ 明朝" w:hAnsi="ＭＳ 明朝" w:cs="ＭＳ 明朝"/>
          <w:color w:val="000000"/>
          <w:kern w:val="0"/>
          <w:szCs w:val="21"/>
        </w:rPr>
      </w:pPr>
    </w:p>
    <w:p w:rsidR="006A77DB" w:rsidRPr="00F01ECF" w:rsidRDefault="00F75B23" w:rsidP="00FD133E">
      <w:pPr>
        <w:overflowPunct w:val="0"/>
        <w:autoSpaceDE w:val="0"/>
        <w:autoSpaceDN w:val="0"/>
        <w:adjustRightInd w:val="0"/>
        <w:ind w:left="240"/>
        <w:jc w:val="left"/>
        <w:rPr>
          <w:rFonts w:ascii="ＭＳ 明朝" w:eastAsia="ＭＳ 明朝" w:hAnsi="ＭＳ 明朝" w:cs="ＭＳ 明朝"/>
          <w:color w:val="000000"/>
          <w:kern w:val="0"/>
          <w:szCs w:val="21"/>
        </w:rPr>
      </w:pPr>
      <w:r w:rsidRPr="00F01ECF">
        <w:rPr>
          <w:rFonts w:ascii="ＭＳ 明朝" w:eastAsia="ＭＳ 明朝" w:hAnsi="ＭＳ 明朝" w:cs="ＭＳ 明朝" w:hint="eastAsia"/>
          <w:color w:val="000000"/>
          <w:kern w:val="0"/>
          <w:szCs w:val="21"/>
        </w:rPr>
        <w:t>（目的）</w:t>
      </w:r>
    </w:p>
    <w:p w:rsidR="005A1752" w:rsidRPr="005A1752" w:rsidRDefault="00F75B23" w:rsidP="00FD133E">
      <w:pPr>
        <w:numPr>
          <w:ilvl w:val="0"/>
          <w:numId w:val="1"/>
        </w:numPr>
        <w:overflowPunct w:val="0"/>
        <w:autoSpaceDE w:val="0"/>
        <w:autoSpaceDN w:val="0"/>
        <w:adjustRightInd w:val="0"/>
        <w:ind w:left="284" w:hanging="284"/>
        <w:jc w:val="left"/>
        <w:rPr>
          <w:rFonts w:ascii="ＭＳ 明朝" w:eastAsia="ＭＳ 明朝" w:hAnsi="ＭＳ 明朝" w:cs="ＭＳ 明朝"/>
          <w:color w:val="000000"/>
          <w:kern w:val="0"/>
          <w:szCs w:val="21"/>
        </w:rPr>
      </w:pPr>
      <w:r w:rsidRPr="00F01ECF">
        <w:rPr>
          <w:rFonts w:ascii="ＭＳ 明朝" w:eastAsia="ＭＳ 明朝" w:hAnsi="ＭＳ 明朝" w:cs="ＭＳ 明朝" w:hint="eastAsia"/>
          <w:color w:val="000000"/>
          <w:kern w:val="0"/>
          <w:szCs w:val="21"/>
        </w:rPr>
        <w:t>この</w:t>
      </w:r>
      <w:r w:rsidR="005A1752">
        <w:rPr>
          <w:rFonts w:ascii="ＭＳ 明朝" w:eastAsia="ＭＳ 明朝" w:hAnsi="ＭＳ 明朝" w:cs="ＭＳ 明朝" w:hint="eastAsia"/>
          <w:color w:val="000000"/>
          <w:kern w:val="0"/>
          <w:szCs w:val="21"/>
        </w:rPr>
        <w:t>要綱</w:t>
      </w:r>
      <w:r w:rsidR="00787BDB">
        <w:rPr>
          <w:rFonts w:ascii="ＭＳ 明朝" w:eastAsia="ＭＳ 明朝" w:hAnsi="ＭＳ 明朝" w:cs="ＭＳ 明朝" w:hint="eastAsia"/>
          <w:color w:val="000000"/>
          <w:kern w:val="0"/>
          <w:szCs w:val="21"/>
        </w:rPr>
        <w:t>は</w:t>
      </w:r>
      <w:r w:rsidR="005A1752">
        <w:rPr>
          <w:rFonts w:ascii="ＭＳ 明朝" w:eastAsia="ＭＳ 明朝" w:hAnsi="ＭＳ 明朝" w:cs="ＭＳ 明朝" w:hint="eastAsia"/>
          <w:color w:val="000000"/>
          <w:kern w:val="0"/>
          <w:szCs w:val="21"/>
        </w:rPr>
        <w:t>「会計年度任用職員の採用等に関する要綱」に基づき任用される、都市整備局土地区画整理事業における換地関係業務会計年度任用職員（以下「会計年度任用職員」という。）について必要な事項を定めることを目的とする。</w:t>
      </w:r>
    </w:p>
    <w:p w:rsidR="005A1752" w:rsidRDefault="005A1752" w:rsidP="00FD133E">
      <w:pPr>
        <w:overflowPunct w:val="0"/>
        <w:autoSpaceDE w:val="0"/>
        <w:autoSpaceDN w:val="0"/>
        <w:adjustRightInd w:val="0"/>
        <w:ind w:left="240"/>
        <w:jc w:val="left"/>
        <w:rPr>
          <w:rFonts w:ascii="ＭＳ 明朝" w:eastAsia="ＭＳ 明朝" w:hAnsi="ＭＳ 明朝" w:cs="ＭＳ 明朝"/>
          <w:color w:val="000000"/>
          <w:kern w:val="0"/>
          <w:szCs w:val="21"/>
        </w:rPr>
      </w:pPr>
    </w:p>
    <w:p w:rsidR="006A77DB" w:rsidRPr="00F01ECF" w:rsidRDefault="00F75B23" w:rsidP="00FD133E">
      <w:pPr>
        <w:overflowPunct w:val="0"/>
        <w:autoSpaceDE w:val="0"/>
        <w:autoSpaceDN w:val="0"/>
        <w:adjustRightInd w:val="0"/>
        <w:ind w:left="240"/>
        <w:jc w:val="left"/>
        <w:rPr>
          <w:rFonts w:ascii="ＭＳ 明朝" w:eastAsia="ＭＳ 明朝" w:hAnsi="ＭＳ 明朝" w:cs="ＭＳ 明朝"/>
          <w:color w:val="000000"/>
          <w:kern w:val="0"/>
          <w:szCs w:val="21"/>
        </w:rPr>
      </w:pPr>
      <w:r w:rsidRPr="00F01ECF">
        <w:rPr>
          <w:rFonts w:ascii="ＭＳ 明朝" w:eastAsia="ＭＳ 明朝" w:hAnsi="ＭＳ 明朝" w:cs="ＭＳ 明朝" w:hint="eastAsia"/>
          <w:color w:val="000000"/>
          <w:kern w:val="0"/>
          <w:szCs w:val="21"/>
        </w:rPr>
        <w:t>（</w:t>
      </w:r>
      <w:r w:rsidR="005A1752">
        <w:rPr>
          <w:rFonts w:ascii="ＭＳ 明朝" w:eastAsia="ＭＳ 明朝" w:hAnsi="ＭＳ 明朝" w:cs="ＭＳ 明朝" w:hint="eastAsia"/>
          <w:color w:val="000000"/>
          <w:kern w:val="0"/>
          <w:szCs w:val="21"/>
        </w:rPr>
        <w:t>任用</w:t>
      </w:r>
      <w:r w:rsidRPr="00F01ECF">
        <w:rPr>
          <w:rFonts w:ascii="ＭＳ 明朝" w:eastAsia="ＭＳ 明朝" w:hAnsi="ＭＳ 明朝" w:cs="ＭＳ 明朝" w:hint="eastAsia"/>
          <w:color w:val="000000"/>
          <w:kern w:val="0"/>
          <w:szCs w:val="21"/>
        </w:rPr>
        <w:t>）</w:t>
      </w:r>
    </w:p>
    <w:p w:rsidR="006A77DB" w:rsidRPr="00F01ECF" w:rsidRDefault="00F75B23" w:rsidP="00FD133E">
      <w:pPr>
        <w:overflowPunct w:val="0"/>
        <w:autoSpaceDE w:val="0"/>
        <w:autoSpaceDN w:val="0"/>
        <w:adjustRightInd w:val="0"/>
        <w:ind w:left="240" w:hanging="240"/>
        <w:jc w:val="left"/>
        <w:rPr>
          <w:rFonts w:ascii="ＭＳ 明朝" w:eastAsia="ＭＳ 明朝" w:hAnsi="ＭＳ 明朝" w:cs="ＭＳ 明朝"/>
          <w:color w:val="000000"/>
          <w:kern w:val="0"/>
          <w:szCs w:val="21"/>
        </w:rPr>
      </w:pPr>
      <w:r w:rsidRPr="00F01ECF">
        <w:rPr>
          <w:rFonts w:ascii="ＭＳ 明朝" w:eastAsia="ＭＳ 明朝" w:hAnsi="ＭＳ 明朝" w:cs="ＭＳ 明朝" w:hint="eastAsia"/>
          <w:color w:val="000000"/>
          <w:kern w:val="0"/>
          <w:szCs w:val="21"/>
        </w:rPr>
        <w:t xml:space="preserve">第２条　</w:t>
      </w:r>
      <w:r w:rsidR="005A1752">
        <w:rPr>
          <w:rFonts w:ascii="ＭＳ 明朝" w:eastAsia="ＭＳ 明朝" w:hAnsi="ＭＳ 明朝" w:cs="ＭＳ 明朝" w:hint="eastAsia"/>
          <w:color w:val="000000"/>
          <w:kern w:val="0"/>
          <w:szCs w:val="21"/>
        </w:rPr>
        <w:t>会計年度任用職員の選考は、</w:t>
      </w:r>
      <w:r w:rsidR="00666D06">
        <w:rPr>
          <w:rFonts w:ascii="ＭＳ 明朝" w:eastAsia="ＭＳ 明朝" w:hAnsi="ＭＳ 明朝" w:cs="ＭＳ 明朝" w:hint="eastAsia"/>
          <w:color w:val="000000"/>
          <w:kern w:val="0"/>
          <w:szCs w:val="21"/>
        </w:rPr>
        <w:t>口述試験に</w:t>
      </w:r>
      <w:r w:rsidR="005A1752">
        <w:rPr>
          <w:rFonts w:ascii="ＭＳ 明朝" w:eastAsia="ＭＳ 明朝" w:hAnsi="ＭＳ 明朝" w:cs="ＭＳ 明朝" w:hint="eastAsia"/>
          <w:color w:val="000000"/>
          <w:kern w:val="0"/>
          <w:szCs w:val="21"/>
        </w:rPr>
        <w:t>より実施する。</w:t>
      </w:r>
    </w:p>
    <w:p w:rsidR="005A1752" w:rsidRDefault="005A1752" w:rsidP="00FD133E">
      <w:pPr>
        <w:overflowPunct w:val="0"/>
        <w:autoSpaceDE w:val="0"/>
        <w:autoSpaceDN w:val="0"/>
        <w:adjustRightInd w:val="0"/>
        <w:ind w:left="240"/>
        <w:jc w:val="left"/>
        <w:rPr>
          <w:rFonts w:ascii="ＭＳ 明朝" w:eastAsia="ＭＳ 明朝" w:hAnsi="ＭＳ 明朝" w:cs="ＭＳ 明朝"/>
          <w:color w:val="000000"/>
          <w:kern w:val="0"/>
          <w:szCs w:val="21"/>
        </w:rPr>
      </w:pPr>
    </w:p>
    <w:p w:rsidR="006A77DB" w:rsidRPr="00F01ECF" w:rsidRDefault="00F75B23" w:rsidP="00FD133E">
      <w:pPr>
        <w:overflowPunct w:val="0"/>
        <w:autoSpaceDE w:val="0"/>
        <w:autoSpaceDN w:val="0"/>
        <w:adjustRightInd w:val="0"/>
        <w:ind w:left="240"/>
        <w:jc w:val="left"/>
        <w:rPr>
          <w:rFonts w:ascii="ＭＳ 明朝" w:eastAsia="ＭＳ 明朝" w:hAnsi="ＭＳ 明朝" w:cs="ＭＳ 明朝"/>
          <w:color w:val="000000"/>
          <w:kern w:val="0"/>
          <w:szCs w:val="21"/>
        </w:rPr>
      </w:pPr>
      <w:r w:rsidRPr="00F01ECF">
        <w:rPr>
          <w:rFonts w:ascii="ＭＳ 明朝" w:eastAsia="ＭＳ 明朝" w:hAnsi="ＭＳ 明朝" w:cs="ＭＳ 明朝" w:hint="eastAsia"/>
          <w:color w:val="000000"/>
          <w:kern w:val="0"/>
          <w:szCs w:val="21"/>
        </w:rPr>
        <w:t>（</w:t>
      </w:r>
      <w:r w:rsidR="005A1752">
        <w:rPr>
          <w:rFonts w:ascii="ＭＳ 明朝" w:eastAsia="ＭＳ 明朝" w:hAnsi="ＭＳ 明朝" w:cs="ＭＳ 明朝" w:hint="eastAsia"/>
          <w:color w:val="000000"/>
          <w:kern w:val="0"/>
          <w:szCs w:val="21"/>
        </w:rPr>
        <w:t>再度の任用</w:t>
      </w:r>
      <w:r w:rsidRPr="00F01ECF">
        <w:rPr>
          <w:rFonts w:ascii="ＭＳ 明朝" w:eastAsia="ＭＳ 明朝" w:hAnsi="ＭＳ 明朝" w:cs="ＭＳ 明朝" w:hint="eastAsia"/>
          <w:color w:val="000000"/>
          <w:kern w:val="0"/>
          <w:szCs w:val="21"/>
        </w:rPr>
        <w:t>）</w:t>
      </w:r>
    </w:p>
    <w:p w:rsidR="005A1752" w:rsidRPr="00F01ECF" w:rsidRDefault="00F75B23" w:rsidP="00FD133E">
      <w:pPr>
        <w:overflowPunct w:val="0"/>
        <w:autoSpaceDE w:val="0"/>
        <w:autoSpaceDN w:val="0"/>
        <w:adjustRightInd w:val="0"/>
        <w:ind w:left="240" w:hanging="240"/>
        <w:jc w:val="left"/>
        <w:rPr>
          <w:rFonts w:ascii="ＭＳ 明朝" w:eastAsia="ＭＳ 明朝" w:hAnsi="ＭＳ 明朝" w:cs="ＭＳ 明朝"/>
          <w:color w:val="000000"/>
          <w:kern w:val="0"/>
          <w:szCs w:val="21"/>
        </w:rPr>
      </w:pPr>
      <w:r w:rsidRPr="00F01ECF">
        <w:rPr>
          <w:rFonts w:ascii="ＭＳ 明朝" w:eastAsia="ＭＳ 明朝" w:hAnsi="ＭＳ 明朝" w:cs="ＭＳ 明朝" w:hint="eastAsia"/>
          <w:color w:val="000000"/>
          <w:kern w:val="0"/>
          <w:szCs w:val="21"/>
        </w:rPr>
        <w:t xml:space="preserve">第３条　</w:t>
      </w:r>
      <w:r w:rsidR="005A1752">
        <w:rPr>
          <w:rFonts w:ascii="ＭＳ 明朝" w:eastAsia="ＭＳ 明朝" w:hAnsi="ＭＳ 明朝" w:cs="ＭＳ 明朝" w:hint="eastAsia"/>
          <w:color w:val="000000"/>
          <w:kern w:val="0"/>
          <w:szCs w:val="21"/>
        </w:rPr>
        <w:t>再度の任用を行う場合には、業務の縮小及び廃止等の状況並びに前年度の勤務実績等を総合的に勘案して判断するものとする。</w:t>
      </w:r>
    </w:p>
    <w:p w:rsidR="006A77DB" w:rsidRPr="00F01ECF" w:rsidRDefault="006A77DB" w:rsidP="00FD133E">
      <w:pPr>
        <w:overflowPunct w:val="0"/>
        <w:autoSpaceDE w:val="0"/>
        <w:autoSpaceDN w:val="0"/>
        <w:adjustRightInd w:val="0"/>
        <w:ind w:left="1680" w:hanging="960"/>
        <w:jc w:val="left"/>
        <w:rPr>
          <w:rFonts w:ascii="ＭＳ 明朝" w:eastAsia="ＭＳ 明朝" w:hAnsi="ＭＳ 明朝" w:cs="ＭＳ 明朝"/>
          <w:color w:val="000000"/>
          <w:kern w:val="0"/>
          <w:szCs w:val="21"/>
        </w:rPr>
      </w:pPr>
    </w:p>
    <w:p w:rsidR="006A77DB" w:rsidRPr="00F01ECF" w:rsidRDefault="005A1752" w:rsidP="00FD133E">
      <w:pPr>
        <w:overflowPunct w:val="0"/>
        <w:autoSpaceDE w:val="0"/>
        <w:autoSpaceDN w:val="0"/>
        <w:adjustRightInd w:val="0"/>
        <w:ind w:left="2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（勤務時間</w:t>
      </w:r>
      <w:r w:rsidR="00F75B23" w:rsidRPr="00F01ECF">
        <w:rPr>
          <w:rFonts w:ascii="ＭＳ 明朝" w:eastAsia="ＭＳ 明朝" w:hAnsi="ＭＳ 明朝" w:cs="ＭＳ 明朝" w:hint="eastAsia"/>
          <w:color w:val="000000"/>
          <w:kern w:val="0"/>
          <w:szCs w:val="21"/>
        </w:rPr>
        <w:t>）</w:t>
      </w:r>
    </w:p>
    <w:p w:rsidR="005A1752" w:rsidRPr="00F01ECF" w:rsidRDefault="00F75B23" w:rsidP="00FD133E">
      <w:pPr>
        <w:overflowPunct w:val="0"/>
        <w:autoSpaceDE w:val="0"/>
        <w:autoSpaceDN w:val="0"/>
        <w:adjustRightInd w:val="0"/>
        <w:ind w:left="240" w:hanging="240"/>
        <w:jc w:val="left"/>
        <w:rPr>
          <w:rFonts w:ascii="ＭＳ 明朝" w:eastAsia="ＭＳ 明朝" w:hAnsi="ＭＳ 明朝" w:cs="ＭＳ 明朝"/>
          <w:color w:val="000000"/>
          <w:kern w:val="0"/>
          <w:szCs w:val="21"/>
        </w:rPr>
      </w:pPr>
      <w:r w:rsidRPr="00F01ECF">
        <w:rPr>
          <w:rFonts w:ascii="ＭＳ 明朝" w:eastAsia="ＭＳ 明朝" w:hAnsi="ＭＳ 明朝" w:cs="ＭＳ 明朝" w:hint="eastAsia"/>
          <w:color w:val="000000"/>
          <w:kern w:val="0"/>
          <w:szCs w:val="21"/>
        </w:rPr>
        <w:t xml:space="preserve">第４条　</w:t>
      </w:r>
      <w:r w:rsidR="005A1752">
        <w:rPr>
          <w:rFonts w:ascii="ＭＳ 明朝" w:eastAsia="ＭＳ 明朝" w:hAnsi="ＭＳ 明朝" w:cs="ＭＳ 明朝" w:hint="eastAsia"/>
          <w:color w:val="000000"/>
          <w:kern w:val="0"/>
          <w:szCs w:val="21"/>
        </w:rPr>
        <w:t>会計年度任用職員の勤務日数及び勤務時間等は、次の各号のとおりとする。</w:t>
      </w:r>
    </w:p>
    <w:p w:rsidR="005A1752" w:rsidRDefault="005A1752" w:rsidP="00FD133E">
      <w:pPr>
        <w:numPr>
          <w:ilvl w:val="0"/>
          <w:numId w:val="2"/>
        </w:numPr>
        <w:overflowPunct w:val="0"/>
        <w:autoSpaceDE w:val="0"/>
        <w:autoSpaceDN w:val="0"/>
        <w:adjustRightInd w:val="0"/>
        <w:ind w:leftChars="100" w:left="93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勤務日数は、１日７時間30分の</w:t>
      </w:r>
      <w:r w:rsidR="009A7DE8">
        <w:rPr>
          <w:rFonts w:ascii="ＭＳ 明朝" w:eastAsia="ＭＳ 明朝" w:hAnsi="ＭＳ 明朝" w:cs="ＭＳ 明朝" w:hint="eastAsia"/>
          <w:color w:val="000000"/>
          <w:kern w:val="0"/>
          <w:szCs w:val="21"/>
        </w:rPr>
        <w:t>勤務時間で週４日の勤務日とする。</w:t>
      </w:r>
    </w:p>
    <w:p w:rsidR="009A7DE8" w:rsidRDefault="009A7DE8" w:rsidP="00FD133E">
      <w:pPr>
        <w:numPr>
          <w:ilvl w:val="0"/>
          <w:numId w:val="2"/>
        </w:numPr>
        <w:overflowPunct w:val="0"/>
        <w:autoSpaceDE w:val="0"/>
        <w:autoSpaceDN w:val="0"/>
        <w:adjustRightInd w:val="0"/>
        <w:ind w:leftChars="100" w:left="93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勤務時間は、午前９時00分～午後５時15分までの週30時間とする。</w:t>
      </w:r>
    </w:p>
    <w:p w:rsidR="009A7DE8" w:rsidRDefault="00E803EE" w:rsidP="00FD133E">
      <w:pPr>
        <w:numPr>
          <w:ilvl w:val="0"/>
          <w:numId w:val="2"/>
        </w:numPr>
        <w:overflowPunct w:val="0"/>
        <w:autoSpaceDE w:val="0"/>
        <w:autoSpaceDN w:val="0"/>
        <w:adjustRightInd w:val="0"/>
        <w:ind w:leftChars="100" w:left="931" w:rightChars="100" w:right="21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休憩時間は、午後</w:t>
      </w:r>
      <w:r w:rsidR="009A7DE8">
        <w:rPr>
          <w:rFonts w:ascii="ＭＳ 明朝" w:eastAsia="ＭＳ 明朝" w:hAnsi="ＭＳ 明朝" w:cs="ＭＳ 明朝" w:hint="eastAsia"/>
          <w:color w:val="000000"/>
          <w:kern w:val="0"/>
          <w:szCs w:val="21"/>
        </w:rPr>
        <w:t>０時15分～午後１時00分までの45分とする。ただし、第２項の規定により所属長が休憩時間を別に定める場合は、勤務時間の途中に45分与えるものとする。</w:t>
      </w:r>
    </w:p>
    <w:p w:rsidR="009A7DE8" w:rsidRDefault="009A7DE8" w:rsidP="00FD133E">
      <w:pPr>
        <w:numPr>
          <w:ilvl w:val="0"/>
          <w:numId w:val="2"/>
        </w:numPr>
        <w:overflowPunct w:val="0"/>
        <w:autoSpaceDE w:val="0"/>
        <w:autoSpaceDN w:val="0"/>
        <w:adjustRightInd w:val="0"/>
        <w:ind w:leftChars="100" w:left="931" w:rightChars="100" w:right="21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休日は、次のとおりとする。</w:t>
      </w:r>
    </w:p>
    <w:p w:rsidR="009A7DE8" w:rsidRDefault="009A7DE8" w:rsidP="00FD133E">
      <w:pPr>
        <w:overflowPunct w:val="0"/>
        <w:autoSpaceDE w:val="0"/>
        <w:autoSpaceDN w:val="0"/>
        <w:adjustRightInd w:val="0"/>
        <w:ind w:left="931" w:rightChars="100" w:right="21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sidR="009950C8">
        <w:rPr>
          <w:rFonts w:ascii="ＭＳ 明朝" w:eastAsia="ＭＳ 明朝" w:hAnsi="ＭＳ 明朝" w:cs="ＭＳ 明朝" w:hint="eastAsia"/>
          <w:color w:val="000000"/>
          <w:kern w:val="0"/>
          <w:szCs w:val="21"/>
        </w:rPr>
        <w:t>火曜日、</w:t>
      </w:r>
      <w:r w:rsidR="006B1A0A">
        <w:rPr>
          <w:rFonts w:ascii="ＭＳ 明朝" w:eastAsia="ＭＳ 明朝" w:hAnsi="ＭＳ 明朝" w:cs="ＭＳ 明朝" w:hint="eastAsia"/>
          <w:color w:val="000000"/>
          <w:kern w:val="0"/>
          <w:szCs w:val="21"/>
        </w:rPr>
        <w:t>土</w:t>
      </w:r>
      <w:r w:rsidR="00460966">
        <w:rPr>
          <w:rFonts w:ascii="ＭＳ 明朝" w:eastAsia="ＭＳ 明朝" w:hAnsi="ＭＳ 明朝" w:cs="ＭＳ 明朝" w:hint="eastAsia"/>
          <w:color w:val="000000"/>
          <w:kern w:val="0"/>
          <w:szCs w:val="21"/>
        </w:rPr>
        <w:t>曜日</w:t>
      </w:r>
      <w:r w:rsidR="009950C8">
        <w:rPr>
          <w:rFonts w:ascii="ＭＳ 明朝" w:eastAsia="ＭＳ 明朝" w:hAnsi="ＭＳ 明朝" w:cs="ＭＳ 明朝" w:hint="eastAsia"/>
          <w:color w:val="000000"/>
          <w:kern w:val="0"/>
          <w:szCs w:val="21"/>
        </w:rPr>
        <w:t>、日曜日</w:t>
      </w:r>
    </w:p>
    <w:p w:rsidR="009A7DE8" w:rsidRDefault="006B1A0A" w:rsidP="00FD133E">
      <w:pPr>
        <w:overflowPunct w:val="0"/>
        <w:autoSpaceDE w:val="0"/>
        <w:autoSpaceDN w:val="0"/>
        <w:adjustRightInd w:val="0"/>
        <w:ind w:left="931" w:rightChars="100" w:right="21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sidR="009B760A">
        <w:rPr>
          <w:rFonts w:ascii="ＭＳ 明朝" w:eastAsia="ＭＳ 明朝" w:hAnsi="ＭＳ 明朝" w:cs="ＭＳ 明朝" w:hint="eastAsia"/>
          <w:color w:val="000000"/>
          <w:kern w:val="0"/>
          <w:szCs w:val="21"/>
        </w:rPr>
        <w:t>国民の祝日に関する法律に規定</w:t>
      </w:r>
      <w:r w:rsidR="009A7DE8">
        <w:rPr>
          <w:rFonts w:ascii="ＭＳ 明朝" w:eastAsia="ＭＳ 明朝" w:hAnsi="ＭＳ 明朝" w:cs="ＭＳ 明朝" w:hint="eastAsia"/>
          <w:color w:val="000000"/>
          <w:kern w:val="0"/>
          <w:szCs w:val="21"/>
        </w:rPr>
        <w:t>する休日</w:t>
      </w:r>
    </w:p>
    <w:p w:rsidR="009A7DE8" w:rsidRDefault="009950C8" w:rsidP="00FD133E">
      <w:pPr>
        <w:overflowPunct w:val="0"/>
        <w:autoSpaceDE w:val="0"/>
        <w:autoSpaceDN w:val="0"/>
        <w:adjustRightInd w:val="0"/>
        <w:ind w:left="930" w:rightChars="100" w:right="21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w:t>
      </w:r>
      <w:r w:rsidR="009A7DE8">
        <w:rPr>
          <w:rFonts w:ascii="ＭＳ 明朝" w:eastAsia="ＭＳ 明朝" w:hAnsi="ＭＳ 明朝" w:cs="ＭＳ 明朝" w:hint="eastAsia"/>
          <w:color w:val="000000"/>
          <w:kern w:val="0"/>
          <w:szCs w:val="21"/>
        </w:rPr>
        <w:t xml:space="preserve">　年末年始（12月29日から翌年の１月３日までの日）（ア及びイに掲げる日を除く。）</w:t>
      </w:r>
    </w:p>
    <w:p w:rsidR="006A77DB" w:rsidRPr="00787BDB" w:rsidRDefault="00563824" w:rsidP="00FD133E">
      <w:pPr>
        <w:overflowPunct w:val="0"/>
        <w:autoSpaceDE w:val="0"/>
        <w:autoSpaceDN w:val="0"/>
        <w:adjustRightInd w:val="0"/>
        <w:ind w:left="426" w:hanging="142"/>
        <w:jc w:val="left"/>
        <w:rPr>
          <w:rFonts w:ascii="ＭＳ 明朝" w:eastAsia="ＭＳ 明朝" w:hAnsi="ＭＳ 明朝" w:cs="ＭＳ 明朝"/>
          <w:kern w:val="0"/>
          <w:szCs w:val="21"/>
        </w:rPr>
      </w:pPr>
      <w:r w:rsidRPr="00787BDB">
        <w:rPr>
          <w:rFonts w:ascii="ＭＳ 明朝" w:eastAsia="ＭＳ 明朝" w:hAnsi="ＭＳ 明朝" w:cs="ＭＳ 明朝" w:hint="eastAsia"/>
          <w:kern w:val="0"/>
          <w:szCs w:val="21"/>
        </w:rPr>
        <w:lastRenderedPageBreak/>
        <w:t>２　所属長は、前項の規定にかかわらず、</w:t>
      </w:r>
      <w:r w:rsidR="00787BDB" w:rsidRPr="00787BDB">
        <w:rPr>
          <w:rFonts w:ascii="ＭＳ 明朝" w:eastAsia="ＭＳ 明朝" w:hAnsi="ＭＳ 明朝" w:cs="ＭＳ 明朝" w:hint="eastAsia"/>
          <w:kern w:val="0"/>
          <w:szCs w:val="21"/>
        </w:rPr>
        <w:t>業務の性質その他の事由により同項の規定により難いときは、勤務時間、休憩時間及び休日を別に定めることができる。</w:t>
      </w:r>
    </w:p>
    <w:p w:rsidR="00787BDB" w:rsidRPr="00787BDB" w:rsidRDefault="00787BDB" w:rsidP="00FD133E">
      <w:pPr>
        <w:overflowPunct w:val="0"/>
        <w:autoSpaceDE w:val="0"/>
        <w:autoSpaceDN w:val="0"/>
        <w:adjustRightInd w:val="0"/>
        <w:ind w:left="426" w:hanging="142"/>
        <w:jc w:val="left"/>
        <w:rPr>
          <w:rFonts w:ascii="ＭＳ 明朝" w:eastAsia="ＭＳ 明朝" w:hAnsi="ＭＳ 明朝" w:cs="ＭＳ 明朝"/>
          <w:kern w:val="0"/>
          <w:szCs w:val="21"/>
        </w:rPr>
      </w:pPr>
      <w:r w:rsidRPr="00787BDB">
        <w:rPr>
          <w:rFonts w:ascii="ＭＳ 明朝" w:eastAsia="ＭＳ 明朝" w:hAnsi="ＭＳ 明朝" w:cs="ＭＳ 明朝" w:hint="eastAsia"/>
          <w:kern w:val="0"/>
          <w:szCs w:val="21"/>
        </w:rPr>
        <w:t>３　前項の場合、勤務時間の終期は、午後10時を超える時刻としないものとする。</w:t>
      </w:r>
    </w:p>
    <w:p w:rsidR="00787BDB" w:rsidRPr="00787BDB" w:rsidRDefault="00787BDB" w:rsidP="00FD133E">
      <w:pPr>
        <w:overflowPunct w:val="0"/>
        <w:autoSpaceDE w:val="0"/>
        <w:autoSpaceDN w:val="0"/>
        <w:adjustRightInd w:val="0"/>
        <w:ind w:left="426" w:hanging="142"/>
        <w:jc w:val="left"/>
        <w:rPr>
          <w:rFonts w:ascii="ＭＳ 明朝" w:eastAsia="ＭＳ 明朝" w:hAnsi="ＭＳ 明朝" w:cs="ＭＳ 明朝"/>
          <w:kern w:val="0"/>
          <w:szCs w:val="21"/>
        </w:rPr>
      </w:pPr>
      <w:r w:rsidRPr="00787BDB">
        <w:rPr>
          <w:rFonts w:ascii="ＭＳ 明朝" w:eastAsia="ＭＳ 明朝" w:hAnsi="ＭＳ 明朝" w:cs="ＭＳ 明朝" w:hint="eastAsia"/>
          <w:kern w:val="0"/>
          <w:szCs w:val="21"/>
        </w:rPr>
        <w:t>４　所属長は、第１項及び第２項の規定にかかわらず、会計年度任用職員に対し休日に勤務することを命ずる場合には、当該休日を他の日に振り替えるものとする。</w:t>
      </w:r>
    </w:p>
    <w:p w:rsidR="00787BDB" w:rsidRPr="00787BDB" w:rsidRDefault="00787BDB" w:rsidP="00FD133E">
      <w:pPr>
        <w:overflowPunct w:val="0"/>
        <w:autoSpaceDE w:val="0"/>
        <w:autoSpaceDN w:val="0"/>
        <w:adjustRightInd w:val="0"/>
        <w:ind w:left="426" w:hanging="142"/>
        <w:jc w:val="left"/>
        <w:rPr>
          <w:rFonts w:ascii="ＭＳ 明朝" w:eastAsia="ＭＳ 明朝" w:hAnsi="ＭＳ 明朝" w:cs="ＭＳ 明朝"/>
          <w:kern w:val="0"/>
          <w:szCs w:val="21"/>
        </w:rPr>
      </w:pPr>
      <w:r w:rsidRPr="00787BDB">
        <w:rPr>
          <w:rFonts w:ascii="ＭＳ 明朝" w:eastAsia="ＭＳ 明朝" w:hAnsi="ＭＳ 明朝" w:cs="ＭＳ 明朝" w:hint="eastAsia"/>
          <w:kern w:val="0"/>
          <w:szCs w:val="21"/>
        </w:rPr>
        <w:t>５　前項の規定により休日を他の日に振り替える場合には、あらかじめ、当該休日を起算日とする４週間前の日から当該休日を起算日とする８週間後の日までの期間にある日を、振り替えるべき休日として指定するものとする。</w:t>
      </w:r>
    </w:p>
    <w:p w:rsidR="00563824" w:rsidRPr="00787BDB" w:rsidRDefault="00563824" w:rsidP="00FD133E">
      <w:pPr>
        <w:overflowPunct w:val="0"/>
        <w:autoSpaceDE w:val="0"/>
        <w:autoSpaceDN w:val="0"/>
        <w:adjustRightInd w:val="0"/>
        <w:ind w:left="240" w:hanging="240"/>
        <w:jc w:val="left"/>
        <w:rPr>
          <w:rFonts w:ascii="ＭＳ 明朝" w:eastAsia="ＭＳ 明朝" w:hAnsi="ＭＳ 明朝" w:cs="ＭＳ 明朝"/>
          <w:kern w:val="0"/>
          <w:szCs w:val="21"/>
        </w:rPr>
      </w:pPr>
    </w:p>
    <w:p w:rsidR="006A77DB" w:rsidRPr="00787BDB" w:rsidRDefault="00787BDB" w:rsidP="00FD133E">
      <w:pPr>
        <w:overflowPunct w:val="0"/>
        <w:autoSpaceDE w:val="0"/>
        <w:autoSpaceDN w:val="0"/>
        <w:adjustRightInd w:val="0"/>
        <w:jc w:val="left"/>
        <w:rPr>
          <w:rFonts w:ascii="ＭＳ 明朝" w:eastAsia="ＭＳ 明朝" w:hAnsi="ＭＳ 明朝" w:cs="ＭＳ 明朝"/>
          <w:kern w:val="0"/>
          <w:szCs w:val="21"/>
        </w:rPr>
      </w:pPr>
      <w:r w:rsidRPr="00787BDB">
        <w:rPr>
          <w:rFonts w:ascii="ＭＳ 明朝" w:eastAsia="ＭＳ 明朝" w:hAnsi="ＭＳ 明朝" w:cs="ＭＳ 明朝" w:hint="eastAsia"/>
          <w:kern w:val="0"/>
          <w:szCs w:val="21"/>
        </w:rPr>
        <w:t>附　則</w:t>
      </w:r>
    </w:p>
    <w:p w:rsidR="006A77DB" w:rsidRPr="00787BDB" w:rsidRDefault="00F75B23" w:rsidP="00FD133E">
      <w:pPr>
        <w:overflowPunct w:val="0"/>
        <w:autoSpaceDE w:val="0"/>
        <w:autoSpaceDN w:val="0"/>
        <w:adjustRightInd w:val="0"/>
        <w:ind w:left="240" w:hanging="98"/>
        <w:jc w:val="left"/>
        <w:rPr>
          <w:rFonts w:ascii="ＭＳ 明朝" w:eastAsia="ＭＳ 明朝" w:hAnsi="ＭＳ 明朝" w:cs="ＭＳ 明朝"/>
          <w:kern w:val="0"/>
          <w:szCs w:val="21"/>
        </w:rPr>
      </w:pPr>
      <w:r w:rsidRPr="00787BDB">
        <w:rPr>
          <w:rFonts w:ascii="ＭＳ 明朝" w:eastAsia="ＭＳ 明朝" w:hAnsi="ＭＳ 明朝" w:cs="ＭＳ 明朝" w:hint="eastAsia"/>
          <w:kern w:val="0"/>
          <w:szCs w:val="21"/>
        </w:rPr>
        <w:t>１　この</w:t>
      </w:r>
      <w:r w:rsidR="00787BDB" w:rsidRPr="00787BDB">
        <w:rPr>
          <w:rFonts w:ascii="ＭＳ 明朝" w:eastAsia="ＭＳ 明朝" w:hAnsi="ＭＳ 明朝" w:cs="ＭＳ 明朝" w:hint="eastAsia"/>
          <w:kern w:val="0"/>
          <w:szCs w:val="21"/>
        </w:rPr>
        <w:t>要綱</w:t>
      </w:r>
      <w:r w:rsidRPr="00787BDB">
        <w:rPr>
          <w:rFonts w:ascii="ＭＳ 明朝" w:eastAsia="ＭＳ 明朝" w:hAnsi="ＭＳ 明朝" w:cs="ＭＳ 明朝" w:hint="eastAsia"/>
          <w:kern w:val="0"/>
          <w:szCs w:val="21"/>
        </w:rPr>
        <w:t>は、</w:t>
      </w:r>
      <w:r w:rsidR="00787BDB" w:rsidRPr="00787BDB">
        <w:rPr>
          <w:rFonts w:ascii="ＭＳ 明朝" w:eastAsia="ＭＳ 明朝" w:hAnsi="ＭＳ 明朝" w:cs="ＭＳ 明朝" w:hint="eastAsia"/>
          <w:kern w:val="0"/>
          <w:szCs w:val="21"/>
        </w:rPr>
        <w:t>令和</w:t>
      </w:r>
      <w:r w:rsidR="009B760A">
        <w:rPr>
          <w:rFonts w:ascii="ＭＳ 明朝" w:eastAsia="ＭＳ 明朝" w:hAnsi="ＭＳ 明朝" w:cs="ＭＳ 明朝" w:hint="eastAsia"/>
          <w:kern w:val="0"/>
          <w:szCs w:val="21"/>
        </w:rPr>
        <w:t>５</w:t>
      </w:r>
      <w:r w:rsidRPr="00787BDB">
        <w:rPr>
          <w:rFonts w:ascii="ＭＳ 明朝" w:eastAsia="ＭＳ 明朝" w:hAnsi="ＭＳ 明朝" w:cs="ＭＳ 明朝" w:hint="eastAsia"/>
          <w:kern w:val="0"/>
          <w:szCs w:val="21"/>
        </w:rPr>
        <w:t>年４月１日から施行する。</w:t>
      </w:r>
    </w:p>
    <w:p w:rsidR="00F75B23" w:rsidRPr="00787BDB" w:rsidRDefault="00F75B23" w:rsidP="00FD133E">
      <w:pPr>
        <w:overflowPunct w:val="0"/>
        <w:autoSpaceDE w:val="0"/>
        <w:autoSpaceDN w:val="0"/>
        <w:adjustRightInd w:val="0"/>
        <w:ind w:left="284" w:hanging="142"/>
        <w:jc w:val="left"/>
        <w:rPr>
          <w:rFonts w:ascii="ＭＳ 明朝" w:eastAsia="ＭＳ 明朝" w:hAnsi="ＭＳ 明朝" w:cs="ＭＳ 明朝"/>
          <w:kern w:val="0"/>
          <w:szCs w:val="21"/>
        </w:rPr>
      </w:pPr>
      <w:r w:rsidRPr="00787BDB">
        <w:rPr>
          <w:rFonts w:ascii="ＭＳ 明朝" w:eastAsia="ＭＳ 明朝" w:hAnsi="ＭＳ 明朝" w:cs="ＭＳ 明朝" w:hint="eastAsia"/>
          <w:kern w:val="0"/>
          <w:szCs w:val="21"/>
        </w:rPr>
        <w:t xml:space="preserve">２　</w:t>
      </w:r>
      <w:r w:rsidR="00787BDB" w:rsidRPr="00787BDB">
        <w:rPr>
          <w:rFonts w:ascii="ＭＳ 明朝" w:eastAsia="ＭＳ 明朝" w:hAnsi="ＭＳ 明朝" w:cs="ＭＳ 明朝" w:hint="eastAsia"/>
          <w:kern w:val="0"/>
          <w:szCs w:val="21"/>
        </w:rPr>
        <w:t>第２条に規定する会計年度任用職員の任用及びこれに関し必要な手続きその他の行為は、この要綱の施行前においても、同条の規定の例により行うことができる。</w:t>
      </w:r>
    </w:p>
    <w:sectPr w:rsidR="00F75B23" w:rsidRPr="00787BDB" w:rsidSect="009A7DE8">
      <w:headerReference w:type="even" r:id="rId8"/>
      <w:headerReference w:type="default" r:id="rId9"/>
      <w:footerReference w:type="even" r:id="rId10"/>
      <w:footerReference w:type="default" r:id="rId11"/>
      <w:headerReference w:type="first" r:id="rId12"/>
      <w:footerReference w:type="first" r:id="rId13"/>
      <w:pgSz w:w="11905" w:h="16837" w:code="9"/>
      <w:pgMar w:top="1474" w:right="1304" w:bottom="1474" w:left="1304" w:header="720" w:footer="510" w:gutter="0"/>
      <w:pgNumType w:start="1"/>
      <w:cols w:space="720"/>
      <w:noEndnote/>
      <w:docGrid w:type="linesAndChars" w:linePitch="411"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47" w:rsidRDefault="004F0647">
      <w:r>
        <w:separator/>
      </w:r>
    </w:p>
  </w:endnote>
  <w:endnote w:type="continuationSeparator" w:id="0">
    <w:p w:rsidR="004F0647" w:rsidRDefault="004F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00" w:rsidRDefault="00A44F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DB" w:rsidRDefault="00F75B23">
    <w:pPr>
      <w:autoSpaceDE w:val="0"/>
      <w:autoSpaceDN w:val="0"/>
      <w:adjustRightInd w:val="0"/>
      <w:spacing w:line="252" w:lineRule="atLeas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A44F00">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00" w:rsidRDefault="00A44F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47" w:rsidRDefault="004F0647">
      <w:r>
        <w:separator/>
      </w:r>
    </w:p>
  </w:footnote>
  <w:footnote w:type="continuationSeparator" w:id="0">
    <w:p w:rsidR="004F0647" w:rsidRDefault="004F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00" w:rsidRDefault="00A44F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DB" w:rsidRDefault="006A77DB">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00" w:rsidRDefault="00A44F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8EF"/>
    <w:multiLevelType w:val="hybridMultilevel"/>
    <w:tmpl w:val="51DE00EA"/>
    <w:lvl w:ilvl="0" w:tplc="11D2E694">
      <w:start w:val="1"/>
      <w:numFmt w:val="decimalFullWidth"/>
      <w:lvlText w:val="（%1）"/>
      <w:lvlJc w:val="left"/>
      <w:pPr>
        <w:ind w:left="228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DEC4FFE"/>
    <w:multiLevelType w:val="hybridMultilevel"/>
    <w:tmpl w:val="534039F0"/>
    <w:lvl w:ilvl="0" w:tplc="4DD2EC3C">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211"/>
  <w:drawingGridVerticalSpacing w:val="41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CF"/>
    <w:rsid w:val="000137D4"/>
    <w:rsid w:val="000952AA"/>
    <w:rsid w:val="0024077B"/>
    <w:rsid w:val="002C0657"/>
    <w:rsid w:val="00460966"/>
    <w:rsid w:val="004F0647"/>
    <w:rsid w:val="00563824"/>
    <w:rsid w:val="005A1752"/>
    <w:rsid w:val="00666D06"/>
    <w:rsid w:val="006A77DB"/>
    <w:rsid w:val="006B1A0A"/>
    <w:rsid w:val="00787BDB"/>
    <w:rsid w:val="00803F6A"/>
    <w:rsid w:val="00975EE1"/>
    <w:rsid w:val="009950C8"/>
    <w:rsid w:val="009A7DE8"/>
    <w:rsid w:val="009B6C8F"/>
    <w:rsid w:val="009B760A"/>
    <w:rsid w:val="00A44F00"/>
    <w:rsid w:val="00B56838"/>
    <w:rsid w:val="00E803EE"/>
    <w:rsid w:val="00F01ECF"/>
    <w:rsid w:val="00F40A74"/>
    <w:rsid w:val="00F75B23"/>
    <w:rsid w:val="00FD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CF"/>
    <w:pPr>
      <w:tabs>
        <w:tab w:val="center" w:pos="4252"/>
        <w:tab w:val="right" w:pos="8504"/>
      </w:tabs>
      <w:snapToGrid w:val="0"/>
    </w:pPr>
  </w:style>
  <w:style w:type="character" w:customStyle="1" w:styleId="a4">
    <w:name w:val="ヘッダー (文字)"/>
    <w:basedOn w:val="a0"/>
    <w:link w:val="a3"/>
    <w:uiPriority w:val="99"/>
    <w:rsid w:val="00F01ECF"/>
  </w:style>
  <w:style w:type="paragraph" w:styleId="a5">
    <w:name w:val="footer"/>
    <w:basedOn w:val="a"/>
    <w:link w:val="a6"/>
    <w:uiPriority w:val="99"/>
    <w:unhideWhenUsed/>
    <w:rsid w:val="00F01ECF"/>
    <w:pPr>
      <w:tabs>
        <w:tab w:val="center" w:pos="4252"/>
        <w:tab w:val="right" w:pos="8504"/>
      </w:tabs>
      <w:snapToGrid w:val="0"/>
    </w:pPr>
  </w:style>
  <w:style w:type="character" w:customStyle="1" w:styleId="a6">
    <w:name w:val="フッター (文字)"/>
    <w:basedOn w:val="a0"/>
    <w:link w:val="a5"/>
    <w:uiPriority w:val="99"/>
    <w:rsid w:val="00F0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852E-72C1-41B1-95AE-80FA6E84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41</Characters>
  <Application>Microsoft Office Word</Application>
  <DocSecurity>0</DocSecurity>
  <Lines>1</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2023-01-31T00:44:00Z</dcterms:created>
  <dcterms:modified xsi:type="dcterms:W3CDTF">2023-01-31T00:44:00Z</dcterms:modified>
</cp:coreProperties>
</file>